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83FFE" w14:textId="77777777" w:rsidR="00EE59C2" w:rsidRPr="00E12493" w:rsidRDefault="00000000" w:rsidP="00E12493">
      <w:pPr>
        <w:ind w:firstLine="0"/>
      </w:pPr>
      <w:r>
        <w:rPr>
          <w:noProof/>
          <w:lang w:eastAsia="ru-RU"/>
        </w:rPr>
        <w:pict w14:anchorId="3129E0D6">
          <v:rect id="_x0000_s1026" style="position:absolute;left:0;text-align:left;margin-left:-64.8pt;margin-top:-38.7pt;width:551.25pt;height:665.25pt;z-index:-251656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ZNJrAIAAJUFAAAOAAAAZHJzL2Uyb0RvYy54bWysVM1uEzEQviPxDpbvdDclbcOqmypqVYQU&#10;lYoW9ex47WSF12Ns548TElckHoGH4IL46TNs3oixdzcNhUsRF8vj+Wbs+fzNHJ+sKkUWwroSdE57&#10;eyklQnMoSj3N6evr8ycDSpxnumAKtMjpWjh6Mnz86HhpMrEPM1CFsASTaJctTU5n3pssSRyfiYq5&#10;PTBCo1OCrZhH006TwrIlZq9Usp+mh8kSbGEscOEcnp41TjqM+aUU3L+U0glPVE7xbT6uNq6TsCbD&#10;Y5ZNLTOzkrfPYP/wioqVGi/dpjpjnpG5Lf9IVZXcggPp9zhUCUhZchFrwGp66b1qrmbMiFgLkuPM&#10;lib3/9Lyi8WlJWWR00NKNKvwi+rPm/ebT/WP+nbzof5S39bfNx/rn/XX+ht5GvhaGpdh2JW5tKFi&#10;Z8bA3zh0JL95guFazEraKmCxXrKK5K+35IuVJxwPj9I0HRwdUMLRN+j3B4dohKws68KNdf65gIqE&#10;TU4t/m4knS3GzjfQDhJfBqoszkulohEUJU6VJQuGWphMe21yt4tSOmA1hKgmYTiJhTW1xKr8WomA&#10;U/qVkEheLKm5xE4n4Y5GYdgCqLlOZ1hIDAhAifkfGNuGhGgRhf3A+G1QvB+038ZXpQYbiYxtd0eS&#10;8h1JssF3VDQEBC4mUKxRQBaaznKGn5f4OWPm/CWz2EpIAI4H/xIXqWCZU2h3lMzAvvvbecCjwtFL&#10;yRJbM6fu7ZxZQYl6oVH7z3r9fujlaPQPjvbRsLueya5Hz6tTwB/v4SAyPG4D3qtuKy1UNzhFRuFW&#10;dDHN8e6ccm8749Q3H4pziIvRKMKwfw3zY31leEgeWA3iu17dMGtahXoU9wV0bcyye0JtsCFSw2ju&#10;QZZRxXe8tnxj78c+aOdUGC67dkTdTdPhLwAAAP//AwBQSwMEFAAGAAgAAAAhAP0pkBDkAAAADQEA&#10;AA8AAABkcnMvZG93bnJldi54bWxMj8tOwzAQRfdI/IM1SOxaJwaaB3EqqACpCypokNi6sUkC8TiK&#10;3TT8PcMKdjOaozvnFuvZ9mwyo+8cSoiXETCDtdMdNhLeqsdFCswHhVr1Do2Eb+NhXZ6fFSrX7oSv&#10;ZtqHhlEI+lxJaEMYcs593Rqr/NINBun24UarAq1jw/WoThRuey6iaMWt6pA+tGowm9bUX/ujlbBN&#10;t+/V5/1mVz/vnkQqHrKXagpSXl7Md7fAgpnDHwy/+qQOJTkd3BG1Z72ERSyyFbE0Jck1MEKyRGTA&#10;DsSKm6sYeFnw/y3KHwAAAP//AwBQSwECLQAUAAYACAAAACEAtoM4kv4AAADhAQAAEwAAAAAAAAAA&#10;AAAAAAAAAAAAW0NvbnRlbnRfVHlwZXNdLnhtbFBLAQItABQABgAIAAAAIQA4/SH/1gAAAJQBAAAL&#10;AAAAAAAAAAAAAAAAAC8BAABfcmVscy8ucmVsc1BLAQItABQABgAIAAAAIQAuXZNJrAIAAJUFAAAO&#10;AAAAAAAAAAAAAAAAAC4CAABkcnMvZTJvRG9jLnhtbFBLAQItABQABgAIAAAAIQD9KZAQ5AAAAA0B&#10;AAAPAAAAAAAAAAAAAAAAAAYFAABkcnMvZG93bnJldi54bWxQSwUGAAAAAAQABADzAAAAFwYAAAAA&#10;" fillcolor="white [3212]" stroked="f">
            <v:path arrowok="t"/>
          </v:rect>
        </w:pict>
      </w:r>
      <w:r>
        <w:rPr>
          <w:noProof/>
          <w:lang w:eastAsia="ru-RU"/>
        </w:rPr>
        <w:pict w14:anchorId="2EA350E7">
          <v:rect id="Прямоугольник 3" o:spid="_x0000_s1031" style="position:absolute;left:0;text-align:left;margin-left:-2.8pt;margin-top:-87.7pt;width:598.55pt;height:867.8pt;z-index:-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UXMIgIAAFgEAAAOAAAAZHJzL2Uyb0RvYy54bWysVEuOEzEQ3SNxB8t70t1BCUMrnZEgGjYj&#10;iBg4gOO20xb+yTb57JDYInEEDsFmxGfO0LkRZTtpAkgsEL2wXK56z++V7Z5d7pREG+a8MLrB1ajE&#10;iGlqWqHXDX796urBBUY+EN0SaTRr8J55fDm/f2+2tTUbm87IljkEJNrXW9vgLgRbF4WnHVPEj4xl&#10;GpLcOEUChG5dtI5sgV3JYlyW02JrXGudocx7WF3kJJ4nfs4ZDS849ywg2WDQFtLo0riKYzGfkXrt&#10;iO0EPcog/6BCEaFh04FqQQJBb534g0oJ6ow3PIyoUYXhXFCWPICbqvzNzU1HLEteoDneDm3y/4+W&#10;Pt8sHRJtgycYaaLgiPpPh3eHj/23/u7wvv/c3/VfDx/67/1t/wU9jP3aWl8D7MYuXXTs7bWhbzwk&#10;il8yMfDHmh13KtaCX7RLzd8PzWe7gCgsPpqW1eQCVFDIVVU5rsppOp+C1Ce8dT48Y0ahOGmwg+NN&#10;XSebax+iAlKfSpI0I0V7JaRMgVuvnkqHNiRehSeTx5NFxkrbkbxalfBFi8Djc3men/NIHdm0iby5&#10;NK4k79luMh72ksU6qV8yDv0Fg+O0XbrZbBBCKGU6VDnVkZZlJZNzJfEtRETSkggjM4f9B+4jwaky&#10;k5y4s8pjfYSy9DAGcPk3YRk8INLORocBrIQ2LvXszHecrky7X7oIjxFc3yT/+NTi+ziPU9XPH8L8&#10;BwAAAP//AwBQSwMEFAAGAAgAAAAhAEzQYzXjAAAADQEAAA8AAABkcnMvZG93bnJldi54bWxMj89O&#10;wzAMh+9IvENkJC7TlnYjBUrTCfH3gDiw7QGyxmurJU7VZGv79mQnONmWP/38uViP1rAz9r51JCFd&#10;JMCQKqdbqiXstu/zB2A+KNLKOEIJE3pYl9dXhcq1G+gHz5tQsxhCPlcSmhC6nHNfNWiVX7gOKe4O&#10;rrcqxLGvue7VEMOt4cskybhVLcULjerwpcHquDlZCW/px+q4m71uv6ZvMc0+VwcTBi7l7c34/AQs&#10;4Bj+YLjoR3Uoo9PenUh7ZiTMRRbJWNN7cQfsQqSPqQC2j53IkiXwsuD/vyh/AQAA//8DAFBLAQIt&#10;ABQABgAIAAAAIQC2gziS/gAAAOEBAAATAAAAAAAAAAAAAAAAAAAAAABbQ29udGVudF9UeXBlc10u&#10;eG1sUEsBAi0AFAAGAAgAAAAhADj9If/WAAAAlAEAAAsAAAAAAAAAAAAAAAAALwEAAF9yZWxzLy5y&#10;ZWxzUEsBAi0AFAAGAAgAAAAhADeFRcwiAgAAWAQAAA4AAAAAAAAAAAAAAAAALgIAAGRycy9lMm9E&#10;b2MueG1sUEsBAi0AFAAGAAgAAAAhAEzQYzXjAAAADQEAAA8AAAAAAAAAAAAAAAAAfAQAAGRycy9k&#10;b3ducmV2LnhtbFBLBQYAAAAABAAEAPMAAACMBQAAAAA=&#10;" fillcolor="#0b595d" stroked="f" strokeweight="1pt">
            <v:fill opacity="6682f"/>
            <v:path arrowok="t"/>
            <w10:wrap anchorx="page"/>
          </v:rect>
        </w:pict>
      </w:r>
    </w:p>
    <w:p w14:paraId="6C6BE430" w14:textId="77777777" w:rsidR="00EE59C2" w:rsidRPr="00E12493" w:rsidRDefault="00EE59C2" w:rsidP="00E12493">
      <w:pPr>
        <w:ind w:firstLine="0"/>
      </w:pPr>
    </w:p>
    <w:p w14:paraId="021DFB61" w14:textId="77777777" w:rsidR="002145F1" w:rsidRPr="00E12493" w:rsidRDefault="002145F1" w:rsidP="00E12493">
      <w:pPr>
        <w:ind w:firstLine="0"/>
      </w:pPr>
    </w:p>
    <w:p w14:paraId="5341681E" w14:textId="77777777" w:rsidR="002145F1" w:rsidRPr="00E12493" w:rsidRDefault="002145F1" w:rsidP="00E12493">
      <w:pPr>
        <w:ind w:firstLine="0"/>
      </w:pPr>
    </w:p>
    <w:p w14:paraId="0F44235E" w14:textId="77777777" w:rsidR="002145F1" w:rsidRPr="00E12493" w:rsidRDefault="002145F1" w:rsidP="00E12493">
      <w:pPr>
        <w:ind w:firstLine="0"/>
      </w:pPr>
    </w:p>
    <w:p w14:paraId="440D76CF" w14:textId="77777777" w:rsidR="002145F1" w:rsidRPr="00E12493" w:rsidRDefault="002145F1" w:rsidP="00E12493">
      <w:pPr>
        <w:ind w:firstLine="0"/>
      </w:pPr>
    </w:p>
    <w:tbl>
      <w:tblPr>
        <w:tblStyle w:val="aff8"/>
        <w:tblpPr w:leftFromText="180" w:rightFromText="180" w:vertAnchor="page" w:horzAnchor="margin" w:tblpXSpec="right" w:tblpY="3781"/>
        <w:tblW w:w="9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5"/>
      </w:tblGrid>
      <w:tr w:rsidR="00172112" w:rsidRPr="00E12493" w14:paraId="65BC7AD2" w14:textId="77777777" w:rsidTr="00172112">
        <w:tc>
          <w:tcPr>
            <w:tcW w:w="9525" w:type="dxa"/>
          </w:tcPr>
          <w:p w14:paraId="5393BCBD" w14:textId="77777777" w:rsidR="00172112" w:rsidRPr="00E12493" w:rsidRDefault="00172112" w:rsidP="00E12493">
            <w:pPr>
              <w:ind w:firstLine="0"/>
            </w:pPr>
          </w:p>
        </w:tc>
      </w:tr>
      <w:tr w:rsidR="00172112" w:rsidRPr="00E12493" w14:paraId="48BD4C63" w14:textId="77777777" w:rsidTr="00172112">
        <w:trPr>
          <w:trHeight w:val="1907"/>
        </w:trPr>
        <w:tc>
          <w:tcPr>
            <w:tcW w:w="9525" w:type="dxa"/>
          </w:tcPr>
          <w:p w14:paraId="0AC0B42B" w14:textId="77777777" w:rsidR="00476A81" w:rsidRPr="00E12493" w:rsidRDefault="00476A81" w:rsidP="00E12493">
            <w:pPr>
              <w:ind w:firstLine="0"/>
            </w:pPr>
            <w:r w:rsidRPr="00E12493">
              <w:t>КЛИНИЧЕСКИЕ РЕКОМЕНДАЦИИ (ПРОТОКОЛЫ ЛЕЧЕНИЯ)</w:t>
            </w:r>
          </w:p>
          <w:p w14:paraId="1DCC7BFD" w14:textId="77777777" w:rsidR="00172112" w:rsidRPr="00E12493" w:rsidRDefault="00476A81" w:rsidP="0047297B">
            <w:pPr>
              <w:ind w:firstLine="0"/>
            </w:pPr>
            <w:r w:rsidRPr="00E12493">
              <w:t xml:space="preserve">ПРИ </w:t>
            </w:r>
            <w:r w:rsidR="0047297B">
              <w:t>ТРАВМАТИЧЕСКИХ ПОРАЖЕНИЯХ ДЕСНЫ</w:t>
            </w:r>
          </w:p>
        </w:tc>
      </w:tr>
      <w:tr w:rsidR="00172112" w:rsidRPr="00E12493" w14:paraId="3F261189" w14:textId="77777777" w:rsidTr="00172112">
        <w:tc>
          <w:tcPr>
            <w:tcW w:w="9525" w:type="dxa"/>
          </w:tcPr>
          <w:p w14:paraId="212843A4" w14:textId="77777777" w:rsidR="000C4F6F" w:rsidRPr="00E12493" w:rsidRDefault="000C4F6F" w:rsidP="00E12493">
            <w:pPr>
              <w:ind w:firstLine="0"/>
            </w:pPr>
            <w:r w:rsidRPr="00E12493">
              <w:t>K0</w:t>
            </w:r>
            <w:r w:rsidR="0047297B">
              <w:t>6.2 Поражения десны и беззубого альвеолярного края, обусловленные травмой</w:t>
            </w:r>
            <w:r w:rsidRPr="00E12493">
              <w:t xml:space="preserve">  </w:t>
            </w:r>
          </w:p>
          <w:p w14:paraId="20B79D9B" w14:textId="77777777" w:rsidR="00172112" w:rsidRPr="00E12493" w:rsidRDefault="00172112" w:rsidP="00E12493">
            <w:pPr>
              <w:ind w:firstLine="0"/>
            </w:pPr>
          </w:p>
        </w:tc>
      </w:tr>
      <w:tr w:rsidR="00172112" w:rsidRPr="00E12493" w14:paraId="27CEEDEA" w14:textId="77777777" w:rsidTr="00172112">
        <w:trPr>
          <w:trHeight w:val="827"/>
        </w:trPr>
        <w:tc>
          <w:tcPr>
            <w:tcW w:w="9525" w:type="dxa"/>
          </w:tcPr>
          <w:p w14:paraId="327B8086" w14:textId="77777777" w:rsidR="002758A4" w:rsidRPr="00E12493" w:rsidRDefault="00172112" w:rsidP="00E12493">
            <w:pPr>
              <w:ind w:firstLine="0"/>
            </w:pPr>
            <w:r w:rsidRPr="00E12493">
              <w:t>Возрастная категория:</w:t>
            </w:r>
            <w:r w:rsidR="00476A81" w:rsidRPr="00E12493">
              <w:t xml:space="preserve"> взрослые</w:t>
            </w:r>
          </w:p>
          <w:p w14:paraId="46FE60A8" w14:textId="77777777" w:rsidR="00172112" w:rsidRPr="00E12493" w:rsidRDefault="00172112" w:rsidP="00E12493">
            <w:pPr>
              <w:ind w:firstLine="0"/>
            </w:pPr>
          </w:p>
        </w:tc>
      </w:tr>
      <w:tr w:rsidR="00172112" w:rsidRPr="00E12493" w14:paraId="70F656AF" w14:textId="77777777" w:rsidTr="00174593">
        <w:trPr>
          <w:trHeight w:val="794"/>
        </w:trPr>
        <w:tc>
          <w:tcPr>
            <w:tcW w:w="9525" w:type="dxa"/>
          </w:tcPr>
          <w:p w14:paraId="4889FE87" w14:textId="77777777" w:rsidR="004E5E50" w:rsidRPr="0053147D" w:rsidRDefault="00172112" w:rsidP="00212833">
            <w:pPr>
              <w:ind w:firstLine="0"/>
            </w:pPr>
            <w:r w:rsidRPr="0053147D">
              <w:t>Год утверждения</w:t>
            </w:r>
            <w:r w:rsidR="00094ED6" w:rsidRPr="0053147D">
              <w:t xml:space="preserve"> (частота пересмотра)</w:t>
            </w:r>
            <w:r w:rsidRPr="0053147D">
              <w:t xml:space="preserve">: </w:t>
            </w:r>
          </w:p>
        </w:tc>
      </w:tr>
      <w:tr w:rsidR="00172112" w:rsidRPr="00E12493" w14:paraId="01919899" w14:textId="77777777" w:rsidTr="00172112">
        <w:tc>
          <w:tcPr>
            <w:tcW w:w="9525" w:type="dxa"/>
          </w:tcPr>
          <w:p w14:paraId="35686904" w14:textId="77777777" w:rsidR="00172112" w:rsidRPr="0053147D" w:rsidRDefault="00172112" w:rsidP="00E12493">
            <w:pPr>
              <w:ind w:firstLine="0"/>
            </w:pPr>
            <w:r w:rsidRPr="0053147D">
              <w:t xml:space="preserve">Профессиональные </w:t>
            </w:r>
            <w:r w:rsidR="00F756F0" w:rsidRPr="0053147D">
              <w:t>некоммерческие медицинские организации-разработчики</w:t>
            </w:r>
            <w:r w:rsidRPr="0053147D">
              <w:t>:</w:t>
            </w:r>
          </w:p>
        </w:tc>
      </w:tr>
      <w:tr w:rsidR="00172112" w:rsidRPr="00E12493" w14:paraId="4F92FA9E" w14:textId="77777777" w:rsidTr="00172112">
        <w:trPr>
          <w:trHeight w:val="4170"/>
        </w:trPr>
        <w:tc>
          <w:tcPr>
            <w:tcW w:w="9525" w:type="dxa"/>
          </w:tcPr>
          <w:p w14:paraId="4997C666" w14:textId="77777777" w:rsidR="00172112" w:rsidRPr="0053147D" w:rsidRDefault="003C2E86" w:rsidP="00E12493">
            <w:pPr>
              <w:ind w:firstLine="0"/>
            </w:pPr>
            <w:r w:rsidRPr="0053147D">
              <w:t xml:space="preserve">Российская </w:t>
            </w:r>
            <w:proofErr w:type="spellStart"/>
            <w:r w:rsidRPr="0053147D">
              <w:t>пародонтологическая</w:t>
            </w:r>
            <w:proofErr w:type="spellEnd"/>
            <w:r w:rsidRPr="0053147D">
              <w:t xml:space="preserve"> ассоциация</w:t>
            </w:r>
          </w:p>
          <w:p w14:paraId="5EA32653" w14:textId="77777777" w:rsidR="009F589A" w:rsidRPr="0053147D" w:rsidRDefault="009F589A" w:rsidP="00E12493">
            <w:pPr>
              <w:ind w:firstLine="0"/>
            </w:pPr>
          </w:p>
          <w:p w14:paraId="34021957" w14:textId="77777777" w:rsidR="00CC5156" w:rsidRPr="0053147D" w:rsidRDefault="00CC5156" w:rsidP="00E12493">
            <w:pPr>
              <w:ind w:firstLine="0"/>
            </w:pPr>
          </w:p>
        </w:tc>
      </w:tr>
    </w:tbl>
    <w:bookmarkStart w:id="0" w:name="_Toc492379891" w:displacedByCustomXml="next"/>
    <w:sdt>
      <w:sdtPr>
        <w:id w:val="-606890957"/>
        <w:docPartObj>
          <w:docPartGallery w:val="Table of Contents"/>
          <w:docPartUnique/>
        </w:docPartObj>
      </w:sdtPr>
      <w:sdtContent>
        <w:p w14:paraId="54A55B56" w14:textId="77777777" w:rsidR="00094ED6" w:rsidRPr="00E12493" w:rsidRDefault="00094ED6" w:rsidP="00E12493">
          <w:pPr>
            <w:ind w:firstLine="0"/>
          </w:pPr>
        </w:p>
        <w:p w14:paraId="66ADC735" w14:textId="77777777" w:rsidR="00094ED6" w:rsidRPr="00E12493" w:rsidRDefault="00094ED6" w:rsidP="00E12493">
          <w:pPr>
            <w:ind w:firstLine="0"/>
          </w:pPr>
          <w:r w:rsidRPr="00E12493">
            <w:br w:type="page"/>
          </w:r>
        </w:p>
        <w:p w14:paraId="33C03BB5" w14:textId="77777777" w:rsidR="00172112" w:rsidRPr="00E12493" w:rsidRDefault="00172112" w:rsidP="00E12493">
          <w:pPr>
            <w:ind w:firstLine="0"/>
          </w:pPr>
          <w:bookmarkStart w:id="1" w:name="_Toc531609315"/>
          <w:r w:rsidRPr="00E12493">
            <w:lastRenderedPageBreak/>
            <w:t>Оглавление</w:t>
          </w:r>
          <w:bookmarkEnd w:id="0"/>
          <w:bookmarkEnd w:id="1"/>
        </w:p>
        <w:p w14:paraId="70BF6777" w14:textId="77777777" w:rsidR="00E12493" w:rsidRPr="009C66F8" w:rsidRDefault="00225834" w:rsidP="00E12493">
          <w:pPr>
            <w:ind w:firstLine="0"/>
          </w:pPr>
          <w:r w:rsidRPr="009C66F8">
            <w:fldChar w:fldCharType="begin"/>
          </w:r>
          <w:r w:rsidR="00172112" w:rsidRPr="009C66F8">
            <w:instrText xml:space="preserve"> TOC \o "1-3" \h \z \u </w:instrText>
          </w:r>
          <w:r w:rsidRPr="009C66F8">
            <w:fldChar w:fldCharType="separate"/>
          </w:r>
          <w:hyperlink w:anchor="_Toc531609315" w:history="1">
            <w:r w:rsidR="00D30F6B" w:rsidRPr="009C66F8">
              <w:rPr>
                <w:rStyle w:val="affb"/>
              </w:rPr>
              <w:t>Оглавлени</w:t>
            </w:r>
            <w:r w:rsidR="00113597">
              <w:rPr>
                <w:rStyle w:val="affb"/>
              </w:rPr>
              <w:t>е</w:t>
            </w:r>
            <w:r w:rsidR="00D30F6B" w:rsidRPr="009C66F8">
              <w:rPr>
                <w:rStyle w:val="affb"/>
              </w:rPr>
              <w:t>………………………………………………………………………………………</w:t>
            </w:r>
            <w:r w:rsidR="0053147D" w:rsidRPr="009C66F8">
              <w:rPr>
                <w:rStyle w:val="affb"/>
              </w:rPr>
              <w:t>.</w:t>
            </w:r>
            <w:r w:rsidRPr="009C66F8">
              <w:rPr>
                <w:rStyle w:val="affb"/>
                <w:webHidden/>
              </w:rPr>
              <w:fldChar w:fldCharType="begin"/>
            </w:r>
            <w:r w:rsidR="00877EF5" w:rsidRPr="009C66F8">
              <w:rPr>
                <w:rStyle w:val="affb"/>
                <w:webHidden/>
              </w:rPr>
              <w:instrText xml:space="preserve"> PAGEREF _Toc531609315 \h </w:instrText>
            </w:r>
            <w:r w:rsidRPr="009C66F8">
              <w:rPr>
                <w:rStyle w:val="affb"/>
                <w:webHidden/>
              </w:rPr>
            </w:r>
            <w:r w:rsidRPr="009C66F8">
              <w:rPr>
                <w:rStyle w:val="affb"/>
                <w:webHidden/>
              </w:rPr>
              <w:fldChar w:fldCharType="separate"/>
            </w:r>
            <w:r w:rsidR="00877EF5" w:rsidRPr="009C66F8">
              <w:rPr>
                <w:rStyle w:val="affb"/>
                <w:webHidden/>
              </w:rPr>
              <w:t>2</w:t>
            </w:r>
            <w:r w:rsidRPr="009C66F8">
              <w:rPr>
                <w:rStyle w:val="affb"/>
                <w:webHidden/>
              </w:rPr>
              <w:fldChar w:fldCharType="end"/>
            </w:r>
          </w:hyperlink>
        </w:p>
        <w:p w14:paraId="79F142D4" w14:textId="77777777" w:rsidR="00877EF5" w:rsidRPr="009C66F8" w:rsidRDefault="00D30F6B" w:rsidP="00E12493">
          <w:pPr>
            <w:ind w:firstLine="0"/>
          </w:pPr>
          <w:hyperlink w:anchor="_Toc531609316" w:history="1">
            <w:r w:rsidRPr="009C66F8">
              <w:rPr>
                <w:rStyle w:val="affb"/>
              </w:rPr>
              <w:t>Ключевые слова………………………………………………………………………………...</w:t>
            </w:r>
            <w:r w:rsidR="00E12493" w:rsidRPr="009C66F8">
              <w:rPr>
                <w:rStyle w:val="affb"/>
                <w:webHidden/>
              </w:rPr>
              <w:t>3</w:t>
            </w:r>
          </w:hyperlink>
        </w:p>
        <w:p w14:paraId="379DAFEF" w14:textId="77777777" w:rsidR="00877EF5" w:rsidRPr="009C66F8" w:rsidRDefault="00877EF5" w:rsidP="00E12493">
          <w:pPr>
            <w:ind w:firstLine="0"/>
          </w:pPr>
          <w:hyperlink w:anchor="_Toc531609317" w:history="1">
            <w:r w:rsidRPr="009C66F8">
              <w:rPr>
                <w:rStyle w:val="affb"/>
              </w:rPr>
              <w:t>Список сокращений</w:t>
            </w:r>
            <w:r w:rsidRPr="009C66F8">
              <w:rPr>
                <w:rStyle w:val="affb"/>
                <w:webHidden/>
              </w:rPr>
              <w:tab/>
            </w:r>
            <w:r w:rsidR="00D30F6B" w:rsidRPr="009C66F8">
              <w:rPr>
                <w:rStyle w:val="affb"/>
                <w:webHidden/>
              </w:rPr>
              <w:t>……………………………………………………………………………</w:t>
            </w:r>
            <w:r w:rsidR="00E12493" w:rsidRPr="009C66F8">
              <w:rPr>
                <w:rStyle w:val="affb"/>
                <w:webHidden/>
              </w:rPr>
              <w:t>4</w:t>
            </w:r>
          </w:hyperlink>
        </w:p>
        <w:p w14:paraId="37733379" w14:textId="77777777" w:rsidR="0053147D" w:rsidRPr="009C66F8" w:rsidRDefault="00877EF5" w:rsidP="00E12493">
          <w:pPr>
            <w:ind w:firstLine="0"/>
          </w:pPr>
          <w:hyperlink w:anchor="_Toc531609318" w:history="1">
            <w:r w:rsidRPr="009C66F8">
              <w:rPr>
                <w:rStyle w:val="affb"/>
              </w:rPr>
              <w:t>Термины и определения</w:t>
            </w:r>
            <w:r w:rsidR="00D30F6B" w:rsidRPr="009C66F8">
              <w:rPr>
                <w:rStyle w:val="affb"/>
                <w:webHidden/>
              </w:rPr>
              <w:t>………………………………………………………………………..</w:t>
            </w:r>
            <w:r w:rsidR="00E12493" w:rsidRPr="009C66F8">
              <w:rPr>
                <w:rStyle w:val="affb"/>
                <w:webHidden/>
              </w:rPr>
              <w:t>5</w:t>
            </w:r>
          </w:hyperlink>
        </w:p>
        <w:p w14:paraId="598A8604" w14:textId="77777777" w:rsidR="00877EF5" w:rsidRPr="009C66F8" w:rsidRDefault="00877EF5" w:rsidP="00E12493">
          <w:pPr>
            <w:ind w:firstLine="0"/>
          </w:pPr>
          <w:hyperlink w:anchor="_Toc531609319" w:history="1">
            <w:r w:rsidRPr="009C66F8">
              <w:rPr>
                <w:rStyle w:val="affb"/>
              </w:rPr>
              <w:t>1. Краткая информация</w:t>
            </w:r>
            <w:r w:rsidR="00D30F6B" w:rsidRPr="009C66F8">
              <w:rPr>
                <w:rStyle w:val="affb"/>
                <w:webHidden/>
              </w:rPr>
              <w:t>…………………………………………………………………………</w:t>
            </w:r>
            <w:r w:rsidR="00501D93" w:rsidRPr="009C66F8">
              <w:rPr>
                <w:rStyle w:val="affb"/>
                <w:webHidden/>
              </w:rPr>
              <w:t>6</w:t>
            </w:r>
          </w:hyperlink>
        </w:p>
        <w:p w14:paraId="32443839" w14:textId="77777777" w:rsidR="00877EF5" w:rsidRPr="009C66F8" w:rsidRDefault="00877EF5" w:rsidP="00E12493">
          <w:pPr>
            <w:ind w:firstLine="0"/>
          </w:pPr>
          <w:hyperlink w:anchor="_Toc531609320" w:history="1">
            <w:r w:rsidRPr="009C66F8">
              <w:rPr>
                <w:rStyle w:val="affb"/>
              </w:rPr>
              <w:t>1.1 Определение</w:t>
            </w:r>
            <w:r w:rsidRPr="009C66F8">
              <w:rPr>
                <w:rStyle w:val="affb"/>
                <w:webHidden/>
              </w:rPr>
              <w:tab/>
            </w:r>
            <w:r w:rsidR="0053147D" w:rsidRPr="009C66F8">
              <w:rPr>
                <w:rStyle w:val="affb"/>
                <w:webHidden/>
              </w:rPr>
              <w:t xml:space="preserve">                                                                                                                    </w:t>
            </w:r>
            <w:r w:rsidR="00501D93" w:rsidRPr="009C66F8">
              <w:rPr>
                <w:rStyle w:val="affb"/>
                <w:webHidden/>
              </w:rPr>
              <w:t>6</w:t>
            </w:r>
          </w:hyperlink>
        </w:p>
        <w:p w14:paraId="7E2DA457" w14:textId="77777777" w:rsidR="00877EF5" w:rsidRPr="009C66F8" w:rsidRDefault="00877EF5" w:rsidP="00E12493">
          <w:pPr>
            <w:ind w:firstLine="0"/>
          </w:pPr>
          <w:hyperlink w:anchor="_Toc531609321" w:history="1">
            <w:r w:rsidRPr="009C66F8">
              <w:rPr>
                <w:rStyle w:val="affb"/>
              </w:rPr>
              <w:t>1.2 Этиология и патогенез</w:t>
            </w:r>
            <w:r w:rsidRPr="009C66F8">
              <w:rPr>
                <w:rStyle w:val="affb"/>
                <w:webHidden/>
              </w:rPr>
              <w:tab/>
            </w:r>
            <w:r w:rsidR="0053147D" w:rsidRPr="009C66F8">
              <w:rPr>
                <w:rStyle w:val="affb"/>
                <w:webHidden/>
              </w:rPr>
              <w:t xml:space="preserve">                                                                                                        </w:t>
            </w:r>
            <w:r w:rsidR="00501D93" w:rsidRPr="009C66F8">
              <w:rPr>
                <w:rStyle w:val="affb"/>
                <w:webHidden/>
              </w:rPr>
              <w:t>6</w:t>
            </w:r>
          </w:hyperlink>
        </w:p>
        <w:p w14:paraId="3806A24E" w14:textId="77777777" w:rsidR="00877EF5" w:rsidRPr="009C66F8" w:rsidRDefault="00877EF5" w:rsidP="00E12493">
          <w:pPr>
            <w:ind w:firstLine="0"/>
          </w:pPr>
          <w:hyperlink w:anchor="_Toc531609322" w:history="1">
            <w:r w:rsidRPr="009C66F8">
              <w:rPr>
                <w:rStyle w:val="affb"/>
              </w:rPr>
              <w:t>1.3 Эпидемиология</w:t>
            </w:r>
            <w:r w:rsidRPr="009C66F8">
              <w:rPr>
                <w:rStyle w:val="affb"/>
                <w:webHidden/>
              </w:rPr>
              <w:tab/>
            </w:r>
            <w:r w:rsidR="0053147D" w:rsidRPr="009C66F8">
              <w:rPr>
                <w:rStyle w:val="affb"/>
                <w:webHidden/>
              </w:rPr>
              <w:t xml:space="preserve">                                                                                                                    </w:t>
            </w:r>
            <w:r w:rsidR="00501D93" w:rsidRPr="009C66F8">
              <w:rPr>
                <w:rStyle w:val="affb"/>
                <w:webHidden/>
              </w:rPr>
              <w:t>6</w:t>
            </w:r>
          </w:hyperlink>
        </w:p>
        <w:p w14:paraId="718D582F" w14:textId="77777777" w:rsidR="00877EF5" w:rsidRPr="009C66F8" w:rsidRDefault="00877EF5" w:rsidP="00E12493">
          <w:pPr>
            <w:ind w:firstLine="0"/>
          </w:pPr>
          <w:hyperlink w:anchor="_Toc531609323" w:history="1">
            <w:r w:rsidRPr="009C66F8">
              <w:rPr>
                <w:rStyle w:val="affb"/>
              </w:rPr>
              <w:t>1.4 Кодирование по МКБ 10</w:t>
            </w:r>
            <w:r w:rsidRPr="009C66F8">
              <w:rPr>
                <w:rStyle w:val="affb"/>
                <w:webHidden/>
              </w:rPr>
              <w:tab/>
            </w:r>
            <w:r w:rsidR="0053147D" w:rsidRPr="009C66F8">
              <w:rPr>
                <w:rStyle w:val="affb"/>
                <w:webHidden/>
              </w:rPr>
              <w:t xml:space="preserve">                                                                                            </w:t>
            </w:r>
            <w:r w:rsidR="00501D93" w:rsidRPr="009C66F8">
              <w:rPr>
                <w:rStyle w:val="affb"/>
                <w:webHidden/>
              </w:rPr>
              <w:t>6</w:t>
            </w:r>
          </w:hyperlink>
        </w:p>
        <w:p w14:paraId="567CF8B6" w14:textId="77777777" w:rsidR="00877EF5" w:rsidRPr="009C66F8" w:rsidRDefault="00877EF5" w:rsidP="00E12493">
          <w:pPr>
            <w:ind w:firstLine="0"/>
          </w:pPr>
          <w:hyperlink w:anchor="_Toc531609324" w:history="1">
            <w:r w:rsidRPr="009C66F8">
              <w:rPr>
                <w:rStyle w:val="affb"/>
              </w:rPr>
              <w:t>1.5 Классификация</w:t>
            </w:r>
            <w:r w:rsidRPr="009C66F8">
              <w:rPr>
                <w:rStyle w:val="affb"/>
                <w:webHidden/>
              </w:rPr>
              <w:tab/>
            </w:r>
            <w:r w:rsidR="0053147D" w:rsidRPr="009C66F8">
              <w:rPr>
                <w:rStyle w:val="affb"/>
                <w:webHidden/>
              </w:rPr>
              <w:t xml:space="preserve">                                                                                                                   </w:t>
            </w:r>
            <w:r w:rsidR="00501D93" w:rsidRPr="009C66F8">
              <w:rPr>
                <w:rStyle w:val="affb"/>
                <w:webHidden/>
              </w:rPr>
              <w:t>6</w:t>
            </w:r>
          </w:hyperlink>
        </w:p>
        <w:p w14:paraId="135E3EDA" w14:textId="77777777" w:rsidR="00877EF5" w:rsidRPr="009C66F8" w:rsidRDefault="00877EF5" w:rsidP="00E12493">
          <w:pPr>
            <w:ind w:firstLine="0"/>
          </w:pPr>
          <w:hyperlink w:anchor="_Toc531609325" w:history="1">
            <w:r w:rsidRPr="009C66F8">
              <w:rPr>
                <w:rStyle w:val="affb"/>
              </w:rPr>
              <w:t>1.6 Клиническая картина</w:t>
            </w:r>
            <w:r w:rsidRPr="009C66F8">
              <w:rPr>
                <w:rStyle w:val="affb"/>
                <w:webHidden/>
              </w:rPr>
              <w:tab/>
            </w:r>
            <w:r w:rsidR="0053147D" w:rsidRPr="009C66F8">
              <w:rPr>
                <w:rStyle w:val="affb"/>
                <w:webHidden/>
              </w:rPr>
              <w:t xml:space="preserve">                                                                                                        </w:t>
            </w:r>
            <w:r w:rsidR="006C20B5" w:rsidRPr="009C66F8">
              <w:rPr>
                <w:rStyle w:val="affb"/>
                <w:webHidden/>
              </w:rPr>
              <w:t>7</w:t>
            </w:r>
          </w:hyperlink>
        </w:p>
        <w:p w14:paraId="219DF7C8" w14:textId="77777777" w:rsidR="00877EF5" w:rsidRPr="009C66F8" w:rsidRDefault="00877EF5" w:rsidP="00E12493">
          <w:pPr>
            <w:ind w:firstLine="0"/>
          </w:pPr>
          <w:hyperlink w:anchor="_Toc531609326" w:history="1">
            <w:r w:rsidRPr="009C66F8">
              <w:rPr>
                <w:rStyle w:val="affb"/>
              </w:rPr>
              <w:t>2. Диагностика</w:t>
            </w:r>
            <w:r w:rsidR="0053147D" w:rsidRPr="009C66F8">
              <w:rPr>
                <w:rStyle w:val="affb"/>
              </w:rPr>
              <w:t xml:space="preserve">                                                                                                                             </w:t>
            </w:r>
            <w:r w:rsidR="006C20B5" w:rsidRPr="009C66F8">
              <w:rPr>
                <w:rStyle w:val="affb"/>
                <w:webHidden/>
              </w:rPr>
              <w:t>7</w:t>
            </w:r>
          </w:hyperlink>
        </w:p>
        <w:p w14:paraId="44376B2E" w14:textId="77777777" w:rsidR="00877EF5" w:rsidRPr="009C66F8" w:rsidRDefault="00877EF5" w:rsidP="00E12493">
          <w:pPr>
            <w:ind w:firstLine="0"/>
          </w:pPr>
          <w:hyperlink w:anchor="_Toc531609327" w:history="1">
            <w:r w:rsidRPr="009C66F8">
              <w:rPr>
                <w:rStyle w:val="affb"/>
              </w:rPr>
              <w:t>2.1 Жалобы и анамнез</w:t>
            </w:r>
            <w:r w:rsidRPr="009C66F8">
              <w:rPr>
                <w:rStyle w:val="affb"/>
                <w:webHidden/>
              </w:rPr>
              <w:tab/>
            </w:r>
            <w:r w:rsidR="0053147D" w:rsidRPr="009C66F8">
              <w:rPr>
                <w:rStyle w:val="affb"/>
                <w:webHidden/>
              </w:rPr>
              <w:t xml:space="preserve">                                                                                                        </w:t>
            </w:r>
            <w:r w:rsidR="00225834" w:rsidRPr="009C66F8">
              <w:rPr>
                <w:rStyle w:val="affb"/>
                <w:webHidden/>
              </w:rPr>
              <w:fldChar w:fldCharType="begin"/>
            </w:r>
            <w:r w:rsidRPr="009C66F8">
              <w:rPr>
                <w:rStyle w:val="affb"/>
                <w:webHidden/>
              </w:rPr>
              <w:instrText xml:space="preserve"> PAGEREF _Toc531609327 \h </w:instrText>
            </w:r>
            <w:r w:rsidR="00225834" w:rsidRPr="009C66F8">
              <w:rPr>
                <w:rStyle w:val="affb"/>
                <w:webHidden/>
              </w:rPr>
            </w:r>
            <w:r w:rsidR="00225834" w:rsidRPr="009C66F8">
              <w:rPr>
                <w:rStyle w:val="affb"/>
                <w:webHidden/>
              </w:rPr>
              <w:fldChar w:fldCharType="separate"/>
            </w:r>
            <w:r w:rsidRPr="009C66F8">
              <w:rPr>
                <w:rStyle w:val="affb"/>
                <w:webHidden/>
              </w:rPr>
              <w:t>8</w:t>
            </w:r>
            <w:r w:rsidR="00225834" w:rsidRPr="009C66F8">
              <w:rPr>
                <w:rStyle w:val="affb"/>
                <w:webHidden/>
              </w:rPr>
              <w:fldChar w:fldCharType="end"/>
            </w:r>
          </w:hyperlink>
        </w:p>
        <w:p w14:paraId="1D178E0B" w14:textId="77777777" w:rsidR="00877EF5" w:rsidRPr="009C66F8" w:rsidRDefault="00877EF5" w:rsidP="00E12493">
          <w:pPr>
            <w:ind w:firstLine="0"/>
          </w:pPr>
          <w:hyperlink w:anchor="_Toc531609328" w:history="1">
            <w:r w:rsidRPr="009C66F8">
              <w:rPr>
                <w:rStyle w:val="affb"/>
              </w:rPr>
              <w:t>2.2 Физикальное обследование</w:t>
            </w:r>
            <w:r w:rsidRPr="009C66F8">
              <w:rPr>
                <w:rStyle w:val="affb"/>
                <w:webHidden/>
              </w:rPr>
              <w:tab/>
            </w:r>
            <w:r w:rsidR="0053147D" w:rsidRPr="009C66F8">
              <w:rPr>
                <w:rStyle w:val="affb"/>
                <w:webHidden/>
              </w:rPr>
              <w:t xml:space="preserve">                                                                                             </w:t>
            </w:r>
            <w:r w:rsidR="006C20B5" w:rsidRPr="009C66F8">
              <w:rPr>
                <w:rStyle w:val="affb"/>
                <w:webHidden/>
              </w:rPr>
              <w:t>9</w:t>
            </w:r>
          </w:hyperlink>
        </w:p>
        <w:p w14:paraId="2BB0F6AB" w14:textId="77777777" w:rsidR="00877EF5" w:rsidRPr="009C66F8" w:rsidRDefault="00877EF5" w:rsidP="00E12493">
          <w:pPr>
            <w:ind w:firstLine="0"/>
          </w:pPr>
          <w:hyperlink w:anchor="_Toc531609329" w:history="1">
            <w:r w:rsidRPr="009C66F8">
              <w:rPr>
                <w:rStyle w:val="affb"/>
              </w:rPr>
              <w:t>2.3 Лабораторная диагностика</w:t>
            </w:r>
            <w:r w:rsidRPr="009C66F8">
              <w:rPr>
                <w:rStyle w:val="affb"/>
                <w:webHidden/>
              </w:rPr>
              <w:tab/>
            </w:r>
            <w:r w:rsidR="0053147D" w:rsidRPr="009C66F8">
              <w:rPr>
                <w:rStyle w:val="affb"/>
                <w:webHidden/>
              </w:rPr>
              <w:t xml:space="preserve">                                                                                           </w:t>
            </w:r>
            <w:r w:rsidR="006C20B5" w:rsidRPr="009C66F8">
              <w:rPr>
                <w:rStyle w:val="affb"/>
                <w:webHidden/>
              </w:rPr>
              <w:t>10</w:t>
            </w:r>
          </w:hyperlink>
        </w:p>
        <w:p w14:paraId="3EF3BA37" w14:textId="77777777" w:rsidR="00877EF5" w:rsidRPr="009C66F8" w:rsidRDefault="00877EF5" w:rsidP="00E12493">
          <w:pPr>
            <w:ind w:firstLine="0"/>
          </w:pPr>
          <w:hyperlink w:anchor="_Toc531609330" w:history="1">
            <w:r w:rsidRPr="009C66F8">
              <w:rPr>
                <w:rStyle w:val="affb"/>
              </w:rPr>
              <w:t>2.4 Инструментальная диагностика</w:t>
            </w:r>
            <w:r w:rsidRPr="009C66F8">
              <w:rPr>
                <w:rStyle w:val="affb"/>
                <w:webHidden/>
              </w:rPr>
              <w:tab/>
            </w:r>
            <w:r w:rsidR="0053147D" w:rsidRPr="009C66F8">
              <w:rPr>
                <w:rStyle w:val="affb"/>
                <w:webHidden/>
              </w:rPr>
              <w:t xml:space="preserve">                                                                               </w:t>
            </w:r>
            <w:r w:rsidR="006C20B5" w:rsidRPr="009C66F8">
              <w:rPr>
                <w:rStyle w:val="affb"/>
                <w:webHidden/>
              </w:rPr>
              <w:t>10</w:t>
            </w:r>
          </w:hyperlink>
        </w:p>
        <w:p w14:paraId="273B9D62" w14:textId="77777777" w:rsidR="00877EF5" w:rsidRPr="009C66F8" w:rsidRDefault="00877EF5" w:rsidP="00E12493">
          <w:pPr>
            <w:ind w:firstLine="0"/>
          </w:pPr>
          <w:hyperlink w:anchor="_Toc531609331" w:history="1">
            <w:r w:rsidRPr="009C66F8">
              <w:rPr>
                <w:rStyle w:val="affb"/>
              </w:rPr>
              <w:t>2.5 Иная диагностика</w:t>
            </w:r>
            <w:r w:rsidRPr="009C66F8">
              <w:rPr>
                <w:rStyle w:val="affb"/>
                <w:webHidden/>
              </w:rPr>
              <w:tab/>
            </w:r>
            <w:r w:rsidR="0053147D" w:rsidRPr="009C66F8">
              <w:rPr>
                <w:rStyle w:val="affb"/>
                <w:webHidden/>
              </w:rPr>
              <w:t xml:space="preserve">                                                                                                       </w:t>
            </w:r>
            <w:r w:rsidR="006C20B5" w:rsidRPr="009C66F8">
              <w:rPr>
                <w:rStyle w:val="affb"/>
                <w:webHidden/>
              </w:rPr>
              <w:t>11</w:t>
            </w:r>
          </w:hyperlink>
        </w:p>
        <w:p w14:paraId="3511846E" w14:textId="77777777" w:rsidR="00877EF5" w:rsidRPr="009C66F8" w:rsidRDefault="00877EF5" w:rsidP="00E12493">
          <w:pPr>
            <w:ind w:firstLine="0"/>
          </w:pPr>
          <w:hyperlink w:anchor="_Toc531609332" w:history="1">
            <w:r w:rsidRPr="009C66F8">
              <w:rPr>
                <w:rStyle w:val="affb"/>
              </w:rPr>
              <w:t>3. Лечение</w:t>
            </w:r>
            <w:r w:rsidRPr="009C66F8">
              <w:rPr>
                <w:rStyle w:val="affb"/>
                <w:webHidden/>
              </w:rPr>
              <w:tab/>
            </w:r>
            <w:r w:rsidR="0053147D" w:rsidRPr="009C66F8">
              <w:rPr>
                <w:rStyle w:val="affb"/>
                <w:webHidden/>
              </w:rPr>
              <w:t xml:space="preserve">                                                                                                                              </w:t>
            </w:r>
            <w:r w:rsidR="006C20B5" w:rsidRPr="009C66F8">
              <w:rPr>
                <w:rStyle w:val="affb"/>
                <w:webHidden/>
              </w:rPr>
              <w:t>11</w:t>
            </w:r>
          </w:hyperlink>
        </w:p>
        <w:p w14:paraId="7C1242E7" w14:textId="77777777" w:rsidR="00877EF5" w:rsidRPr="009C66F8" w:rsidRDefault="00877EF5" w:rsidP="00E12493">
          <w:pPr>
            <w:ind w:firstLine="0"/>
          </w:pPr>
          <w:hyperlink w:anchor="_Toc531609333" w:history="1">
            <w:r w:rsidRPr="009C66F8">
              <w:rPr>
                <w:rStyle w:val="affb"/>
              </w:rPr>
              <w:t>3.1 Консервативное лечение</w:t>
            </w:r>
            <w:r w:rsidRPr="009C66F8">
              <w:rPr>
                <w:rStyle w:val="affb"/>
                <w:webHidden/>
              </w:rPr>
              <w:tab/>
            </w:r>
            <w:r w:rsidR="0053147D" w:rsidRPr="009C66F8">
              <w:rPr>
                <w:rStyle w:val="affb"/>
                <w:webHidden/>
              </w:rPr>
              <w:t xml:space="preserve">                                                                                          </w:t>
            </w:r>
            <w:r w:rsidR="006C20B5" w:rsidRPr="009C66F8">
              <w:rPr>
                <w:rStyle w:val="affb"/>
                <w:webHidden/>
              </w:rPr>
              <w:t>12</w:t>
            </w:r>
          </w:hyperlink>
        </w:p>
        <w:p w14:paraId="639D9B0A" w14:textId="77777777" w:rsidR="00877EF5" w:rsidRPr="009C66F8" w:rsidRDefault="00877EF5" w:rsidP="00E12493">
          <w:pPr>
            <w:ind w:firstLine="0"/>
          </w:pPr>
          <w:hyperlink w:anchor="_Toc531609335" w:history="1">
            <w:r w:rsidRPr="009C66F8">
              <w:rPr>
                <w:rStyle w:val="affb"/>
              </w:rPr>
              <w:t>3.</w:t>
            </w:r>
            <w:r w:rsidR="00065A31" w:rsidRPr="009C66F8">
              <w:rPr>
                <w:rStyle w:val="affb"/>
              </w:rPr>
              <w:t>2</w:t>
            </w:r>
            <w:r w:rsidRPr="009C66F8">
              <w:rPr>
                <w:rStyle w:val="affb"/>
              </w:rPr>
              <w:t xml:space="preserve"> Иное лечение</w:t>
            </w:r>
            <w:r w:rsidR="0053147D" w:rsidRPr="009C66F8">
              <w:rPr>
                <w:rStyle w:val="affb"/>
              </w:rPr>
              <w:t xml:space="preserve">                                                                       </w:t>
            </w:r>
            <w:r w:rsidRPr="009C66F8">
              <w:rPr>
                <w:rStyle w:val="affb"/>
                <w:webHidden/>
              </w:rPr>
              <w:tab/>
            </w:r>
            <w:r w:rsidR="0053147D" w:rsidRPr="009C66F8">
              <w:rPr>
                <w:rStyle w:val="affb"/>
                <w:webHidden/>
              </w:rPr>
              <w:t xml:space="preserve">                                           </w:t>
            </w:r>
            <w:r w:rsidR="006C20B5" w:rsidRPr="009C66F8">
              <w:rPr>
                <w:rStyle w:val="affb"/>
                <w:webHidden/>
              </w:rPr>
              <w:t>14</w:t>
            </w:r>
          </w:hyperlink>
        </w:p>
        <w:p w14:paraId="3051CA0A" w14:textId="77777777" w:rsidR="00877EF5" w:rsidRPr="009C66F8" w:rsidRDefault="00877EF5" w:rsidP="00E12493">
          <w:pPr>
            <w:ind w:firstLine="0"/>
          </w:pPr>
          <w:hyperlink w:anchor="_Toc531609336" w:history="1">
            <w:r w:rsidRPr="009C66F8">
              <w:rPr>
                <w:rStyle w:val="affb"/>
              </w:rPr>
              <w:t>4. Реабилитация</w:t>
            </w:r>
            <w:r w:rsidRPr="009C66F8">
              <w:rPr>
                <w:rStyle w:val="affb"/>
                <w:webHidden/>
              </w:rPr>
              <w:tab/>
            </w:r>
            <w:r w:rsidR="0053147D" w:rsidRPr="009C66F8">
              <w:rPr>
                <w:rStyle w:val="affb"/>
                <w:webHidden/>
              </w:rPr>
              <w:t xml:space="preserve">                                                                                                                  </w:t>
            </w:r>
            <w:r w:rsidR="006C20B5" w:rsidRPr="009C66F8">
              <w:rPr>
                <w:rStyle w:val="affb"/>
                <w:webHidden/>
              </w:rPr>
              <w:t>14</w:t>
            </w:r>
          </w:hyperlink>
        </w:p>
        <w:p w14:paraId="4CC0C1B1" w14:textId="77777777" w:rsidR="00877EF5" w:rsidRPr="009C66F8" w:rsidRDefault="00877EF5" w:rsidP="00E12493">
          <w:pPr>
            <w:ind w:firstLine="0"/>
          </w:pPr>
          <w:hyperlink w:anchor="_Toc531609337" w:history="1">
            <w:r w:rsidRPr="009C66F8">
              <w:rPr>
                <w:rStyle w:val="affb"/>
              </w:rPr>
              <w:t>5. Профилактика и диспансерное наблюдение</w:t>
            </w:r>
            <w:r w:rsidRPr="009C66F8">
              <w:rPr>
                <w:rStyle w:val="affb"/>
                <w:webHidden/>
              </w:rPr>
              <w:tab/>
            </w:r>
            <w:r w:rsidR="0053147D" w:rsidRPr="009C66F8">
              <w:rPr>
                <w:rStyle w:val="affb"/>
                <w:webHidden/>
              </w:rPr>
              <w:t xml:space="preserve">                                                                   </w:t>
            </w:r>
            <w:r w:rsidR="00225834" w:rsidRPr="009C66F8">
              <w:rPr>
                <w:rStyle w:val="affb"/>
                <w:webHidden/>
              </w:rPr>
              <w:fldChar w:fldCharType="begin"/>
            </w:r>
            <w:r w:rsidRPr="009C66F8">
              <w:rPr>
                <w:rStyle w:val="affb"/>
                <w:webHidden/>
              </w:rPr>
              <w:instrText xml:space="preserve"> PAGEREF _Toc531609337 \h </w:instrText>
            </w:r>
            <w:r w:rsidR="00225834" w:rsidRPr="009C66F8">
              <w:rPr>
                <w:rStyle w:val="affb"/>
                <w:webHidden/>
              </w:rPr>
            </w:r>
            <w:r w:rsidR="00225834" w:rsidRPr="009C66F8">
              <w:rPr>
                <w:rStyle w:val="affb"/>
                <w:webHidden/>
              </w:rPr>
              <w:fldChar w:fldCharType="separate"/>
            </w:r>
            <w:r w:rsidRPr="009C66F8">
              <w:rPr>
                <w:rStyle w:val="affb"/>
                <w:webHidden/>
              </w:rPr>
              <w:t>1</w:t>
            </w:r>
            <w:r w:rsidR="006C20B5" w:rsidRPr="009C66F8">
              <w:rPr>
                <w:rStyle w:val="affb"/>
                <w:webHidden/>
              </w:rPr>
              <w:t>4</w:t>
            </w:r>
            <w:r w:rsidR="00225834" w:rsidRPr="009C66F8">
              <w:rPr>
                <w:rStyle w:val="affb"/>
                <w:webHidden/>
              </w:rPr>
              <w:fldChar w:fldCharType="end"/>
            </w:r>
          </w:hyperlink>
        </w:p>
        <w:p w14:paraId="19D377E6" w14:textId="77777777" w:rsidR="00877EF5" w:rsidRPr="009C66F8" w:rsidRDefault="00877EF5" w:rsidP="00E12493">
          <w:pPr>
            <w:ind w:firstLine="0"/>
          </w:pPr>
          <w:hyperlink w:anchor="_Toc531609338" w:history="1">
            <w:r w:rsidRPr="009C66F8">
              <w:rPr>
                <w:rStyle w:val="affb"/>
              </w:rPr>
              <w:t>6. Дополнительная информация, влияющая на течение и исход заболевания</w:t>
            </w:r>
            <w:r w:rsidRPr="009C66F8">
              <w:rPr>
                <w:rStyle w:val="affb"/>
                <w:webHidden/>
              </w:rPr>
              <w:tab/>
            </w:r>
            <w:r w:rsidR="006C20B5" w:rsidRPr="009C66F8">
              <w:rPr>
                <w:rStyle w:val="affb"/>
                <w:webHidden/>
              </w:rPr>
              <w:t>……</w:t>
            </w:r>
            <w:r w:rsidR="0053147D" w:rsidRPr="009C66F8">
              <w:rPr>
                <w:rStyle w:val="affb"/>
                <w:webHidden/>
              </w:rPr>
              <w:t>……</w:t>
            </w:r>
            <w:r w:rsidR="006C20B5" w:rsidRPr="009C66F8">
              <w:rPr>
                <w:rStyle w:val="affb"/>
                <w:webHidden/>
              </w:rPr>
              <w:t>…15</w:t>
            </w:r>
          </w:hyperlink>
        </w:p>
        <w:p w14:paraId="60AB68CD" w14:textId="77777777" w:rsidR="00877EF5" w:rsidRPr="009C66F8" w:rsidRDefault="00877EF5" w:rsidP="00E12493">
          <w:pPr>
            <w:ind w:firstLine="0"/>
          </w:pPr>
          <w:hyperlink w:anchor="_Toc531609339" w:history="1">
            <w:r w:rsidRPr="009C66F8">
              <w:rPr>
                <w:rStyle w:val="affb"/>
              </w:rPr>
              <w:t>7. Организация медицинской помощи</w:t>
            </w:r>
            <w:r w:rsidRPr="009C66F8">
              <w:rPr>
                <w:rStyle w:val="affb"/>
                <w:webHidden/>
              </w:rPr>
              <w:tab/>
            </w:r>
            <w:r w:rsidR="0053147D" w:rsidRPr="009C66F8">
              <w:rPr>
                <w:rStyle w:val="affb"/>
                <w:webHidden/>
              </w:rPr>
              <w:t xml:space="preserve">..                                                                             </w:t>
            </w:r>
            <w:r w:rsidR="00225834" w:rsidRPr="009C66F8">
              <w:rPr>
                <w:rStyle w:val="affb"/>
                <w:webHidden/>
              </w:rPr>
              <w:fldChar w:fldCharType="begin"/>
            </w:r>
            <w:r w:rsidRPr="009C66F8">
              <w:rPr>
                <w:rStyle w:val="affb"/>
                <w:webHidden/>
              </w:rPr>
              <w:instrText xml:space="preserve"> PAGEREF _Toc531609339 \h </w:instrText>
            </w:r>
            <w:r w:rsidR="00225834" w:rsidRPr="009C66F8">
              <w:rPr>
                <w:rStyle w:val="affb"/>
                <w:webHidden/>
              </w:rPr>
            </w:r>
            <w:r w:rsidR="00225834" w:rsidRPr="009C66F8">
              <w:rPr>
                <w:rStyle w:val="affb"/>
                <w:webHidden/>
              </w:rPr>
              <w:fldChar w:fldCharType="separate"/>
            </w:r>
            <w:r w:rsidRPr="009C66F8">
              <w:rPr>
                <w:rStyle w:val="affb"/>
                <w:webHidden/>
              </w:rPr>
              <w:t>1</w:t>
            </w:r>
            <w:r w:rsidR="006C20B5" w:rsidRPr="009C66F8">
              <w:rPr>
                <w:rStyle w:val="affb"/>
                <w:webHidden/>
              </w:rPr>
              <w:t>5</w:t>
            </w:r>
            <w:r w:rsidR="00225834" w:rsidRPr="009C66F8">
              <w:rPr>
                <w:rStyle w:val="affb"/>
                <w:webHidden/>
              </w:rPr>
              <w:fldChar w:fldCharType="end"/>
            </w:r>
          </w:hyperlink>
        </w:p>
        <w:p w14:paraId="2AE06DCB" w14:textId="77777777" w:rsidR="00877EF5" w:rsidRPr="009C66F8" w:rsidRDefault="00877EF5" w:rsidP="00E12493">
          <w:pPr>
            <w:ind w:firstLine="0"/>
          </w:pPr>
          <w:hyperlink w:anchor="_Toc531609340" w:history="1">
            <w:r w:rsidRPr="009C66F8">
              <w:rPr>
                <w:rStyle w:val="affb"/>
              </w:rPr>
              <w:t>Критерии оценки качества медицинской помощи</w:t>
            </w:r>
            <w:r w:rsidRPr="009C66F8">
              <w:rPr>
                <w:rStyle w:val="affb"/>
                <w:webHidden/>
              </w:rPr>
              <w:tab/>
            </w:r>
            <w:r w:rsidR="0053147D" w:rsidRPr="009C66F8">
              <w:rPr>
                <w:rStyle w:val="affb"/>
                <w:webHidden/>
              </w:rPr>
              <w:t xml:space="preserve">                                                       </w:t>
            </w:r>
            <w:r w:rsidR="00225834" w:rsidRPr="009C66F8">
              <w:rPr>
                <w:rStyle w:val="affb"/>
                <w:webHidden/>
              </w:rPr>
              <w:fldChar w:fldCharType="begin"/>
            </w:r>
            <w:r w:rsidRPr="009C66F8">
              <w:rPr>
                <w:rStyle w:val="affb"/>
                <w:webHidden/>
              </w:rPr>
              <w:instrText xml:space="preserve"> PAGEREF _Toc531609340 \h </w:instrText>
            </w:r>
            <w:r w:rsidR="00225834" w:rsidRPr="009C66F8">
              <w:rPr>
                <w:rStyle w:val="affb"/>
                <w:webHidden/>
              </w:rPr>
            </w:r>
            <w:r w:rsidR="00225834" w:rsidRPr="009C66F8">
              <w:rPr>
                <w:rStyle w:val="affb"/>
                <w:webHidden/>
              </w:rPr>
              <w:fldChar w:fldCharType="separate"/>
            </w:r>
            <w:r w:rsidRPr="009C66F8">
              <w:rPr>
                <w:rStyle w:val="affb"/>
                <w:webHidden/>
              </w:rPr>
              <w:t>1</w:t>
            </w:r>
            <w:r w:rsidR="006C20B5" w:rsidRPr="009C66F8">
              <w:rPr>
                <w:rStyle w:val="affb"/>
                <w:webHidden/>
              </w:rPr>
              <w:t>5</w:t>
            </w:r>
            <w:r w:rsidR="00225834" w:rsidRPr="009C66F8">
              <w:rPr>
                <w:rStyle w:val="affb"/>
                <w:webHidden/>
              </w:rPr>
              <w:fldChar w:fldCharType="end"/>
            </w:r>
          </w:hyperlink>
        </w:p>
        <w:p w14:paraId="7EE0DF1B" w14:textId="77777777" w:rsidR="00877EF5" w:rsidRPr="009C66F8" w:rsidRDefault="00877EF5" w:rsidP="00E12493">
          <w:pPr>
            <w:ind w:firstLine="0"/>
          </w:pPr>
          <w:hyperlink w:anchor="_Toc531609341" w:history="1">
            <w:r w:rsidRPr="009C66F8">
              <w:rPr>
                <w:rStyle w:val="affb"/>
              </w:rPr>
              <w:t>Список литературы</w:t>
            </w:r>
            <w:r w:rsidRPr="009C66F8">
              <w:rPr>
                <w:rStyle w:val="affb"/>
                <w:webHidden/>
              </w:rPr>
              <w:tab/>
            </w:r>
            <w:r w:rsidR="0053147D" w:rsidRPr="009C66F8">
              <w:rPr>
                <w:rStyle w:val="affb"/>
                <w:webHidden/>
              </w:rPr>
              <w:t xml:space="preserve">                                                                                                                  </w:t>
            </w:r>
            <w:r w:rsidR="00225834" w:rsidRPr="009C66F8">
              <w:rPr>
                <w:rStyle w:val="affb"/>
                <w:webHidden/>
              </w:rPr>
              <w:fldChar w:fldCharType="begin"/>
            </w:r>
            <w:r w:rsidRPr="009C66F8">
              <w:rPr>
                <w:rStyle w:val="affb"/>
                <w:webHidden/>
              </w:rPr>
              <w:instrText xml:space="preserve"> PAGEREF _Toc531609341 \h </w:instrText>
            </w:r>
            <w:r w:rsidR="00225834" w:rsidRPr="009C66F8">
              <w:rPr>
                <w:rStyle w:val="affb"/>
                <w:webHidden/>
              </w:rPr>
            </w:r>
            <w:r w:rsidR="00225834" w:rsidRPr="009C66F8">
              <w:rPr>
                <w:rStyle w:val="affb"/>
                <w:webHidden/>
              </w:rPr>
              <w:fldChar w:fldCharType="separate"/>
            </w:r>
            <w:r w:rsidRPr="009C66F8">
              <w:rPr>
                <w:rStyle w:val="affb"/>
                <w:webHidden/>
              </w:rPr>
              <w:t>1</w:t>
            </w:r>
            <w:r w:rsidR="006C20B5" w:rsidRPr="009C66F8">
              <w:rPr>
                <w:rStyle w:val="affb"/>
                <w:webHidden/>
              </w:rPr>
              <w:t>6</w:t>
            </w:r>
            <w:r w:rsidR="00225834" w:rsidRPr="009C66F8">
              <w:rPr>
                <w:rStyle w:val="affb"/>
                <w:webHidden/>
              </w:rPr>
              <w:fldChar w:fldCharType="end"/>
            </w:r>
          </w:hyperlink>
        </w:p>
        <w:p w14:paraId="13DC1143" w14:textId="77777777" w:rsidR="00877EF5" w:rsidRPr="009C66F8" w:rsidRDefault="00877EF5" w:rsidP="00E12493">
          <w:pPr>
            <w:ind w:firstLine="0"/>
          </w:pPr>
          <w:hyperlink w:anchor="_Toc531609342" w:history="1">
            <w:r w:rsidRPr="009C66F8">
              <w:rPr>
                <w:rStyle w:val="affb"/>
              </w:rPr>
              <w:t>Приложение А1. Состав рабочей группы</w:t>
            </w:r>
            <w:r w:rsidRPr="009C66F8">
              <w:rPr>
                <w:rStyle w:val="affb"/>
                <w:webHidden/>
              </w:rPr>
              <w:tab/>
            </w:r>
            <w:r w:rsidR="0053147D" w:rsidRPr="009C66F8">
              <w:rPr>
                <w:rStyle w:val="affb"/>
                <w:webHidden/>
              </w:rPr>
              <w:t xml:space="preserve">                                                                               </w:t>
            </w:r>
            <w:r w:rsidR="00225834" w:rsidRPr="009C66F8">
              <w:rPr>
                <w:rStyle w:val="affb"/>
                <w:webHidden/>
              </w:rPr>
              <w:fldChar w:fldCharType="begin"/>
            </w:r>
            <w:r w:rsidRPr="009C66F8">
              <w:rPr>
                <w:rStyle w:val="affb"/>
                <w:webHidden/>
              </w:rPr>
              <w:instrText xml:space="preserve"> PAGEREF _Toc531609342 \h </w:instrText>
            </w:r>
            <w:r w:rsidR="00225834" w:rsidRPr="009C66F8">
              <w:rPr>
                <w:rStyle w:val="affb"/>
                <w:webHidden/>
              </w:rPr>
            </w:r>
            <w:r w:rsidR="00225834" w:rsidRPr="009C66F8">
              <w:rPr>
                <w:rStyle w:val="affb"/>
                <w:webHidden/>
              </w:rPr>
              <w:fldChar w:fldCharType="separate"/>
            </w:r>
            <w:r w:rsidRPr="009C66F8">
              <w:rPr>
                <w:rStyle w:val="affb"/>
                <w:webHidden/>
              </w:rPr>
              <w:t>1</w:t>
            </w:r>
            <w:r w:rsidR="006C20B5" w:rsidRPr="009C66F8">
              <w:rPr>
                <w:rStyle w:val="affb"/>
                <w:webHidden/>
              </w:rPr>
              <w:t>9</w:t>
            </w:r>
            <w:r w:rsidR="00225834" w:rsidRPr="009C66F8">
              <w:rPr>
                <w:rStyle w:val="affb"/>
                <w:webHidden/>
              </w:rPr>
              <w:fldChar w:fldCharType="end"/>
            </w:r>
          </w:hyperlink>
        </w:p>
        <w:p w14:paraId="7C8EF3F4" w14:textId="77777777" w:rsidR="00877EF5" w:rsidRPr="009C66F8" w:rsidRDefault="00877EF5" w:rsidP="00E12493">
          <w:pPr>
            <w:ind w:firstLine="0"/>
          </w:pPr>
          <w:hyperlink w:anchor="_Toc531609343" w:history="1">
            <w:r w:rsidRPr="009C66F8">
              <w:rPr>
                <w:rStyle w:val="affb"/>
              </w:rPr>
              <w:t>Приложение А2. Методология разработки клинических рекомендаций</w:t>
            </w:r>
            <w:r w:rsidRPr="009C66F8">
              <w:rPr>
                <w:rStyle w:val="affb"/>
                <w:webHidden/>
              </w:rPr>
              <w:tab/>
            </w:r>
            <w:r w:rsidR="0053147D" w:rsidRPr="009C66F8">
              <w:rPr>
                <w:rStyle w:val="affb"/>
                <w:webHidden/>
              </w:rPr>
              <w:t xml:space="preserve">                    </w:t>
            </w:r>
            <w:r w:rsidR="006C20B5" w:rsidRPr="009C66F8">
              <w:rPr>
                <w:rStyle w:val="affb"/>
                <w:webHidden/>
              </w:rPr>
              <w:t>20</w:t>
            </w:r>
          </w:hyperlink>
        </w:p>
        <w:p w14:paraId="1331D5D3" w14:textId="77777777" w:rsidR="00877EF5" w:rsidRPr="009C66F8" w:rsidRDefault="00877EF5" w:rsidP="00E12493">
          <w:pPr>
            <w:ind w:firstLine="0"/>
          </w:pPr>
          <w:hyperlink w:anchor="_Toc531609344" w:history="1">
            <w:r w:rsidRPr="009C66F8">
              <w:rPr>
                <w:rStyle w:val="affb"/>
              </w:rPr>
              <w:t>Приложение А3. Связанные документы</w:t>
            </w:r>
            <w:r w:rsidRPr="009C66F8">
              <w:rPr>
                <w:rStyle w:val="affb"/>
                <w:webHidden/>
              </w:rPr>
              <w:tab/>
            </w:r>
            <w:r w:rsidR="0053147D" w:rsidRPr="009C66F8">
              <w:rPr>
                <w:rStyle w:val="affb"/>
                <w:webHidden/>
              </w:rPr>
              <w:t xml:space="preserve">                                                                               </w:t>
            </w:r>
            <w:r w:rsidR="00D30F6B" w:rsidRPr="009C66F8">
              <w:rPr>
                <w:rStyle w:val="affb"/>
                <w:webHidden/>
              </w:rPr>
              <w:t>23</w:t>
            </w:r>
          </w:hyperlink>
        </w:p>
        <w:p w14:paraId="79E4AEA1" w14:textId="77777777" w:rsidR="00877EF5" w:rsidRPr="009C66F8" w:rsidRDefault="00877EF5" w:rsidP="00E12493">
          <w:pPr>
            <w:ind w:firstLine="0"/>
          </w:pPr>
          <w:hyperlink w:anchor="_Toc531609345" w:history="1">
            <w:r w:rsidRPr="009C66F8">
              <w:rPr>
                <w:rStyle w:val="affb"/>
              </w:rPr>
              <w:t>Приложение Б. Алгоритмы ведения пациента</w:t>
            </w:r>
            <w:r w:rsidRPr="009C66F8">
              <w:rPr>
                <w:rStyle w:val="affb"/>
                <w:webHidden/>
              </w:rPr>
              <w:tab/>
            </w:r>
            <w:r w:rsidR="0053147D" w:rsidRPr="009C66F8">
              <w:rPr>
                <w:rStyle w:val="affb"/>
                <w:webHidden/>
              </w:rPr>
              <w:t xml:space="preserve">                                                                   </w:t>
            </w:r>
            <w:r w:rsidR="00D30F6B" w:rsidRPr="009C66F8">
              <w:rPr>
                <w:rStyle w:val="affb"/>
                <w:webHidden/>
              </w:rPr>
              <w:t>24</w:t>
            </w:r>
          </w:hyperlink>
        </w:p>
        <w:p w14:paraId="550C526B" w14:textId="77777777" w:rsidR="00877EF5" w:rsidRPr="009C66F8" w:rsidRDefault="00877EF5" w:rsidP="00E12493">
          <w:pPr>
            <w:ind w:firstLine="0"/>
          </w:pPr>
          <w:hyperlink w:anchor="_Toc531609346" w:history="1">
            <w:r w:rsidRPr="009C66F8">
              <w:rPr>
                <w:rStyle w:val="affb"/>
              </w:rPr>
              <w:t>Приложение В. Информация для пациентов</w:t>
            </w:r>
            <w:r w:rsidRPr="009C66F8">
              <w:rPr>
                <w:rStyle w:val="affb"/>
                <w:webHidden/>
              </w:rPr>
              <w:tab/>
            </w:r>
            <w:r w:rsidR="0053147D" w:rsidRPr="009C66F8">
              <w:rPr>
                <w:rStyle w:val="affb"/>
                <w:webHidden/>
              </w:rPr>
              <w:t xml:space="preserve">                                                                   </w:t>
            </w:r>
            <w:r w:rsidR="00D30F6B" w:rsidRPr="009C66F8">
              <w:rPr>
                <w:rStyle w:val="affb"/>
                <w:webHidden/>
              </w:rPr>
              <w:t>25</w:t>
            </w:r>
          </w:hyperlink>
        </w:p>
        <w:p w14:paraId="54C2BD7E" w14:textId="77777777" w:rsidR="00172112" w:rsidRPr="00E12493" w:rsidRDefault="00225834" w:rsidP="00E12493">
          <w:pPr>
            <w:ind w:firstLine="0"/>
          </w:pPr>
          <w:r w:rsidRPr="009C66F8">
            <w:fldChar w:fldCharType="end"/>
          </w:r>
        </w:p>
      </w:sdtContent>
    </w:sdt>
    <w:p w14:paraId="4DEC76D2" w14:textId="77777777" w:rsidR="00D30F6B" w:rsidRDefault="00D30F6B" w:rsidP="00E12493">
      <w:pPr>
        <w:ind w:firstLine="0"/>
        <w:rPr>
          <w:b/>
        </w:rPr>
      </w:pPr>
      <w:bookmarkStart w:id="2" w:name="_Toc531609316"/>
    </w:p>
    <w:p w14:paraId="03972D49" w14:textId="77777777" w:rsidR="0049584C" w:rsidRPr="00E12493" w:rsidRDefault="0049584C" w:rsidP="00E12493">
      <w:pPr>
        <w:ind w:firstLine="0"/>
        <w:rPr>
          <w:b/>
        </w:rPr>
      </w:pPr>
      <w:r w:rsidRPr="00E12493">
        <w:rPr>
          <w:b/>
        </w:rPr>
        <w:lastRenderedPageBreak/>
        <w:t>Ключевые слова</w:t>
      </w:r>
      <w:bookmarkEnd w:id="2"/>
      <w:r w:rsidR="00202B42">
        <w:rPr>
          <w:b/>
        </w:rPr>
        <w:t>:</w:t>
      </w:r>
    </w:p>
    <w:p w14:paraId="59B0F893" w14:textId="77777777" w:rsidR="00113597" w:rsidRDefault="00202B42" w:rsidP="00202B42">
      <w:pPr>
        <w:pStyle w:val="afd"/>
        <w:numPr>
          <w:ilvl w:val="0"/>
          <w:numId w:val="19"/>
        </w:numPr>
        <w:jc w:val="left"/>
      </w:pPr>
      <w:r>
        <w:t>Травма десны</w:t>
      </w:r>
    </w:p>
    <w:p w14:paraId="753CFBF0" w14:textId="77777777" w:rsidR="00202B42" w:rsidRDefault="00202B42" w:rsidP="00202B42">
      <w:pPr>
        <w:pStyle w:val="afd"/>
        <w:numPr>
          <w:ilvl w:val="0"/>
          <w:numId w:val="19"/>
        </w:numPr>
        <w:jc w:val="left"/>
      </w:pPr>
      <w:r>
        <w:t>Травматические поражения десны</w:t>
      </w:r>
    </w:p>
    <w:p w14:paraId="3F9A0C8A" w14:textId="77777777" w:rsidR="00202B42" w:rsidRDefault="00202B42" w:rsidP="00202B42">
      <w:pPr>
        <w:pStyle w:val="afd"/>
        <w:numPr>
          <w:ilvl w:val="0"/>
          <w:numId w:val="19"/>
        </w:numPr>
        <w:jc w:val="left"/>
      </w:pPr>
      <w:r>
        <w:t>Язвенные повреждения десны</w:t>
      </w:r>
    </w:p>
    <w:p w14:paraId="13DFE8C5" w14:textId="77777777" w:rsidR="00202B42" w:rsidRDefault="00202B42" w:rsidP="00202B42">
      <w:pPr>
        <w:pStyle w:val="afd"/>
        <w:numPr>
          <w:ilvl w:val="0"/>
          <w:numId w:val="19"/>
        </w:numPr>
        <w:jc w:val="left"/>
      </w:pPr>
      <w:r>
        <w:t>Техника чистки зубов</w:t>
      </w:r>
    </w:p>
    <w:p w14:paraId="0FF190DB" w14:textId="77777777" w:rsidR="00202B42" w:rsidRDefault="00202B42" w:rsidP="00202B42">
      <w:pPr>
        <w:pStyle w:val="afd"/>
        <w:numPr>
          <w:ilvl w:val="0"/>
          <w:numId w:val="19"/>
        </w:numPr>
        <w:jc w:val="left"/>
      </w:pPr>
      <w:r>
        <w:t>Физическая травма десны</w:t>
      </w:r>
    </w:p>
    <w:p w14:paraId="414ED961" w14:textId="77777777" w:rsidR="00202B42" w:rsidRDefault="00202B42" w:rsidP="00202B42">
      <w:pPr>
        <w:pStyle w:val="afd"/>
        <w:numPr>
          <w:ilvl w:val="0"/>
          <w:numId w:val="19"/>
        </w:numPr>
        <w:jc w:val="left"/>
      </w:pPr>
      <w:r>
        <w:t>Химические повреждения десны</w:t>
      </w:r>
    </w:p>
    <w:p w14:paraId="08F64472" w14:textId="77777777" w:rsidR="00202B42" w:rsidRDefault="00202B42" w:rsidP="00202B42">
      <w:pPr>
        <w:pStyle w:val="afd"/>
        <w:numPr>
          <w:ilvl w:val="0"/>
          <w:numId w:val="19"/>
        </w:numPr>
        <w:jc w:val="left"/>
      </w:pPr>
      <w:r>
        <w:t>Термические повреждения десны</w:t>
      </w:r>
    </w:p>
    <w:p w14:paraId="6AAC7399" w14:textId="77777777" w:rsidR="00202B42" w:rsidRDefault="00202B42" w:rsidP="00202B42">
      <w:pPr>
        <w:pStyle w:val="afd"/>
        <w:numPr>
          <w:ilvl w:val="0"/>
          <w:numId w:val="19"/>
        </w:numPr>
        <w:jc w:val="left"/>
      </w:pPr>
      <w:r>
        <w:t>Ожоги слизистой оболочки полости рта</w:t>
      </w:r>
    </w:p>
    <w:p w14:paraId="74DB9889" w14:textId="77777777" w:rsidR="00202B42" w:rsidRDefault="00202B42" w:rsidP="00E12493">
      <w:pPr>
        <w:pStyle w:val="afd"/>
        <w:ind w:left="0" w:firstLine="0"/>
        <w:jc w:val="left"/>
      </w:pPr>
    </w:p>
    <w:p w14:paraId="2777A573" w14:textId="77777777" w:rsidR="00202B42" w:rsidRDefault="00202B42" w:rsidP="00E12493">
      <w:pPr>
        <w:pStyle w:val="afd"/>
        <w:ind w:left="0" w:firstLine="0"/>
        <w:jc w:val="left"/>
      </w:pPr>
    </w:p>
    <w:p w14:paraId="3412F2FC" w14:textId="77777777" w:rsidR="00202B42" w:rsidRDefault="00202B42" w:rsidP="00E12493">
      <w:pPr>
        <w:pStyle w:val="afd"/>
        <w:ind w:left="0" w:firstLine="0"/>
        <w:jc w:val="left"/>
      </w:pPr>
    </w:p>
    <w:p w14:paraId="56008EF4" w14:textId="77777777" w:rsidR="00202B42" w:rsidRDefault="00202B42" w:rsidP="00E12493">
      <w:pPr>
        <w:pStyle w:val="afd"/>
        <w:ind w:left="0" w:firstLine="0"/>
        <w:jc w:val="left"/>
      </w:pPr>
    </w:p>
    <w:p w14:paraId="6E790592" w14:textId="77777777" w:rsidR="00202B42" w:rsidRDefault="00202B42" w:rsidP="00E12493">
      <w:pPr>
        <w:pStyle w:val="afd"/>
        <w:ind w:left="0" w:firstLine="0"/>
        <w:jc w:val="left"/>
      </w:pPr>
    </w:p>
    <w:p w14:paraId="33D7B790" w14:textId="77777777" w:rsidR="00202B42" w:rsidRDefault="00202B42" w:rsidP="00E12493">
      <w:pPr>
        <w:pStyle w:val="afd"/>
        <w:ind w:left="0" w:firstLine="0"/>
        <w:jc w:val="left"/>
      </w:pPr>
    </w:p>
    <w:p w14:paraId="75A9DD29" w14:textId="77777777" w:rsidR="00202B42" w:rsidRDefault="00202B42" w:rsidP="00E12493">
      <w:pPr>
        <w:pStyle w:val="afd"/>
        <w:ind w:left="0" w:firstLine="0"/>
        <w:jc w:val="left"/>
      </w:pPr>
    </w:p>
    <w:p w14:paraId="10966389" w14:textId="77777777" w:rsidR="00202B42" w:rsidRDefault="00202B42" w:rsidP="00E12493">
      <w:pPr>
        <w:pStyle w:val="afd"/>
        <w:ind w:left="0" w:firstLine="0"/>
        <w:jc w:val="left"/>
      </w:pPr>
    </w:p>
    <w:p w14:paraId="74753923" w14:textId="77777777" w:rsidR="00202B42" w:rsidRDefault="00202B42" w:rsidP="00E12493">
      <w:pPr>
        <w:pStyle w:val="afd"/>
        <w:ind w:left="0" w:firstLine="0"/>
        <w:jc w:val="left"/>
      </w:pPr>
    </w:p>
    <w:p w14:paraId="501DE0A9" w14:textId="77777777" w:rsidR="00202B42" w:rsidRDefault="00202B42" w:rsidP="00E12493">
      <w:pPr>
        <w:pStyle w:val="afd"/>
        <w:ind w:left="0" w:firstLine="0"/>
        <w:jc w:val="left"/>
      </w:pPr>
    </w:p>
    <w:p w14:paraId="2540916E" w14:textId="77777777" w:rsidR="00202B42" w:rsidRDefault="00202B42" w:rsidP="00E12493">
      <w:pPr>
        <w:pStyle w:val="afd"/>
        <w:ind w:left="0" w:firstLine="0"/>
        <w:jc w:val="left"/>
      </w:pPr>
    </w:p>
    <w:p w14:paraId="3918013A" w14:textId="77777777" w:rsidR="00202B42" w:rsidRDefault="00202B42" w:rsidP="00E12493">
      <w:pPr>
        <w:pStyle w:val="afd"/>
        <w:ind w:left="0" w:firstLine="0"/>
        <w:jc w:val="left"/>
      </w:pPr>
    </w:p>
    <w:p w14:paraId="68F3E6DC" w14:textId="77777777" w:rsidR="00202B42" w:rsidRDefault="00202B42" w:rsidP="00E12493">
      <w:pPr>
        <w:pStyle w:val="afd"/>
        <w:ind w:left="0" w:firstLine="0"/>
        <w:jc w:val="left"/>
      </w:pPr>
    </w:p>
    <w:p w14:paraId="6FEC6920" w14:textId="77777777" w:rsidR="00202B42" w:rsidRDefault="00202B42" w:rsidP="00E12493">
      <w:pPr>
        <w:pStyle w:val="afd"/>
        <w:ind w:left="0" w:firstLine="0"/>
        <w:jc w:val="left"/>
      </w:pPr>
    </w:p>
    <w:p w14:paraId="5B89DD58" w14:textId="77777777" w:rsidR="00202B42" w:rsidRDefault="00202B42" w:rsidP="00E12493">
      <w:pPr>
        <w:pStyle w:val="afd"/>
        <w:ind w:left="0" w:firstLine="0"/>
        <w:jc w:val="left"/>
      </w:pPr>
    </w:p>
    <w:p w14:paraId="52FD6863" w14:textId="77777777" w:rsidR="00202B42" w:rsidRDefault="00202B42" w:rsidP="00E12493">
      <w:pPr>
        <w:pStyle w:val="afd"/>
        <w:ind w:left="0" w:firstLine="0"/>
        <w:jc w:val="left"/>
      </w:pPr>
    </w:p>
    <w:p w14:paraId="5E9A7BA0" w14:textId="77777777" w:rsidR="00202B42" w:rsidRDefault="00202B42" w:rsidP="00E12493">
      <w:pPr>
        <w:pStyle w:val="afd"/>
        <w:ind w:left="0" w:firstLine="0"/>
        <w:jc w:val="left"/>
      </w:pPr>
    </w:p>
    <w:p w14:paraId="678584E9" w14:textId="77777777" w:rsidR="00202B42" w:rsidRDefault="00202B42" w:rsidP="00E12493">
      <w:pPr>
        <w:pStyle w:val="afd"/>
        <w:ind w:left="0" w:firstLine="0"/>
        <w:jc w:val="left"/>
      </w:pPr>
    </w:p>
    <w:p w14:paraId="0848CC0B" w14:textId="77777777" w:rsidR="00202B42" w:rsidRDefault="00202B42" w:rsidP="00E12493">
      <w:pPr>
        <w:pStyle w:val="afd"/>
        <w:ind w:left="0" w:firstLine="0"/>
        <w:jc w:val="left"/>
      </w:pPr>
    </w:p>
    <w:p w14:paraId="6BC87CF6" w14:textId="77777777" w:rsidR="00202B42" w:rsidRDefault="00202B42" w:rsidP="00E12493">
      <w:pPr>
        <w:pStyle w:val="afd"/>
        <w:ind w:left="0" w:firstLine="0"/>
        <w:jc w:val="left"/>
      </w:pPr>
    </w:p>
    <w:p w14:paraId="056EE7B3" w14:textId="77777777" w:rsidR="00202B42" w:rsidRDefault="00202B42" w:rsidP="00E12493">
      <w:pPr>
        <w:pStyle w:val="afd"/>
        <w:ind w:left="0" w:firstLine="0"/>
        <w:jc w:val="left"/>
      </w:pPr>
    </w:p>
    <w:p w14:paraId="0ABB7B19" w14:textId="77777777" w:rsidR="00202B42" w:rsidRDefault="00202B42" w:rsidP="00E12493">
      <w:pPr>
        <w:pStyle w:val="afd"/>
        <w:ind w:left="0" w:firstLine="0"/>
        <w:jc w:val="left"/>
      </w:pPr>
    </w:p>
    <w:p w14:paraId="556E22FB" w14:textId="77777777" w:rsidR="00202B42" w:rsidRDefault="00202B42" w:rsidP="00E12493">
      <w:pPr>
        <w:pStyle w:val="afd"/>
        <w:ind w:left="0" w:firstLine="0"/>
        <w:jc w:val="left"/>
      </w:pPr>
    </w:p>
    <w:p w14:paraId="7D40DA29" w14:textId="77777777" w:rsidR="00202B42" w:rsidRDefault="00202B42" w:rsidP="00E12493">
      <w:pPr>
        <w:pStyle w:val="afd"/>
        <w:ind w:left="0" w:firstLine="0"/>
        <w:jc w:val="left"/>
      </w:pPr>
    </w:p>
    <w:p w14:paraId="3BFE5513" w14:textId="77777777" w:rsidR="00202B42" w:rsidRDefault="00202B42" w:rsidP="00E12493">
      <w:pPr>
        <w:pStyle w:val="afd"/>
        <w:ind w:left="0" w:firstLine="0"/>
        <w:jc w:val="left"/>
      </w:pPr>
    </w:p>
    <w:p w14:paraId="27128F3F" w14:textId="77777777" w:rsidR="000414F6" w:rsidRPr="00E12493" w:rsidRDefault="00CB71DA" w:rsidP="00E12493">
      <w:pPr>
        <w:pStyle w:val="afd"/>
        <w:ind w:left="0" w:firstLine="0"/>
        <w:jc w:val="left"/>
        <w:rPr>
          <w:b/>
        </w:rPr>
      </w:pPr>
      <w:bookmarkStart w:id="3" w:name="__RefHeading___doc_abbreviation"/>
      <w:bookmarkStart w:id="4" w:name="_Toc531609317"/>
      <w:r w:rsidRPr="00E12493">
        <w:rPr>
          <w:b/>
        </w:rPr>
        <w:lastRenderedPageBreak/>
        <w:t>Список сокращений</w:t>
      </w:r>
      <w:bookmarkEnd w:id="3"/>
      <w:bookmarkEnd w:id="4"/>
    </w:p>
    <w:p w14:paraId="0E0E3975" w14:textId="77777777" w:rsidR="00275A41" w:rsidRPr="00E12493" w:rsidRDefault="00CB71DA" w:rsidP="00E12493">
      <w:pPr>
        <w:ind w:firstLine="0"/>
        <w:jc w:val="left"/>
      </w:pPr>
      <w:r w:rsidRPr="00E12493">
        <w:t>МКБ 10 - международная классификация болезней 10-го пересмотра</w:t>
      </w:r>
    </w:p>
    <w:p w14:paraId="52BF019D" w14:textId="77777777" w:rsidR="008A24EB" w:rsidRPr="00E12493" w:rsidRDefault="000C4F6F" w:rsidP="00E12493">
      <w:pPr>
        <w:ind w:firstLine="0"/>
        <w:jc w:val="left"/>
      </w:pPr>
      <w:r w:rsidRPr="00E12493">
        <w:t>МКБ-С – международная классификация стоматологи</w:t>
      </w:r>
      <w:r w:rsidR="00E12493">
        <w:t>ческих болезней на основе МКБ-10</w:t>
      </w:r>
    </w:p>
    <w:p w14:paraId="04ADC226" w14:textId="77777777" w:rsidR="00673A40" w:rsidRDefault="00065A31" w:rsidP="00E12493">
      <w:pPr>
        <w:ind w:firstLine="0"/>
        <w:jc w:val="left"/>
      </w:pPr>
      <w:r w:rsidRPr="00E12493">
        <w:t>ПМГ</w:t>
      </w:r>
      <w:r w:rsidR="00673A40" w:rsidRPr="00E12493">
        <w:t xml:space="preserve"> – </w:t>
      </w:r>
      <w:r w:rsidRPr="00E12493">
        <w:t>простой маргинальный гингивит</w:t>
      </w:r>
    </w:p>
    <w:p w14:paraId="18FDE4AE" w14:textId="77777777" w:rsidR="00D85CF0" w:rsidRPr="00E12493" w:rsidRDefault="00D85CF0" w:rsidP="00E12493">
      <w:pPr>
        <w:ind w:firstLine="0"/>
        <w:jc w:val="left"/>
      </w:pPr>
      <w:r>
        <w:t xml:space="preserve">ППЛ – поддерживающее </w:t>
      </w:r>
      <w:proofErr w:type="spellStart"/>
      <w:r>
        <w:t>пародонтологическое</w:t>
      </w:r>
      <w:proofErr w:type="spellEnd"/>
      <w:r>
        <w:t xml:space="preserve"> лечение</w:t>
      </w:r>
    </w:p>
    <w:p w14:paraId="5F3A9584" w14:textId="77777777" w:rsidR="000414F6" w:rsidRPr="00E12493" w:rsidRDefault="00CB71DA" w:rsidP="00E12493">
      <w:pPr>
        <w:ind w:firstLine="0"/>
        <w:rPr>
          <w:b/>
        </w:rPr>
      </w:pPr>
      <w:r w:rsidRPr="00E12493">
        <w:br w:type="page"/>
      </w:r>
      <w:bookmarkStart w:id="5" w:name="__RefHeading___doc_terms"/>
      <w:bookmarkStart w:id="6" w:name="_Toc531609318"/>
      <w:r w:rsidRPr="00E12493">
        <w:rPr>
          <w:b/>
        </w:rPr>
        <w:lastRenderedPageBreak/>
        <w:t>Термины и определения</w:t>
      </w:r>
      <w:bookmarkEnd w:id="5"/>
      <w:bookmarkEnd w:id="6"/>
    </w:p>
    <w:p w14:paraId="6586CC88" w14:textId="77777777" w:rsidR="009F589A" w:rsidRPr="00E12493" w:rsidRDefault="009F589A" w:rsidP="00E12493">
      <w:pPr>
        <w:ind w:firstLine="0"/>
      </w:pPr>
      <w:r w:rsidRPr="00E12493">
        <w:t xml:space="preserve">Биопленка – это комплексная агрегация или сообщество, состоящее из </w:t>
      </w:r>
      <w:proofErr w:type="spellStart"/>
      <w:r w:rsidRPr="00E12493">
        <w:t>микроколоний</w:t>
      </w:r>
      <w:proofErr w:type="spellEnd"/>
      <w:r w:rsidRPr="00E12493">
        <w:t xml:space="preserve"> микроорганизмов, которые погружаются во внеклеточный матрикс, прикрепляясь к поверхности зубов и реставраций.</w:t>
      </w:r>
    </w:p>
    <w:p w14:paraId="7F61669A" w14:textId="77777777" w:rsidR="001D40F8" w:rsidRPr="00E12493" w:rsidRDefault="00844FAF" w:rsidP="00E12493">
      <w:pPr>
        <w:ind w:firstLine="0"/>
      </w:pPr>
      <w:r w:rsidRPr="00E12493">
        <w:t>И</w:t>
      </w:r>
      <w:r w:rsidR="00463E05" w:rsidRPr="00E12493">
        <w:t>ндивидуальная гигиена рта</w:t>
      </w:r>
      <w:r w:rsidR="00EE59C2" w:rsidRPr="00E12493">
        <w:t xml:space="preserve"> </w:t>
      </w:r>
      <w:r w:rsidR="00463E05" w:rsidRPr="00E12493">
        <w:t>– это комплекс мероприятий, выполняемых пациентом самостоятельно, направленный на удаление остатков пищи и мягкого зубного налета с поверхности зубов, десен, языка с помощью зубной щетки и других средств гигиены</w:t>
      </w:r>
      <w:r w:rsidR="009F589A" w:rsidRPr="00E12493">
        <w:t>.</w:t>
      </w:r>
    </w:p>
    <w:p w14:paraId="56AA230C" w14:textId="77777777" w:rsidR="009F589A" w:rsidRPr="00E12493" w:rsidRDefault="009F589A" w:rsidP="00E12493">
      <w:pPr>
        <w:ind w:firstLine="0"/>
      </w:pPr>
      <w:r w:rsidRPr="00E12493">
        <w:t xml:space="preserve">Профессиональная гигиена полости рта – это комплекс мер, устраняющих и предотвращающих развитие воспалительных заболеваний пародонта путем механического удаления с поверхности зуба над- и </w:t>
      </w:r>
      <w:proofErr w:type="spellStart"/>
      <w:r w:rsidRPr="00E12493">
        <w:t>поддесневых</w:t>
      </w:r>
      <w:proofErr w:type="spellEnd"/>
      <w:r w:rsidRPr="00E12493">
        <w:t xml:space="preserve"> зубных отложений.</w:t>
      </w:r>
    </w:p>
    <w:p w14:paraId="580F5C00" w14:textId="77777777" w:rsidR="00202B42" w:rsidRDefault="00202B42" w:rsidP="00E12493">
      <w:pPr>
        <w:ind w:firstLine="0"/>
      </w:pPr>
    </w:p>
    <w:p w14:paraId="60494144" w14:textId="77777777" w:rsidR="000414F6" w:rsidRPr="00E12493" w:rsidRDefault="00CB71DA" w:rsidP="00E12493">
      <w:pPr>
        <w:ind w:firstLine="0"/>
        <w:rPr>
          <w:b/>
        </w:rPr>
      </w:pPr>
      <w:r w:rsidRPr="00E12493">
        <w:br w:type="page"/>
      </w:r>
      <w:bookmarkStart w:id="7" w:name="__RefHeading___doc_1"/>
      <w:bookmarkStart w:id="8" w:name="_Toc531609319"/>
      <w:r w:rsidRPr="00E12493">
        <w:rPr>
          <w:b/>
        </w:rPr>
        <w:lastRenderedPageBreak/>
        <w:t>1. Краткая информация</w:t>
      </w:r>
      <w:bookmarkEnd w:id="7"/>
      <w:bookmarkEnd w:id="8"/>
    </w:p>
    <w:p w14:paraId="7559C2AA" w14:textId="77777777" w:rsidR="00B46390" w:rsidRPr="00E12493" w:rsidRDefault="00B46390" w:rsidP="00E12493">
      <w:pPr>
        <w:ind w:firstLine="0"/>
        <w:rPr>
          <w:b/>
        </w:rPr>
      </w:pPr>
      <w:bookmarkStart w:id="9" w:name="_Toc469402330"/>
      <w:bookmarkStart w:id="10" w:name="_Toc468273527"/>
      <w:bookmarkStart w:id="11" w:name="_Toc468273445"/>
      <w:bookmarkStart w:id="12" w:name="_Toc531609320"/>
      <w:bookmarkStart w:id="13" w:name="__RefHeading___doc_2"/>
      <w:bookmarkEnd w:id="9"/>
      <w:bookmarkEnd w:id="10"/>
      <w:bookmarkEnd w:id="11"/>
      <w:r w:rsidRPr="00E12493">
        <w:rPr>
          <w:b/>
        </w:rPr>
        <w:t>1.1 Определение</w:t>
      </w:r>
      <w:bookmarkEnd w:id="12"/>
    </w:p>
    <w:p w14:paraId="0F8DE25B" w14:textId="77777777" w:rsidR="00A53E00" w:rsidRPr="00B64FA7" w:rsidRDefault="00FB4AAA" w:rsidP="00E12493">
      <w:pPr>
        <w:ind w:firstLine="0"/>
      </w:pPr>
      <w:bookmarkStart w:id="14" w:name="_Toc531609321"/>
      <w:r w:rsidRPr="00FB4AAA">
        <w:rPr>
          <w:b/>
          <w:bCs/>
        </w:rPr>
        <w:t xml:space="preserve">Травматическое </w:t>
      </w:r>
      <w:r>
        <w:rPr>
          <w:b/>
          <w:bCs/>
        </w:rPr>
        <w:t>поражение десны -</w:t>
      </w:r>
      <w:r w:rsidRPr="00FB4AAA">
        <w:t xml:space="preserve"> повреждение </w:t>
      </w:r>
      <w:r>
        <w:t xml:space="preserve">десны </w:t>
      </w:r>
      <w:r w:rsidRPr="00FB4AAA">
        <w:t>в результате кратковременного воздействия повреж</w:t>
      </w:r>
      <w:r w:rsidR="00B64FA7">
        <w:t xml:space="preserve">дающего фактора чрезмерной силы </w:t>
      </w:r>
      <w:r w:rsidR="00B64FA7" w:rsidRPr="00B64FA7">
        <w:t>[18].</w:t>
      </w:r>
    </w:p>
    <w:p w14:paraId="5131746E" w14:textId="77777777" w:rsidR="00FB4AAA" w:rsidRPr="00FB4AAA" w:rsidRDefault="00A53E00" w:rsidP="00E12493">
      <w:pPr>
        <w:ind w:firstLine="0"/>
      </w:pPr>
      <w:r w:rsidRPr="00A53E00">
        <w:t xml:space="preserve">Слизистая оболочка полости рта обладает хорошими защитными свойствами, что делает её устойчивой к постоянному воздействию различных травматических факторов, связанных с приёмом пищи (механические, химические, термические). При воздействии повреждающего фактора большей силы возникает ответная реакция слизистой оболочки, проявляющаяся в виде воспаления, характер которого зависит от вида травматического агента, его интенсивности, продолжительности действия, от состояния </w:t>
      </w:r>
      <w:proofErr w:type="spellStart"/>
      <w:r w:rsidRPr="00A53E00">
        <w:t>микробиоциноза</w:t>
      </w:r>
      <w:proofErr w:type="spellEnd"/>
      <w:r w:rsidRPr="00A53E00">
        <w:t xml:space="preserve"> полости рта и общего состояния организма</w:t>
      </w:r>
      <w:r w:rsidR="00185482" w:rsidRPr="00185482">
        <w:t xml:space="preserve"> [1,6]</w:t>
      </w:r>
      <w:r w:rsidRPr="00A53E00">
        <w:t>.</w:t>
      </w:r>
    </w:p>
    <w:p w14:paraId="714C82B7" w14:textId="77777777" w:rsidR="00B46390" w:rsidRPr="00E12493" w:rsidRDefault="00B46390" w:rsidP="00E12493">
      <w:pPr>
        <w:ind w:firstLine="0"/>
        <w:rPr>
          <w:b/>
        </w:rPr>
      </w:pPr>
      <w:r w:rsidRPr="00E12493">
        <w:rPr>
          <w:b/>
        </w:rPr>
        <w:t>1.2 Этиология и патогенез</w:t>
      </w:r>
      <w:bookmarkEnd w:id="14"/>
    </w:p>
    <w:p w14:paraId="1F3F8FC2" w14:textId="77777777" w:rsidR="005B5BE5" w:rsidRPr="00E12493" w:rsidRDefault="00FB4AAA" w:rsidP="00E12493">
      <w:pPr>
        <w:ind w:firstLine="0"/>
      </w:pPr>
      <w:r>
        <w:t>Поражения десны и беззубого альвеолярного края, обусловленные травмой - К06.2</w:t>
      </w:r>
    </w:p>
    <w:p w14:paraId="647AC0E5" w14:textId="77777777" w:rsidR="00966C88" w:rsidRPr="00966C88" w:rsidRDefault="00966C88" w:rsidP="00A53E00">
      <w:pPr>
        <w:spacing w:before="100" w:beforeAutospacing="1" w:after="100" w:afterAutospacing="1"/>
        <w:ind w:firstLine="0"/>
      </w:pPr>
      <w:bookmarkStart w:id="15" w:name="_Toc531609322"/>
      <w:r w:rsidRPr="00966C88">
        <w:t>Травматическими факторами могут быть острые края зубов, пломб, зубной камень, ортодонтические аппараты, вредные привычки (например, привычное прикусывание, жевание слизистой оболочки)</w:t>
      </w:r>
      <w:r w:rsidR="00185482" w:rsidRPr="00185482">
        <w:t xml:space="preserve"> [2,7]</w:t>
      </w:r>
      <w:r w:rsidRPr="00966C88">
        <w:t>. Часто травмирующее воздействие на слизистую оболочку оказывают некачественные протезы (балансирующие съёмные конструкции, грубые заглублённые края пластиночных протезов, мостовидные протезы, «сидящие» на альвеолярном гребне). Травму языка и щёк вызывают ограниченные дефекты зубных рядов, способствующие западению и трению слизистой оболочки</w:t>
      </w:r>
      <w:r w:rsidR="00B64FA7" w:rsidRPr="00B64FA7">
        <w:t xml:space="preserve"> [18]</w:t>
      </w:r>
      <w:r w:rsidRPr="00966C88">
        <w:t>.</w:t>
      </w:r>
    </w:p>
    <w:p w14:paraId="5446EC9A" w14:textId="77777777" w:rsidR="00966C88" w:rsidRPr="00966C88" w:rsidRDefault="00966C88" w:rsidP="00A53E00">
      <w:pPr>
        <w:shd w:val="clear" w:color="auto" w:fill="FFFFFF"/>
        <w:spacing w:before="100" w:beforeAutospacing="1" w:after="100" w:afterAutospacing="1"/>
        <w:ind w:firstLine="0"/>
      </w:pPr>
      <w:r w:rsidRPr="00966C88">
        <w:t xml:space="preserve">Длительно действующий механический раздражитель притупляет чувствительность слизистой оболочки полости рта, поэтому острый болевой симптом может отсутствовать. Скудная клиническая картина (чувство неловкости, дискомфорта, </w:t>
      </w:r>
      <w:proofErr w:type="spellStart"/>
      <w:r w:rsidRPr="00966C88">
        <w:t>саднения</w:t>
      </w:r>
      <w:proofErr w:type="spellEnd"/>
      <w:r w:rsidRPr="00966C88">
        <w:t>, припухлости слизистой оболочки) не вызывает обеспокоенность больных, что приводит к дальнейшему травматическому воздействию</w:t>
      </w:r>
      <w:r w:rsidR="00B64FA7" w:rsidRPr="00B64FA7">
        <w:t xml:space="preserve"> </w:t>
      </w:r>
      <w:r w:rsidR="00B64FA7" w:rsidRPr="00FD7155">
        <w:t>[1]</w:t>
      </w:r>
      <w:r w:rsidRPr="00966C88">
        <w:t>.</w:t>
      </w:r>
    </w:p>
    <w:p w14:paraId="3FEFC0DD" w14:textId="77777777" w:rsidR="00966C88" w:rsidRPr="00966C88" w:rsidRDefault="00966C88" w:rsidP="00A53E00">
      <w:pPr>
        <w:shd w:val="clear" w:color="auto" w:fill="FFFFFF"/>
        <w:spacing w:before="100" w:beforeAutospacing="1" w:after="100" w:afterAutospacing="1"/>
        <w:ind w:firstLine="0"/>
      </w:pPr>
      <w:r>
        <w:t>П</w:t>
      </w:r>
      <w:r w:rsidRPr="00966C88">
        <w:t>ри продолжающемся возде</w:t>
      </w:r>
      <w:r>
        <w:t>йствии травматического агента п</w:t>
      </w:r>
      <w:r w:rsidRPr="00966C88">
        <w:t>овреждаются самые поверхностные слои эпителия слизистой оболочки полости рта, что вызывает десквамацию, т.е. поверхностное слущивание клеток эпителия.</w:t>
      </w:r>
    </w:p>
    <w:p w14:paraId="6BC6ADDB" w14:textId="77777777" w:rsidR="00966C88" w:rsidRDefault="00966C88" w:rsidP="00966C88">
      <w:pPr>
        <w:ind w:firstLine="0"/>
      </w:pPr>
      <w:r w:rsidRPr="00966C88">
        <w:t xml:space="preserve">Травматическая десквамация может быть обнаружена на участках слизистой оболочки полости рта, наиболее подверженных травме, но чаще этот процесс диагностируют на языке. В зоне действия травмы (острый край зуба; дефект зубного ряда, куда западает язык) отмечают повышенное слущивание нитевидных сосочков, где образуется очаг </w:t>
      </w:r>
      <w:r w:rsidRPr="00966C88">
        <w:lastRenderedPageBreak/>
        <w:t>десквамации.</w:t>
      </w:r>
      <w:r>
        <w:t xml:space="preserve"> </w:t>
      </w:r>
      <w:r w:rsidRPr="00966C88">
        <w:t>Эрозия образуется на воспалённом участке слизистой оболочки полости рта при продолжающемся травматическом воздействии</w:t>
      </w:r>
      <w:r w:rsidR="00185482" w:rsidRPr="00185482">
        <w:t xml:space="preserve"> [3,8]</w:t>
      </w:r>
      <w:r w:rsidRPr="00966C88">
        <w:t>.</w:t>
      </w:r>
    </w:p>
    <w:p w14:paraId="4008A704" w14:textId="77777777" w:rsidR="00966C88" w:rsidRPr="00966C88" w:rsidRDefault="00966C88" w:rsidP="00966C88">
      <w:pPr>
        <w:ind w:firstLine="0"/>
      </w:pPr>
      <w:r w:rsidRPr="00966C88">
        <w:t>Хроническая травма слизистой оболочки рта химическими агентами возникает от вредных привычек (курение, жевание табака), приёма острых пищевых продуктов, алкоголя.</w:t>
      </w:r>
    </w:p>
    <w:p w14:paraId="26FC130E" w14:textId="77777777" w:rsidR="00966C88" w:rsidRPr="00966C88" w:rsidRDefault="00966C88" w:rsidP="00966C88">
      <w:pPr>
        <w:ind w:firstLine="0"/>
      </w:pPr>
      <w:r w:rsidRPr="00966C88">
        <w:t xml:space="preserve">Табак оказывает раздражающее воздействие на слизистую оболочку полости рта за счёт комплекса активных химических агентов - никотин, пиридиновые основания (продукт распада никотина), синильная кислота, цианистые соединения, фенол, дегтярный осадок и др. В табачном дыме находят продукты сгорания табака - </w:t>
      </w:r>
      <w:proofErr w:type="spellStart"/>
      <w:r w:rsidRPr="00966C88">
        <w:t>пирен</w:t>
      </w:r>
      <w:proofErr w:type="spellEnd"/>
      <w:r w:rsidRPr="00966C88">
        <w:t>, антрацен, 3-4-бензопирен, признанные канцерогенами.</w:t>
      </w:r>
    </w:p>
    <w:p w14:paraId="2F73C851" w14:textId="77777777" w:rsidR="00966C88" w:rsidRPr="00966C88" w:rsidRDefault="00966C88" w:rsidP="00966C88">
      <w:pPr>
        <w:ind w:firstLine="0"/>
      </w:pPr>
      <w:r w:rsidRPr="00966C88">
        <w:t xml:space="preserve">В ответ на длительное химическое воздействие слизистая оболочка полости рта приобретает рыхлый, застойный, гиперемированный вид, который со временем мутнеет, </w:t>
      </w:r>
      <w:r>
        <w:t>появляются очаги гиперкератоза</w:t>
      </w:r>
      <w:r w:rsidR="00B64FA7" w:rsidRPr="00B64FA7">
        <w:t xml:space="preserve"> [2,3,4,5]</w:t>
      </w:r>
      <w:r>
        <w:t>.</w:t>
      </w:r>
    </w:p>
    <w:p w14:paraId="07D8A92A" w14:textId="77777777" w:rsidR="00966C88" w:rsidRPr="00966C88" w:rsidRDefault="00966C88" w:rsidP="00966C88">
      <w:pPr>
        <w:ind w:firstLine="0"/>
      </w:pPr>
      <w:r w:rsidRPr="00966C88">
        <w:t>Острая химическая травма возможна в быту при случайном попадании сильных химических агентов в высоких концентрациях на слизистую оболочку полости рта или при попытке суицида. Но чаще врач-стоматолог сталкивается с химической травмой слизистой оболочки, возникшей в процессе стоматологического лечения.</w:t>
      </w:r>
    </w:p>
    <w:p w14:paraId="1DDE6CA7" w14:textId="77777777" w:rsidR="00966C88" w:rsidRPr="00966C88" w:rsidRDefault="00966C88" w:rsidP="00966C88">
      <w:pPr>
        <w:ind w:firstLine="0"/>
      </w:pPr>
      <w:r w:rsidRPr="00966C88">
        <w:t>При стоматологических вмешательствах врач применяет различные химические вещества - мышьяковистую пасту, фенол, формалин, азотнокислое серебро, резорцин, кислоты для протравливания твёрдых тканей зубов или пероксиды, используемые для профессионального отбеливания зубов. Попадание их на слизистую оболочку полости рта может вызвать ожог</w:t>
      </w:r>
      <w:r w:rsidR="00185482" w:rsidRPr="00185482">
        <w:t xml:space="preserve"> [4,6,9]</w:t>
      </w:r>
      <w:r w:rsidRPr="00966C88">
        <w:t>. Иногда при сильной зубной боли больные используют химические агенты (например, закладывают в зуб спирт, ацетилсалициловую кислоту и др.), что также может привести к ожогам окружающей слизистой оболочки рта.</w:t>
      </w:r>
    </w:p>
    <w:p w14:paraId="78FB0593" w14:textId="77777777" w:rsidR="00966C88" w:rsidRPr="00966C88" w:rsidRDefault="00966C88" w:rsidP="00966C88">
      <w:pPr>
        <w:ind w:firstLine="0"/>
      </w:pPr>
      <w:r w:rsidRPr="00966C88">
        <w:t xml:space="preserve">Лучевая травма слизистой оболочки рта развивается при лечении новообразований челюстно-лицевой области с использованием дистанционной близкофокусной </w:t>
      </w:r>
      <w:proofErr w:type="spellStart"/>
      <w:r w:rsidRPr="00966C88">
        <w:t>рентгенорадиотерапии</w:t>
      </w:r>
      <w:proofErr w:type="spellEnd"/>
      <w:r w:rsidRPr="00966C88">
        <w:t xml:space="preserve"> или внутритканевой гамма-терапии. В зону облучения при этом попадают не только больные ткани, но и здоровая слизистая оболочка полости рта.</w:t>
      </w:r>
    </w:p>
    <w:p w14:paraId="5111E079" w14:textId="77777777" w:rsidR="00966C88" w:rsidRPr="00966C88" w:rsidRDefault="00966C88" w:rsidP="00966C88">
      <w:pPr>
        <w:ind w:firstLine="0"/>
      </w:pPr>
      <w:r w:rsidRPr="00966C88">
        <w:t>Биологическое действие проникающих излучений зависит от длительности, вида и количества (дозы) облучения, а также от состояния организма - его реактивности и индивидуальной чувствительности. Слизистая оболочка полости рта - одна из наиболее радиочувствительных тканей желудочно-кишечного тракта. Реакция слизистой оболочки полости рта проявляется при дозе 10-15 Гр, а при наращивании дозы облучения тяжесть клинических проявлений возрастает. Патологический процесс развивается как в эпителиальном, так и в субэпителиальном слое слизистой оболочки</w:t>
      </w:r>
      <w:r w:rsidR="00B64FA7" w:rsidRPr="00B64FA7">
        <w:t xml:space="preserve"> [1,5,18]</w:t>
      </w:r>
      <w:r w:rsidRPr="00966C88">
        <w:t>.</w:t>
      </w:r>
    </w:p>
    <w:p w14:paraId="35DD5667" w14:textId="77777777" w:rsidR="00B46390" w:rsidRPr="00E12493" w:rsidRDefault="00B46390" w:rsidP="00E12493">
      <w:pPr>
        <w:ind w:firstLine="0"/>
        <w:rPr>
          <w:b/>
        </w:rPr>
      </w:pPr>
      <w:r w:rsidRPr="00E12493">
        <w:rPr>
          <w:b/>
        </w:rPr>
        <w:lastRenderedPageBreak/>
        <w:t>1.3 Эпидемиология</w:t>
      </w:r>
      <w:bookmarkEnd w:id="15"/>
    </w:p>
    <w:p w14:paraId="07487C19" w14:textId="77777777" w:rsidR="00A53E00" w:rsidRPr="00A53E00" w:rsidRDefault="00A53E00" w:rsidP="00E12493">
      <w:pPr>
        <w:ind w:firstLine="0"/>
      </w:pPr>
      <w:bookmarkStart w:id="16" w:name="_Toc531609323"/>
      <w:r w:rsidRPr="00A53E00">
        <w:t>Эпидемиология травматических повреждений слизистой оболочки рта различна для разных видов травмы. Наиболее часто встречают разнообразные формы механической травмы.</w:t>
      </w:r>
      <w:r>
        <w:t xml:space="preserve"> </w:t>
      </w:r>
      <w:r w:rsidRPr="00A53E00">
        <w:t>Различные виды хронической механической травмы наблюдают чаще у пожилых людей на фоне снижения высоты прикуса, понижения тургора слизистой оболочки и присутствия во рту ортопедических конструкций. Протезные гранулемы возникают у лиц старше 60 лет. Образуется по переходной складке чаще на верхней челюсти (70,8%), в области фронтальных зубов (60,1%)</w:t>
      </w:r>
      <w:r w:rsidR="00B64FA7" w:rsidRPr="00B64FA7">
        <w:t xml:space="preserve"> [6,</w:t>
      </w:r>
      <w:r w:rsidR="00185482" w:rsidRPr="00185482">
        <w:t>7,</w:t>
      </w:r>
      <w:r w:rsidR="00B64FA7" w:rsidRPr="00B64FA7">
        <w:t>8,10]</w:t>
      </w:r>
      <w:r w:rsidRPr="00A53E00">
        <w:t>.</w:t>
      </w:r>
    </w:p>
    <w:p w14:paraId="02CD73EC" w14:textId="77777777" w:rsidR="00B46390" w:rsidRPr="00E12493" w:rsidRDefault="00B46390" w:rsidP="00E12493">
      <w:pPr>
        <w:ind w:firstLine="0"/>
        <w:rPr>
          <w:b/>
        </w:rPr>
      </w:pPr>
      <w:r w:rsidRPr="00E12493">
        <w:rPr>
          <w:b/>
        </w:rPr>
        <w:t>1.4 Кодирование по МКБ 10</w:t>
      </w:r>
      <w:bookmarkEnd w:id="16"/>
    </w:p>
    <w:p w14:paraId="1EE4D7FD" w14:textId="77777777" w:rsidR="005B157E" w:rsidRPr="00E12493" w:rsidRDefault="00E12493" w:rsidP="00E12493">
      <w:pPr>
        <w:ind w:firstLine="0"/>
      </w:pPr>
      <w:bookmarkStart w:id="17" w:name="_Toc531609324"/>
      <w:r>
        <w:t>К0</w:t>
      </w:r>
      <w:r w:rsidR="00202B42">
        <w:t>6 Другие изменения десны и беззубого альвеолярного края</w:t>
      </w:r>
    </w:p>
    <w:p w14:paraId="4C3EC1AE" w14:textId="77777777" w:rsidR="00CC1830" w:rsidRPr="00CC1830" w:rsidRDefault="002B2BBC" w:rsidP="00CC1830">
      <w:pPr>
        <w:ind w:firstLine="0"/>
        <w:rPr>
          <w:b/>
          <w:u w:val="single"/>
        </w:rPr>
      </w:pPr>
      <w:r w:rsidRPr="00E12493">
        <w:t>K0</w:t>
      </w:r>
      <w:r w:rsidR="00202B42">
        <w:t>6.2</w:t>
      </w:r>
      <w:r w:rsidR="00E12493">
        <w:t xml:space="preserve"> </w:t>
      </w:r>
      <w:r w:rsidR="005B157E" w:rsidRPr="00E12493">
        <w:t>П</w:t>
      </w:r>
      <w:r w:rsidR="00202B42">
        <w:t>оражения десны и беззубого альвеолярного края, обусловленные травмой</w:t>
      </w:r>
      <w:r w:rsidR="00CC1830" w:rsidRPr="00CC1830">
        <w:rPr>
          <w:b/>
          <w:u w:val="single"/>
        </w:rPr>
        <w:t xml:space="preserve"> Классификация</w:t>
      </w:r>
    </w:p>
    <w:p w14:paraId="1E99069B" w14:textId="77777777" w:rsidR="00A53E00" w:rsidRPr="00A53E00" w:rsidRDefault="00A53E00" w:rsidP="00A53E00">
      <w:pPr>
        <w:shd w:val="clear" w:color="auto" w:fill="FFFFFF"/>
        <w:spacing w:before="100" w:beforeAutospacing="1" w:after="100" w:afterAutospacing="1" w:line="240" w:lineRule="auto"/>
        <w:ind w:firstLine="0"/>
      </w:pPr>
      <w:bookmarkStart w:id="18" w:name="_Toc531609325"/>
      <w:bookmarkEnd w:id="17"/>
      <w:r w:rsidRPr="00A53E00">
        <w:t>Травматические повреждения по характеру воздействующего агента различают:</w:t>
      </w:r>
    </w:p>
    <w:p w14:paraId="6F9F2C57" w14:textId="77777777" w:rsidR="00A53E00" w:rsidRPr="00A53E00" w:rsidRDefault="00A53E00" w:rsidP="00A53E00">
      <w:pPr>
        <w:numPr>
          <w:ilvl w:val="0"/>
          <w:numId w:val="20"/>
        </w:numPr>
        <w:shd w:val="clear" w:color="auto" w:fill="FFFFFF"/>
        <w:spacing w:after="150" w:line="240" w:lineRule="auto"/>
        <w:ind w:left="360"/>
        <w:jc w:val="left"/>
      </w:pPr>
      <w:r w:rsidRPr="00A53E00">
        <w:t>механические;</w:t>
      </w:r>
    </w:p>
    <w:p w14:paraId="4875031C" w14:textId="77777777" w:rsidR="00A53E00" w:rsidRPr="00A53E00" w:rsidRDefault="00A53E00" w:rsidP="00A53E00">
      <w:pPr>
        <w:numPr>
          <w:ilvl w:val="0"/>
          <w:numId w:val="20"/>
        </w:numPr>
        <w:shd w:val="clear" w:color="auto" w:fill="FFFFFF"/>
        <w:spacing w:after="150" w:line="240" w:lineRule="auto"/>
        <w:ind w:left="360"/>
        <w:jc w:val="left"/>
      </w:pPr>
      <w:r w:rsidRPr="00A53E00">
        <w:t>химические;</w:t>
      </w:r>
    </w:p>
    <w:p w14:paraId="4C052C9A" w14:textId="77777777" w:rsidR="00A53E00" w:rsidRPr="00A53E00" w:rsidRDefault="00A53E00" w:rsidP="00A53E00">
      <w:pPr>
        <w:numPr>
          <w:ilvl w:val="0"/>
          <w:numId w:val="20"/>
        </w:numPr>
        <w:shd w:val="clear" w:color="auto" w:fill="FFFFFF"/>
        <w:spacing w:after="150" w:line="240" w:lineRule="auto"/>
        <w:ind w:left="360"/>
        <w:jc w:val="left"/>
      </w:pPr>
      <w:r w:rsidRPr="00A53E00">
        <w:t>физические;</w:t>
      </w:r>
    </w:p>
    <w:p w14:paraId="7D8CEB34" w14:textId="77777777" w:rsidR="00A53E00" w:rsidRPr="00A53E00" w:rsidRDefault="00A53E00" w:rsidP="00A53E00">
      <w:pPr>
        <w:numPr>
          <w:ilvl w:val="0"/>
          <w:numId w:val="20"/>
        </w:numPr>
        <w:shd w:val="clear" w:color="auto" w:fill="FFFFFF"/>
        <w:spacing w:after="150" w:line="240" w:lineRule="auto"/>
        <w:ind w:left="360"/>
        <w:jc w:val="left"/>
      </w:pPr>
      <w:r w:rsidRPr="00A53E00">
        <w:t>комбинированные.</w:t>
      </w:r>
    </w:p>
    <w:p w14:paraId="2228333D" w14:textId="77777777" w:rsidR="00A53E00" w:rsidRPr="00A53E00" w:rsidRDefault="00A53E00" w:rsidP="00A53E00">
      <w:pPr>
        <w:shd w:val="clear" w:color="auto" w:fill="FFFFFF"/>
        <w:spacing w:before="100" w:beforeAutospacing="1" w:after="100" w:afterAutospacing="1" w:line="240" w:lineRule="auto"/>
        <w:ind w:firstLine="0"/>
      </w:pPr>
      <w:r w:rsidRPr="00A53E00">
        <w:t>По течению:</w:t>
      </w:r>
    </w:p>
    <w:p w14:paraId="7B425CAF" w14:textId="77777777" w:rsidR="00A53E00" w:rsidRPr="00A53E00" w:rsidRDefault="00A53E00" w:rsidP="00A53E00">
      <w:pPr>
        <w:numPr>
          <w:ilvl w:val="0"/>
          <w:numId w:val="21"/>
        </w:numPr>
        <w:shd w:val="clear" w:color="auto" w:fill="FFFFFF"/>
        <w:spacing w:after="150" w:line="240" w:lineRule="auto"/>
        <w:ind w:left="360"/>
        <w:jc w:val="left"/>
      </w:pPr>
      <w:r w:rsidRPr="00A53E00">
        <w:t>острые;</w:t>
      </w:r>
    </w:p>
    <w:p w14:paraId="3BEAA840" w14:textId="77777777" w:rsidR="00A53E00" w:rsidRPr="00A53E00" w:rsidRDefault="00A53E00" w:rsidP="00A53E00">
      <w:pPr>
        <w:numPr>
          <w:ilvl w:val="0"/>
          <w:numId w:val="21"/>
        </w:numPr>
        <w:shd w:val="clear" w:color="auto" w:fill="FFFFFF"/>
        <w:spacing w:after="150" w:line="240" w:lineRule="auto"/>
        <w:ind w:left="360"/>
        <w:jc w:val="left"/>
      </w:pPr>
      <w:r w:rsidRPr="00A53E00">
        <w:t>хронические.</w:t>
      </w:r>
    </w:p>
    <w:p w14:paraId="344570B3" w14:textId="77777777" w:rsidR="00A53E00" w:rsidRPr="00A53E00" w:rsidRDefault="00A53E00" w:rsidP="00A53E00">
      <w:pPr>
        <w:shd w:val="clear" w:color="auto" w:fill="FFFFFF"/>
        <w:spacing w:before="100" w:beforeAutospacing="1" w:after="100" w:afterAutospacing="1" w:line="240" w:lineRule="auto"/>
        <w:ind w:firstLine="0"/>
      </w:pPr>
      <w:r w:rsidRPr="00A53E00">
        <w:t>По клиническому проявлению:</w:t>
      </w:r>
    </w:p>
    <w:p w14:paraId="67014782" w14:textId="77777777" w:rsidR="00A53E00" w:rsidRPr="00A53E00" w:rsidRDefault="00A53E00" w:rsidP="00A53E00">
      <w:pPr>
        <w:numPr>
          <w:ilvl w:val="0"/>
          <w:numId w:val="22"/>
        </w:numPr>
        <w:shd w:val="clear" w:color="auto" w:fill="FFFFFF"/>
        <w:spacing w:after="150" w:line="240" w:lineRule="auto"/>
        <w:ind w:left="360"/>
        <w:jc w:val="left"/>
      </w:pPr>
      <w:r w:rsidRPr="00A53E00">
        <w:t>эритема;</w:t>
      </w:r>
    </w:p>
    <w:p w14:paraId="3721472E" w14:textId="77777777" w:rsidR="00A53E00" w:rsidRPr="00A53E00" w:rsidRDefault="00A53E00" w:rsidP="00A53E00">
      <w:pPr>
        <w:numPr>
          <w:ilvl w:val="0"/>
          <w:numId w:val="22"/>
        </w:numPr>
        <w:shd w:val="clear" w:color="auto" w:fill="FFFFFF"/>
        <w:spacing w:after="150" w:line="240" w:lineRule="auto"/>
        <w:ind w:left="360"/>
        <w:jc w:val="left"/>
      </w:pPr>
      <w:r w:rsidRPr="00A53E00">
        <w:t>десквамация;</w:t>
      </w:r>
    </w:p>
    <w:p w14:paraId="12B47A58" w14:textId="77777777" w:rsidR="00A53E00" w:rsidRPr="00A53E00" w:rsidRDefault="00A53E00" w:rsidP="00A53E00">
      <w:pPr>
        <w:numPr>
          <w:ilvl w:val="0"/>
          <w:numId w:val="22"/>
        </w:numPr>
        <w:shd w:val="clear" w:color="auto" w:fill="FFFFFF"/>
        <w:spacing w:after="150" w:line="240" w:lineRule="auto"/>
        <w:ind w:left="360"/>
        <w:jc w:val="left"/>
      </w:pPr>
      <w:r w:rsidRPr="00A53E00">
        <w:t>экскориация (ссадина);</w:t>
      </w:r>
    </w:p>
    <w:p w14:paraId="30C63226" w14:textId="77777777" w:rsidR="00A53E00" w:rsidRPr="00A53E00" w:rsidRDefault="00A53E00" w:rsidP="00A53E00">
      <w:pPr>
        <w:numPr>
          <w:ilvl w:val="0"/>
          <w:numId w:val="22"/>
        </w:numPr>
        <w:shd w:val="clear" w:color="auto" w:fill="FFFFFF"/>
        <w:spacing w:after="150" w:line="240" w:lineRule="auto"/>
        <w:ind w:left="360"/>
        <w:jc w:val="left"/>
      </w:pPr>
      <w:r w:rsidRPr="00A53E00">
        <w:t>эрозия;</w:t>
      </w:r>
    </w:p>
    <w:p w14:paraId="3E7EADC7" w14:textId="77777777" w:rsidR="00A53E00" w:rsidRPr="00A53E00" w:rsidRDefault="00A53E00" w:rsidP="00A53E00">
      <w:pPr>
        <w:numPr>
          <w:ilvl w:val="0"/>
          <w:numId w:val="22"/>
        </w:numPr>
        <w:shd w:val="clear" w:color="auto" w:fill="FFFFFF"/>
        <w:spacing w:after="150" w:line="240" w:lineRule="auto"/>
        <w:ind w:left="360"/>
        <w:jc w:val="left"/>
      </w:pPr>
      <w:r w:rsidRPr="00A53E00">
        <w:t>пузырь (при термической травме);</w:t>
      </w:r>
    </w:p>
    <w:p w14:paraId="1CDD7A32" w14:textId="77777777" w:rsidR="00A53E00" w:rsidRPr="00A53E00" w:rsidRDefault="00A53E00" w:rsidP="00A53E00">
      <w:pPr>
        <w:numPr>
          <w:ilvl w:val="0"/>
          <w:numId w:val="22"/>
        </w:numPr>
        <w:shd w:val="clear" w:color="auto" w:fill="FFFFFF"/>
        <w:spacing w:after="150" w:line="240" w:lineRule="auto"/>
        <w:ind w:left="360"/>
        <w:jc w:val="left"/>
      </w:pPr>
      <w:r w:rsidRPr="00A53E00">
        <w:t>язва;</w:t>
      </w:r>
    </w:p>
    <w:p w14:paraId="77A58DE7" w14:textId="77777777" w:rsidR="00A53E00" w:rsidRPr="00A53E00" w:rsidRDefault="00A53E00" w:rsidP="00A53E00">
      <w:pPr>
        <w:numPr>
          <w:ilvl w:val="0"/>
          <w:numId w:val="22"/>
        </w:numPr>
        <w:shd w:val="clear" w:color="auto" w:fill="FFFFFF"/>
        <w:spacing w:after="150" w:line="240" w:lineRule="auto"/>
        <w:ind w:left="360"/>
        <w:jc w:val="left"/>
      </w:pPr>
      <w:r w:rsidRPr="00A53E00">
        <w:t>некроз (при химической травме);</w:t>
      </w:r>
    </w:p>
    <w:p w14:paraId="2541CA89" w14:textId="77777777" w:rsidR="00A53E00" w:rsidRPr="00A53E00" w:rsidRDefault="00A53E00" w:rsidP="00A53E00">
      <w:pPr>
        <w:numPr>
          <w:ilvl w:val="0"/>
          <w:numId w:val="22"/>
        </w:numPr>
        <w:shd w:val="clear" w:color="auto" w:fill="FFFFFF"/>
        <w:spacing w:after="150" w:line="240" w:lineRule="auto"/>
        <w:ind w:left="360"/>
        <w:jc w:val="left"/>
      </w:pPr>
      <w:r w:rsidRPr="00A53E00">
        <w:t>рана;</w:t>
      </w:r>
    </w:p>
    <w:p w14:paraId="6803A7BC" w14:textId="77777777" w:rsidR="00A53E00" w:rsidRPr="00A53E00" w:rsidRDefault="00A53E00" w:rsidP="00A53E00">
      <w:pPr>
        <w:numPr>
          <w:ilvl w:val="0"/>
          <w:numId w:val="22"/>
        </w:numPr>
        <w:shd w:val="clear" w:color="auto" w:fill="FFFFFF"/>
        <w:spacing w:after="150" w:line="240" w:lineRule="auto"/>
        <w:ind w:left="360"/>
        <w:jc w:val="left"/>
      </w:pPr>
      <w:r w:rsidRPr="00A53E00">
        <w:t>кровоизлияния (гематомы, экхимозы, петехии);</w:t>
      </w:r>
    </w:p>
    <w:p w14:paraId="6F46B973" w14:textId="77777777" w:rsidR="00A53E00" w:rsidRPr="00A53E00" w:rsidRDefault="00A53E00" w:rsidP="00A53E00">
      <w:pPr>
        <w:numPr>
          <w:ilvl w:val="0"/>
          <w:numId w:val="22"/>
        </w:numPr>
        <w:shd w:val="clear" w:color="auto" w:fill="FFFFFF"/>
        <w:spacing w:after="150" w:line="240" w:lineRule="auto"/>
        <w:ind w:left="360"/>
        <w:jc w:val="left"/>
      </w:pPr>
      <w:r w:rsidRPr="00A53E00">
        <w:t>гиперкератоз (лейкоплакия);</w:t>
      </w:r>
    </w:p>
    <w:p w14:paraId="07456F09" w14:textId="77777777" w:rsidR="00A53E00" w:rsidRPr="00A53E00" w:rsidRDefault="00A53E00" w:rsidP="00A53E00">
      <w:pPr>
        <w:numPr>
          <w:ilvl w:val="0"/>
          <w:numId w:val="22"/>
        </w:numPr>
        <w:shd w:val="clear" w:color="auto" w:fill="FFFFFF"/>
        <w:spacing w:after="150" w:line="240" w:lineRule="auto"/>
        <w:ind w:left="360"/>
        <w:jc w:val="left"/>
      </w:pPr>
      <w:r w:rsidRPr="00A53E00">
        <w:t>гиперплазия (папиллома, папилломатоз, дольчатая фиброма).</w:t>
      </w:r>
    </w:p>
    <w:p w14:paraId="0DC1624C" w14:textId="77777777" w:rsidR="00B46390" w:rsidRPr="00E12493" w:rsidRDefault="00B46390" w:rsidP="00E12493">
      <w:pPr>
        <w:ind w:firstLine="0"/>
        <w:rPr>
          <w:b/>
        </w:rPr>
      </w:pPr>
      <w:r w:rsidRPr="00E12493">
        <w:rPr>
          <w:b/>
        </w:rPr>
        <w:lastRenderedPageBreak/>
        <w:t>1.6 Клиническая картина</w:t>
      </w:r>
      <w:bookmarkEnd w:id="18"/>
    </w:p>
    <w:p w14:paraId="4EE4AFA9" w14:textId="77777777" w:rsidR="002F5EB2" w:rsidRDefault="002F5EB2" w:rsidP="00A53E00">
      <w:pPr>
        <w:ind w:firstLine="0"/>
      </w:pPr>
      <w:bookmarkStart w:id="19" w:name="_Toc531609326"/>
      <w:r w:rsidRPr="002F5EB2">
        <w:rPr>
          <w:b/>
          <w:bCs/>
        </w:rPr>
        <w:t>Механическая травма: </w:t>
      </w:r>
      <w:r w:rsidRPr="002F5EB2">
        <w:t>в области повреждения возникают гематомы,</w:t>
      </w:r>
      <w:r>
        <w:t xml:space="preserve"> </w:t>
      </w:r>
      <w:r w:rsidRPr="002F5EB2">
        <w:t xml:space="preserve">ссадины, эрозии, окруженные воспалительным инфильтратом, болезненные при пальпации. В случае инфицирования эрозия может перейти в длительно незаживающую язву. </w:t>
      </w:r>
      <w:r w:rsidRPr="00A53E00">
        <w:t>В зависимости от силы травматического воздействия на слизистой оболочке полости рта возникает ссадина, кровоизлияние (различной степени) или открытая рана.</w:t>
      </w:r>
      <w:r>
        <w:t xml:space="preserve"> </w:t>
      </w:r>
      <w:r w:rsidRPr="002F5EB2">
        <w:br/>
      </w:r>
      <w:r w:rsidRPr="002F5EB2">
        <w:rPr>
          <w:b/>
          <w:bCs/>
        </w:rPr>
        <w:t>Химическая травма: </w:t>
      </w:r>
      <w:r w:rsidRPr="002F5EB2">
        <w:t xml:space="preserve">характеризуется развитием коагуляционного (сухого) некроза при воздействии кислотами и </w:t>
      </w:r>
      <w:proofErr w:type="spellStart"/>
      <w:r w:rsidRPr="002F5EB2">
        <w:t>коликвационного</w:t>
      </w:r>
      <w:proofErr w:type="spellEnd"/>
      <w:r w:rsidRPr="002F5EB2">
        <w:t xml:space="preserve"> (влажного) некроза при воздействии щелочами</w:t>
      </w:r>
      <w:r>
        <w:t xml:space="preserve">. </w:t>
      </w:r>
      <w:r w:rsidRPr="002F5EB2">
        <w:rPr>
          <w:b/>
          <w:bCs/>
        </w:rPr>
        <w:t>Термическая травма:</w:t>
      </w:r>
      <w:r>
        <w:rPr>
          <w:b/>
          <w:bCs/>
        </w:rPr>
        <w:t xml:space="preserve"> </w:t>
      </w:r>
      <w:r w:rsidRPr="002F5EB2">
        <w:t>гиперемия, отек слизистой, пузыри, при вскрытии которых образуются болезненные поверхностные эрозии. В более тяжелых случаях определяется участок некроза от серо-белого до темно-коричневого цвета</w:t>
      </w:r>
      <w:r w:rsidR="00B64FA7" w:rsidRPr="00B64FA7">
        <w:t xml:space="preserve"> [</w:t>
      </w:r>
      <w:r w:rsidR="00185482" w:rsidRPr="00185482">
        <w:t>9,</w:t>
      </w:r>
      <w:r w:rsidR="00B64FA7" w:rsidRPr="00B64FA7">
        <w:t>11,18]</w:t>
      </w:r>
      <w:r>
        <w:t xml:space="preserve">. </w:t>
      </w:r>
    </w:p>
    <w:p w14:paraId="3633CD1F" w14:textId="77777777" w:rsidR="002F5EB2" w:rsidRDefault="002F5EB2" w:rsidP="00A53E00">
      <w:pPr>
        <w:ind w:firstLine="0"/>
      </w:pPr>
    </w:p>
    <w:p w14:paraId="7C50F939" w14:textId="77777777" w:rsidR="00A53E00" w:rsidRPr="00A53E00" w:rsidRDefault="00A53E00" w:rsidP="002F5EB2">
      <w:pPr>
        <w:ind w:firstLine="708"/>
      </w:pPr>
      <w:r w:rsidRPr="00A53E00">
        <w:t>Клиническая картина и течение процесса зависят от локализации повреждения, возраста больного, силы раздражающего фактора, реактивности организма и гигиенического состояния полости рта.</w:t>
      </w:r>
    </w:p>
    <w:p w14:paraId="4975ED2D" w14:textId="77777777" w:rsidR="00A53E00" w:rsidRPr="00A53E00" w:rsidRDefault="00A53E00" w:rsidP="00A53E00">
      <w:pPr>
        <w:ind w:firstLine="0"/>
      </w:pPr>
      <w:r w:rsidRPr="00A53E00">
        <w:t>В результате длительной механической травмы в слизистой оболочке полости рта развивается картина хронического воспаления с преобладанием альтерации или пролиферации в зависимости от индивидуальной резистентности тканей.</w:t>
      </w:r>
    </w:p>
    <w:p w14:paraId="4C18BFB9" w14:textId="77777777" w:rsidR="00A53E00" w:rsidRPr="00A53E00" w:rsidRDefault="003B1705" w:rsidP="00A53E00">
      <w:pPr>
        <w:ind w:firstLine="0"/>
      </w:pPr>
      <w:r>
        <w:t>Т</w:t>
      </w:r>
      <w:r w:rsidR="00A53E00" w:rsidRPr="00A53E00">
        <w:t>равматическая эрозия проявляется как болезненный покрытый фибринозным налётом поверхностный дефект эпителия</w:t>
      </w:r>
      <w:r w:rsidR="00185482" w:rsidRPr="00185482">
        <w:t xml:space="preserve"> [6,12]</w:t>
      </w:r>
      <w:r w:rsidR="00A53E00" w:rsidRPr="00A53E00">
        <w:t>. Травматические эрозии, развившиеся под воздействием пластиночных протезов (намины), отличаются резкой болезненностью.</w:t>
      </w:r>
    </w:p>
    <w:p w14:paraId="6C7FF705" w14:textId="77777777" w:rsidR="00A53E00" w:rsidRPr="00A53E00" w:rsidRDefault="00A53E00" w:rsidP="00A53E00">
      <w:pPr>
        <w:ind w:firstLine="0"/>
      </w:pPr>
      <w:r w:rsidRPr="00A53E00">
        <w:t>Болезненная язва покрыта серым налётом, располагается на отёчном гиперемированном основании и окружена воспалительным инфильтратом. При пальпации дно и края язвы мягкие. Регионарные лимфатические узлы увеличены, подвижны, болезненны. При плохом гигиеническом состоянии полости рта возможно осложнение течения язвы анаэробной инфекцией, что усугубляет воспалительную реакцию окружающих тканей и приводит к появлению зеленовато-серого зловонного налёта. При длительном течении (</w:t>
      </w:r>
      <w:proofErr w:type="gramStart"/>
      <w:r w:rsidRPr="00A53E00">
        <w:t>2-3</w:t>
      </w:r>
      <w:proofErr w:type="gramEnd"/>
      <w:r w:rsidRPr="00A53E00">
        <w:t xml:space="preserve"> </w:t>
      </w:r>
      <w:proofErr w:type="spellStart"/>
      <w:r w:rsidRPr="00A53E00">
        <w:t>мес</w:t>
      </w:r>
      <w:proofErr w:type="spellEnd"/>
      <w:r w:rsidRPr="00A53E00">
        <w:t xml:space="preserve">) травматическая язва может </w:t>
      </w:r>
      <w:proofErr w:type="spellStart"/>
      <w:r w:rsidRPr="00A53E00">
        <w:t>озлокачествляться</w:t>
      </w:r>
      <w:proofErr w:type="spellEnd"/>
      <w:r w:rsidR="00B64FA7" w:rsidRPr="00FD7155">
        <w:t xml:space="preserve"> </w:t>
      </w:r>
      <w:r w:rsidR="00B64FA7" w:rsidRPr="00B64FA7">
        <w:t>[2,5,9,11,18]</w:t>
      </w:r>
      <w:r w:rsidRPr="00A53E00">
        <w:t>.</w:t>
      </w:r>
    </w:p>
    <w:p w14:paraId="04345A5B" w14:textId="77777777" w:rsidR="000414F6" w:rsidRDefault="00B46390" w:rsidP="00E12493">
      <w:pPr>
        <w:ind w:firstLine="0"/>
        <w:rPr>
          <w:b/>
        </w:rPr>
      </w:pPr>
      <w:r w:rsidRPr="00E12493">
        <w:rPr>
          <w:b/>
        </w:rPr>
        <w:t xml:space="preserve">2. </w:t>
      </w:r>
      <w:r w:rsidR="00CB71DA" w:rsidRPr="00E12493">
        <w:rPr>
          <w:b/>
        </w:rPr>
        <w:t>Диагностика</w:t>
      </w:r>
      <w:bookmarkEnd w:id="13"/>
      <w:bookmarkEnd w:id="19"/>
    </w:p>
    <w:p w14:paraId="677AF8F2" w14:textId="77777777" w:rsidR="002F5EB2" w:rsidRPr="002F5EB2" w:rsidRDefault="002F5EB2" w:rsidP="00E12493">
      <w:pPr>
        <w:ind w:firstLine="0"/>
      </w:pPr>
      <w:r>
        <w:t>Д</w:t>
      </w:r>
      <w:r w:rsidRPr="002F5EB2">
        <w:t>иагностика не вызывает трудностей, подтверждается данными анамнеза.</w:t>
      </w:r>
    </w:p>
    <w:p w14:paraId="73AD5C57" w14:textId="77777777" w:rsidR="003B1705" w:rsidRPr="003B1705" w:rsidRDefault="003B1705" w:rsidP="003B1705">
      <w:pPr>
        <w:ind w:firstLine="0"/>
      </w:pPr>
      <w:bookmarkStart w:id="20" w:name="_Toc469402336"/>
      <w:bookmarkStart w:id="21" w:name="_Toc468273531"/>
      <w:bookmarkStart w:id="22" w:name="_Toc468273449"/>
      <w:bookmarkStart w:id="23" w:name="_Toc531609327"/>
      <w:bookmarkEnd w:id="20"/>
      <w:bookmarkEnd w:id="21"/>
      <w:bookmarkEnd w:id="22"/>
      <w:r w:rsidRPr="003B1705">
        <w:t>Диагностика острой механической травмы не вызывает затруднений: причину выявляют из анамнеза.</w:t>
      </w:r>
      <w:r>
        <w:t xml:space="preserve"> </w:t>
      </w:r>
      <w:r w:rsidRPr="003B1705">
        <w:t>Врач может случайно выявить очаг десквамации при профессиональном осмотре полости рта. При ликвидации травмы восстанавливается эпителиальный слой и нормальный рост нитевидных сосочков.</w:t>
      </w:r>
      <w:r>
        <w:t xml:space="preserve"> </w:t>
      </w:r>
      <w:r w:rsidRPr="003B1705">
        <w:t xml:space="preserve">Очаг травматической десквамации следует </w:t>
      </w:r>
      <w:r w:rsidRPr="003B1705">
        <w:lastRenderedPageBreak/>
        <w:t>дифференцировать от десквамативного глоссита и болезни Боуэна.</w:t>
      </w:r>
      <w:r>
        <w:t xml:space="preserve"> </w:t>
      </w:r>
      <w:r w:rsidRPr="003B1705">
        <w:t>Для десквамативного глоссита характерна постоянная миграция участков десквамации по поверхности языка.</w:t>
      </w:r>
      <w:r>
        <w:t xml:space="preserve"> </w:t>
      </w:r>
      <w:r w:rsidRPr="003B1705">
        <w:t>Для болезни Боуэна характерно наличие красноватого пятна с «велюровой» поверхностью, иногда с вкраплениями гиперкератоза на слизистой оболочке рта в зоне действия возможного травматического агента. После устранения травмы патологический элемент сохраняется</w:t>
      </w:r>
      <w:r w:rsidR="00B64FA7" w:rsidRPr="00FD7155">
        <w:t xml:space="preserve"> [7,9,12,18]</w:t>
      </w:r>
      <w:r w:rsidRPr="003B1705">
        <w:t>.</w:t>
      </w:r>
      <w:r>
        <w:t xml:space="preserve"> </w:t>
      </w:r>
      <w:r w:rsidRPr="003B1705">
        <w:t>При гистологическом исследовании травматической язвы выявляют дефект покровного эпителия, инфильтрацию подлежащих тканей нейтрофилами, плазматическими клетками и лимфоцитами.</w:t>
      </w:r>
      <w:r>
        <w:t xml:space="preserve"> </w:t>
      </w:r>
      <w:r w:rsidRPr="003B1705">
        <w:t>Травматическую язву следует дифференцировать с плоскоклеточным раком, туберкулёзной и трофической язвой, с твёрдым шанкром, так как все они могут развиваться на месте действия травматического фактора.</w:t>
      </w:r>
      <w:r>
        <w:t xml:space="preserve"> </w:t>
      </w:r>
      <w:r w:rsidRPr="003B1705">
        <w:t>Плоскоклеточный рак слизистой оболочки полости рта чаще всего проявляется в виде язвы (60%).</w:t>
      </w:r>
      <w:r>
        <w:t xml:space="preserve"> </w:t>
      </w:r>
      <w:r w:rsidRPr="003B1705">
        <w:t xml:space="preserve">Раковая язва (или </w:t>
      </w:r>
      <w:proofErr w:type="spellStart"/>
      <w:r w:rsidRPr="003B1705">
        <w:t>озлокачествившаяся</w:t>
      </w:r>
      <w:proofErr w:type="spellEnd"/>
      <w:r w:rsidRPr="003B1705">
        <w:t xml:space="preserve"> травматическая язва) - одиночное длительно существующее образование слабо болезненное или безболезненное. Характеризуется плотным основанием и краями, бугристым неровным дном, нередко с явлениями гиперкератоза в окружности</w:t>
      </w:r>
      <w:r w:rsidR="00185482" w:rsidRPr="00185482">
        <w:t xml:space="preserve"> [6,13,14,18]</w:t>
      </w:r>
      <w:r w:rsidRPr="003B1705">
        <w:t>. Часто выявляют травматический фактор, при его устранении раковая язва может несколько видоизменяться (уменьшается воспалительная инфильтрация, отёк), но нет тенденции к заживлению. Плотные безболезненные регионарные лимфатические узлы увеличены, иногда спаяны с окружающими тканями. При цитологическом исследовании соскоба с поверхности язвы обнаруживают атипичные эпителиальные клетки.</w:t>
      </w:r>
      <w:r>
        <w:t xml:space="preserve"> </w:t>
      </w:r>
      <w:r w:rsidRPr="003B1705">
        <w:t xml:space="preserve">Туберкулёзная язва, как правило, мелкая, резко болезненная с подрытыми мягкими краями, зернистым дном и желтоватым налётом. Регионарные лимфатические узлы увеличены, мягкие, слегка болезненные. В соскобах с язвы при цитологическом исследовании (окраска азур-эозин) обнаруживают эпителиоидные клетки и гигантские клетки </w:t>
      </w:r>
      <w:proofErr w:type="spellStart"/>
      <w:r w:rsidRPr="003B1705">
        <w:t>Лангханса</w:t>
      </w:r>
      <w:proofErr w:type="spellEnd"/>
      <w:r w:rsidRPr="003B1705">
        <w:t xml:space="preserve">, а при окраске по </w:t>
      </w:r>
      <w:proofErr w:type="spellStart"/>
      <w:r w:rsidRPr="003B1705">
        <w:t>Цилю</w:t>
      </w:r>
      <w:proofErr w:type="spellEnd"/>
      <w:r w:rsidRPr="003B1705">
        <w:t>-Нильсону могут быть выявлены микобактерии туберкулёза. При устранении травматического фактора туберкулёзная язва не склонна к эпителизации.</w:t>
      </w:r>
      <w:r>
        <w:t xml:space="preserve"> </w:t>
      </w:r>
      <w:r w:rsidRPr="003B1705">
        <w:t>Твёрдый шанкр чаще по локализации (в месте травмы) и по клинической картине напоминает травматическую язву. Клинически твёрдый шанкр проявляется безболезненной язвой с гладким, ровным дном, плотным инфильтратом в основании и по краям. Лимфатические узлы увеличенные, плотные, безболезненные (</w:t>
      </w:r>
      <w:proofErr w:type="spellStart"/>
      <w:r w:rsidRPr="003B1705">
        <w:t>склераденит</w:t>
      </w:r>
      <w:proofErr w:type="spellEnd"/>
      <w:r w:rsidRPr="003B1705">
        <w:t>).</w:t>
      </w:r>
      <w:r>
        <w:t xml:space="preserve"> </w:t>
      </w:r>
      <w:r w:rsidRPr="003B1705">
        <w:t xml:space="preserve">Диагноз подтверждают нахождением бледной спирохеты в соскобе с поверхности язвы при </w:t>
      </w:r>
      <w:proofErr w:type="spellStart"/>
      <w:r w:rsidRPr="003B1705">
        <w:t>бактериоскопическом</w:t>
      </w:r>
      <w:proofErr w:type="spellEnd"/>
      <w:r w:rsidRPr="003B1705">
        <w:t xml:space="preserve"> исследовании в тёмном поле. Серологические реакции в этот период сифилиса могут быть неинформативны. Устранение травмы существенно не влияет на течение твёрдого шанкра.</w:t>
      </w:r>
      <w:r>
        <w:t xml:space="preserve"> </w:t>
      </w:r>
      <w:r w:rsidRPr="003B1705">
        <w:t xml:space="preserve">Трофическая язва (синоним - пролежневая) развивается на травмируемом участке </w:t>
      </w:r>
      <w:r w:rsidRPr="003B1705">
        <w:lastRenderedPageBreak/>
        <w:t>слизистой оболочки полости рта у лиц старческого возраста, отягощённых декомпенсированными состояниями сердечно-сосудистой, сердечно-лёгочной недостаточности или другой тяжёлой общей патологией. Для этой группы больных механический фактор играет разрешающую роль, а в основе язвенного процесса лежат общие нарушения трофики и местные нервно-сосудистые расстройства. Именно по этой причине резко болезненные трофические язвы отличаются вялым течением, слабой выраженностью симптомов воспаления (</w:t>
      </w:r>
      <w:proofErr w:type="spellStart"/>
      <w:r w:rsidRPr="003B1705">
        <w:t>ареактивные</w:t>
      </w:r>
      <w:proofErr w:type="spellEnd"/>
      <w:r w:rsidRPr="003B1705">
        <w:t xml:space="preserve"> язвы) и после устранения травматического воздействия не склонны к заживлению (см. раздел «Сердечно-сосудистые заболевания. Трофическая язва»)</w:t>
      </w:r>
      <w:r w:rsidR="00185482" w:rsidRPr="00185482">
        <w:t xml:space="preserve"> [6,14,15,18]</w:t>
      </w:r>
      <w:r w:rsidRPr="003B1705">
        <w:t>.</w:t>
      </w:r>
    </w:p>
    <w:p w14:paraId="5CBC5C2E" w14:textId="77777777" w:rsidR="003B1705" w:rsidRDefault="003B1705" w:rsidP="00E12493">
      <w:pPr>
        <w:ind w:firstLine="0"/>
      </w:pPr>
    </w:p>
    <w:p w14:paraId="4129442D" w14:textId="77777777" w:rsidR="00B46390" w:rsidRPr="00E12493" w:rsidRDefault="00B46390" w:rsidP="00E12493">
      <w:pPr>
        <w:ind w:firstLine="0"/>
        <w:rPr>
          <w:b/>
        </w:rPr>
      </w:pPr>
      <w:r w:rsidRPr="00E12493">
        <w:rPr>
          <w:b/>
        </w:rPr>
        <w:t>2.1 Жалобы и анамнез</w:t>
      </w:r>
      <w:bookmarkEnd w:id="23"/>
    </w:p>
    <w:p w14:paraId="672948AA" w14:textId="77777777" w:rsidR="008E3752" w:rsidRPr="00E12493" w:rsidRDefault="00C5044A" w:rsidP="00E12493">
      <w:pPr>
        <w:ind w:firstLine="0"/>
      </w:pPr>
      <w:r w:rsidRPr="00E12493">
        <w:t>С целью установления диагноза обязательно проводят сбор жалоб и анамнеза</w:t>
      </w:r>
      <w:r w:rsidR="008E3752" w:rsidRPr="00E12493">
        <w:t xml:space="preserve">. </w:t>
      </w:r>
    </w:p>
    <w:p w14:paraId="35D58530" w14:textId="77777777" w:rsidR="00DF0599" w:rsidRDefault="007E2DA7" w:rsidP="00E12493">
      <w:pPr>
        <w:ind w:firstLine="0"/>
      </w:pPr>
      <w:r w:rsidRPr="00E12493">
        <w:t>Рекоме</w:t>
      </w:r>
      <w:r w:rsidR="00DF0599" w:rsidRPr="00E12493">
        <w:t>н</w:t>
      </w:r>
      <w:r w:rsidRPr="00E12493">
        <w:t xml:space="preserve">дуется </w:t>
      </w:r>
      <w:r w:rsidR="00DF0599" w:rsidRPr="00E12493">
        <w:t>собрать жалобы и анамнез заболевания</w:t>
      </w:r>
    </w:p>
    <w:p w14:paraId="5B635DB3" w14:textId="77777777" w:rsidR="003B1705" w:rsidRPr="002F5EB2" w:rsidRDefault="003B1705" w:rsidP="00E12493">
      <w:pPr>
        <w:ind w:firstLine="0"/>
      </w:pPr>
      <w:r w:rsidRPr="003B1705">
        <w:t>Механическая травма</w:t>
      </w:r>
      <w:r w:rsidRPr="002F5EB2">
        <w:t xml:space="preserve"> - </w:t>
      </w:r>
      <w:r w:rsidRPr="003B1705">
        <w:t>на острую боль, усиливающуюся при приеме пищи; кровотечение из поврежденного участка, жжение</w:t>
      </w:r>
      <w:r w:rsidR="002F5EB2">
        <w:t xml:space="preserve"> </w:t>
      </w:r>
      <w:r w:rsidRPr="003B1705">
        <w:t>слизистой оболочки в области травмы;</w:t>
      </w:r>
      <w:r w:rsidR="002F5EB2">
        <w:t xml:space="preserve"> </w:t>
      </w:r>
      <w:r w:rsidRPr="003B1705">
        <w:t>изменение цвета слизистой в месте травмы; наличие элемента поражения.</w:t>
      </w:r>
    </w:p>
    <w:p w14:paraId="0E0E7F03" w14:textId="77777777" w:rsidR="003B1705" w:rsidRPr="002F5EB2" w:rsidRDefault="003B1705" w:rsidP="00E12493">
      <w:pPr>
        <w:ind w:firstLine="0"/>
      </w:pPr>
      <w:r w:rsidRPr="003B1705">
        <w:t>Химическая травма</w:t>
      </w:r>
      <w:r w:rsidRPr="002F5EB2">
        <w:t xml:space="preserve"> </w:t>
      </w:r>
      <w:r w:rsidR="002F5EB2" w:rsidRPr="002F5EB2">
        <w:t xml:space="preserve">- </w:t>
      </w:r>
      <w:r w:rsidRPr="003B1705">
        <w:t>на острую боль в месте попадания химического агента</w:t>
      </w:r>
    </w:p>
    <w:p w14:paraId="5D2B478B" w14:textId="77777777" w:rsidR="003B1705" w:rsidRPr="00185482" w:rsidRDefault="003B1705" w:rsidP="00E12493">
      <w:pPr>
        <w:ind w:firstLine="0"/>
      </w:pPr>
      <w:r w:rsidRPr="003B1705">
        <w:t>Физическая травма</w:t>
      </w:r>
      <w:r w:rsidR="002F5EB2" w:rsidRPr="002F5EB2">
        <w:t xml:space="preserve"> -</w:t>
      </w:r>
      <w:r w:rsidRPr="002F5EB2">
        <w:t xml:space="preserve"> </w:t>
      </w:r>
      <w:r w:rsidRPr="003B1705">
        <w:t>на острую боль в месте контакта термического фактора, наличие элемента поражения (пузырь)</w:t>
      </w:r>
      <w:r w:rsidR="00185482" w:rsidRPr="00185482">
        <w:t xml:space="preserve"> [6,15,18].</w:t>
      </w:r>
    </w:p>
    <w:p w14:paraId="606474D6" w14:textId="77777777" w:rsidR="008E3752" w:rsidRPr="00E12493" w:rsidRDefault="007E2DA7" w:rsidP="00E12493">
      <w:pPr>
        <w:ind w:firstLine="0"/>
        <w:rPr>
          <w:b/>
        </w:rPr>
      </w:pPr>
      <w:r w:rsidRPr="00E12493">
        <w:rPr>
          <w:b/>
        </w:rPr>
        <w:t xml:space="preserve">Уровень </w:t>
      </w:r>
      <w:r w:rsidR="008076CB" w:rsidRPr="00E12493">
        <w:rPr>
          <w:b/>
        </w:rPr>
        <w:t>GPP</w:t>
      </w:r>
    </w:p>
    <w:p w14:paraId="08E331AD" w14:textId="77777777" w:rsidR="001B1C2F" w:rsidRPr="00E12493" w:rsidRDefault="00DF0599" w:rsidP="00E12493">
      <w:pPr>
        <w:ind w:firstLine="0"/>
        <w:rPr>
          <w:i/>
        </w:rPr>
      </w:pPr>
      <w:proofErr w:type="spellStart"/>
      <w:r w:rsidRPr="00E12493">
        <w:rPr>
          <w:b/>
        </w:rPr>
        <w:t>Коментарий</w:t>
      </w:r>
      <w:proofErr w:type="spellEnd"/>
      <w:r w:rsidRPr="00E12493">
        <w:rPr>
          <w:b/>
        </w:rPr>
        <w:t>:</w:t>
      </w:r>
      <w:r w:rsidRPr="00E12493">
        <w:t xml:space="preserve"> </w:t>
      </w:r>
      <w:r w:rsidRPr="00E12493">
        <w:rPr>
          <w:i/>
        </w:rPr>
        <w:t xml:space="preserve">Основные жалобы при </w:t>
      </w:r>
      <w:r w:rsidR="002F5EB2">
        <w:rPr>
          <w:i/>
        </w:rPr>
        <w:t>травматических поражениях десны</w:t>
      </w:r>
      <w:r w:rsidR="001B1C2F" w:rsidRPr="00E12493">
        <w:rPr>
          <w:i/>
        </w:rPr>
        <w:t xml:space="preserve"> на </w:t>
      </w:r>
      <w:r w:rsidR="002F5EB2">
        <w:rPr>
          <w:i/>
        </w:rPr>
        <w:t>острую боль</w:t>
      </w:r>
      <w:r w:rsidR="001B1C2F" w:rsidRPr="00E12493">
        <w:rPr>
          <w:i/>
        </w:rPr>
        <w:t xml:space="preserve"> </w:t>
      </w:r>
      <w:r w:rsidR="002F5EB2">
        <w:rPr>
          <w:i/>
        </w:rPr>
        <w:t xml:space="preserve">в </w:t>
      </w:r>
      <w:r w:rsidR="001B1C2F" w:rsidRPr="00E12493">
        <w:rPr>
          <w:i/>
        </w:rPr>
        <w:t>десн</w:t>
      </w:r>
      <w:r w:rsidR="002F5EB2">
        <w:rPr>
          <w:i/>
        </w:rPr>
        <w:t>е, в месте контакта с травматическим фактором.</w:t>
      </w:r>
    </w:p>
    <w:p w14:paraId="0EF57DF6" w14:textId="77777777" w:rsidR="00DF0599" w:rsidRPr="00E12493" w:rsidRDefault="00DF0599" w:rsidP="00E12493">
      <w:pPr>
        <w:ind w:firstLine="0"/>
        <w:rPr>
          <w:i/>
        </w:rPr>
      </w:pPr>
      <w:r w:rsidRPr="00E12493">
        <w:rPr>
          <w:i/>
        </w:rPr>
        <w:t xml:space="preserve">При сборе анамнеза заболевания необходимо уточнить, </w:t>
      </w:r>
      <w:r w:rsidR="002F5EB2">
        <w:rPr>
          <w:i/>
        </w:rPr>
        <w:t xml:space="preserve">при каких обстоятельствах произошла травма десны, были ли прецеденты. Необходимо исключить продолжающееся воздействие травматического фактора. </w:t>
      </w:r>
      <w:r w:rsidRPr="00E12493">
        <w:rPr>
          <w:i/>
        </w:rPr>
        <w:t xml:space="preserve">Выясняют, осуществляет ли больной надлежащий гигиенический уход за ртом. Когда проводилась последняя профессиональная гигиена и как часто она проводится. </w:t>
      </w:r>
    </w:p>
    <w:p w14:paraId="7AEDFE1C" w14:textId="77777777" w:rsidR="00511705" w:rsidRPr="00E12493" w:rsidRDefault="00DF0599" w:rsidP="00E12493">
      <w:pPr>
        <w:ind w:firstLine="0"/>
        <w:rPr>
          <w:i/>
        </w:rPr>
      </w:pPr>
      <w:r w:rsidRPr="00E12493">
        <w:rPr>
          <w:i/>
        </w:rPr>
        <w:t xml:space="preserve">Рекомендуется </w:t>
      </w:r>
      <w:r w:rsidR="00511705" w:rsidRPr="00E12493">
        <w:rPr>
          <w:i/>
        </w:rPr>
        <w:t>собрать анамнез жизни.</w:t>
      </w:r>
    </w:p>
    <w:p w14:paraId="173A7DC6" w14:textId="77777777" w:rsidR="00511705" w:rsidRPr="00E12493" w:rsidRDefault="00511705" w:rsidP="00E12493">
      <w:pPr>
        <w:ind w:firstLine="0"/>
        <w:rPr>
          <w:b/>
        </w:rPr>
      </w:pPr>
      <w:r w:rsidRPr="00E12493">
        <w:rPr>
          <w:b/>
        </w:rPr>
        <w:t>Уровень GPP</w:t>
      </w:r>
    </w:p>
    <w:p w14:paraId="39F7C350" w14:textId="77777777" w:rsidR="00DF0599" w:rsidRPr="00E12493" w:rsidRDefault="00511705" w:rsidP="00E12493">
      <w:pPr>
        <w:ind w:firstLine="0"/>
        <w:rPr>
          <w:i/>
        </w:rPr>
      </w:pPr>
      <w:r w:rsidRPr="00E12493">
        <w:rPr>
          <w:b/>
        </w:rPr>
        <w:t>Ком</w:t>
      </w:r>
      <w:r w:rsidR="00D30F6B">
        <w:rPr>
          <w:b/>
        </w:rPr>
        <w:t>м</w:t>
      </w:r>
      <w:r w:rsidRPr="00E12493">
        <w:rPr>
          <w:b/>
        </w:rPr>
        <w:t>ентарий:</w:t>
      </w:r>
      <w:r w:rsidRPr="00E12493">
        <w:t xml:space="preserve"> </w:t>
      </w:r>
      <w:r w:rsidR="00DF0599" w:rsidRPr="00E12493">
        <w:rPr>
          <w:i/>
        </w:rPr>
        <w:t>при сборе анамнеза жизни выяснить профессию пациента, возможные профессиональные вредности, вредные привычки, включая употребление табака и алкоголя, характер питания, аллергологический анамнез, семейный анамнез, перенесенные</w:t>
      </w:r>
      <w:r w:rsidR="00DF0599" w:rsidRPr="00E12493">
        <w:t xml:space="preserve"> </w:t>
      </w:r>
      <w:r w:rsidR="00E12493" w:rsidRPr="00E12493">
        <w:rPr>
          <w:i/>
        </w:rPr>
        <w:t xml:space="preserve">и сопутствующие </w:t>
      </w:r>
      <w:r w:rsidR="00DF0599" w:rsidRPr="00E12493">
        <w:rPr>
          <w:i/>
        </w:rPr>
        <w:t>соматические заболевания</w:t>
      </w:r>
      <w:r w:rsidR="00E12493" w:rsidRPr="00E12493">
        <w:rPr>
          <w:i/>
        </w:rPr>
        <w:t>,</w:t>
      </w:r>
      <w:r w:rsidR="00DF0599" w:rsidRPr="00E12493">
        <w:rPr>
          <w:i/>
        </w:rPr>
        <w:t xml:space="preserve"> и принимаемые лекарственные препараты</w:t>
      </w:r>
      <w:r w:rsidRPr="00E12493">
        <w:rPr>
          <w:i/>
        </w:rPr>
        <w:t xml:space="preserve">. </w:t>
      </w:r>
    </w:p>
    <w:p w14:paraId="710C983F" w14:textId="77777777" w:rsidR="00B46390" w:rsidRPr="00E12493" w:rsidRDefault="00B46390" w:rsidP="00E12493">
      <w:pPr>
        <w:ind w:firstLine="0"/>
        <w:rPr>
          <w:b/>
        </w:rPr>
      </w:pPr>
      <w:bookmarkStart w:id="24" w:name="_Toc531609328"/>
      <w:r w:rsidRPr="00E12493">
        <w:rPr>
          <w:b/>
        </w:rPr>
        <w:t xml:space="preserve">2.2 </w:t>
      </w:r>
      <w:proofErr w:type="spellStart"/>
      <w:r w:rsidRPr="00E12493">
        <w:rPr>
          <w:b/>
        </w:rPr>
        <w:t>Физикальное</w:t>
      </w:r>
      <w:proofErr w:type="spellEnd"/>
      <w:r w:rsidRPr="00E12493">
        <w:rPr>
          <w:b/>
        </w:rPr>
        <w:t xml:space="preserve"> обследование</w:t>
      </w:r>
      <w:bookmarkEnd w:id="24"/>
    </w:p>
    <w:p w14:paraId="0B398DF8" w14:textId="77777777" w:rsidR="00DF0599" w:rsidRPr="00E12493" w:rsidRDefault="00DF0599" w:rsidP="00E12493">
      <w:pPr>
        <w:ind w:firstLine="0"/>
      </w:pPr>
      <w:r w:rsidRPr="00E12493">
        <w:lastRenderedPageBreak/>
        <w:t>Рекомендовано провести внешний осмотр</w:t>
      </w:r>
    </w:p>
    <w:p w14:paraId="3A0817EB" w14:textId="77777777" w:rsidR="00DF0599" w:rsidRPr="00D85CF0" w:rsidRDefault="00DF0599" w:rsidP="00E12493">
      <w:pPr>
        <w:ind w:firstLine="0"/>
        <w:rPr>
          <w:b/>
        </w:rPr>
      </w:pPr>
      <w:r w:rsidRPr="00D85CF0">
        <w:rPr>
          <w:b/>
        </w:rPr>
        <w:t>Уровень GPP</w:t>
      </w:r>
    </w:p>
    <w:p w14:paraId="638A6E62" w14:textId="77777777" w:rsidR="008E3752" w:rsidRPr="00D85CF0" w:rsidRDefault="00DF0599" w:rsidP="00E12493">
      <w:pPr>
        <w:ind w:firstLine="0"/>
        <w:rPr>
          <w:i/>
        </w:rPr>
      </w:pPr>
      <w:r w:rsidRPr="00D85CF0">
        <w:rPr>
          <w:b/>
        </w:rPr>
        <w:t>Комментарии:</w:t>
      </w:r>
      <w:r w:rsidRPr="00E12493">
        <w:t xml:space="preserve"> </w:t>
      </w:r>
      <w:r w:rsidR="008E3752" w:rsidRPr="00D85CF0">
        <w:rPr>
          <w:i/>
        </w:rPr>
        <w:t xml:space="preserve">При внешнем осмотре оценивают конфигурацию лица, </w:t>
      </w:r>
      <w:r w:rsidR="009E6168" w:rsidRPr="00D85CF0">
        <w:rPr>
          <w:i/>
        </w:rPr>
        <w:t>симметричность</w:t>
      </w:r>
      <w:r w:rsidR="00550180" w:rsidRPr="00D85CF0">
        <w:rPr>
          <w:i/>
        </w:rPr>
        <w:t>, соотношение его частей. Обращают вниман</w:t>
      </w:r>
      <w:r w:rsidR="001B1C2F" w:rsidRPr="00D85CF0">
        <w:rPr>
          <w:i/>
        </w:rPr>
        <w:t xml:space="preserve">ие на цвет, целостность кожных </w:t>
      </w:r>
      <w:r w:rsidR="00550180" w:rsidRPr="00D85CF0">
        <w:rPr>
          <w:i/>
        </w:rPr>
        <w:t>покровов и состояние кра</w:t>
      </w:r>
      <w:r w:rsidR="00E541FF" w:rsidRPr="00D85CF0">
        <w:rPr>
          <w:i/>
        </w:rPr>
        <w:t>с</w:t>
      </w:r>
      <w:r w:rsidR="00550180" w:rsidRPr="00D85CF0">
        <w:rPr>
          <w:i/>
        </w:rPr>
        <w:t>ной каймы губ. П</w:t>
      </w:r>
      <w:r w:rsidR="008E3752" w:rsidRPr="00D85CF0">
        <w:rPr>
          <w:i/>
        </w:rPr>
        <w:t>ровод</w:t>
      </w:r>
      <w:r w:rsidR="00550180" w:rsidRPr="00D85CF0">
        <w:rPr>
          <w:i/>
        </w:rPr>
        <w:t>ят</w:t>
      </w:r>
      <w:r w:rsidR="008E3752" w:rsidRPr="00D85CF0">
        <w:rPr>
          <w:i/>
        </w:rPr>
        <w:t xml:space="preserve"> пальпацию лимфатических узлов головы и шеи, </w:t>
      </w:r>
      <w:r w:rsidR="00A3501A" w:rsidRPr="00D85CF0">
        <w:rPr>
          <w:i/>
        </w:rPr>
        <w:t>определяют их размеры,</w:t>
      </w:r>
      <w:r w:rsidR="00E541FF" w:rsidRPr="00D85CF0">
        <w:rPr>
          <w:i/>
        </w:rPr>
        <w:t xml:space="preserve"> </w:t>
      </w:r>
      <w:r w:rsidR="00A3501A" w:rsidRPr="00D85CF0">
        <w:rPr>
          <w:i/>
        </w:rPr>
        <w:t>консистенцию,</w:t>
      </w:r>
      <w:r w:rsidR="00E541FF" w:rsidRPr="00D85CF0">
        <w:rPr>
          <w:i/>
        </w:rPr>
        <w:t xml:space="preserve"> </w:t>
      </w:r>
      <w:r w:rsidR="00A3501A" w:rsidRPr="00D85CF0">
        <w:rPr>
          <w:i/>
        </w:rPr>
        <w:t xml:space="preserve">подвижность, болезненность. </w:t>
      </w:r>
      <w:r w:rsidR="007A73A8" w:rsidRPr="00D85CF0">
        <w:rPr>
          <w:i/>
        </w:rPr>
        <w:t>Оценивают свободу движений в височно-нижнечелюстном суставе при открывании рта</w:t>
      </w:r>
      <w:r w:rsidR="008E3752" w:rsidRPr="00D85CF0">
        <w:rPr>
          <w:i/>
        </w:rPr>
        <w:t xml:space="preserve">, </w:t>
      </w:r>
      <w:r w:rsidR="007A73A8" w:rsidRPr="00D85CF0">
        <w:rPr>
          <w:i/>
        </w:rPr>
        <w:t>болевые ощущения или препятствия, ширину открывания рта, смещение нижней челюсти относительно средней линии лица.</w:t>
      </w:r>
    </w:p>
    <w:p w14:paraId="50B9818A" w14:textId="77777777" w:rsidR="00DF0599" w:rsidRPr="00D85CF0" w:rsidRDefault="00DF0599" w:rsidP="00E12493">
      <w:pPr>
        <w:ind w:firstLine="0"/>
        <w:rPr>
          <w:i/>
        </w:rPr>
      </w:pPr>
      <w:r w:rsidRPr="00D85CF0">
        <w:rPr>
          <w:i/>
        </w:rPr>
        <w:t>Рекомендовано провести осмотр полости рта</w:t>
      </w:r>
      <w:r w:rsidR="0067515D">
        <w:rPr>
          <w:i/>
        </w:rPr>
        <w:t>.</w:t>
      </w:r>
    </w:p>
    <w:p w14:paraId="77AB6019" w14:textId="77777777" w:rsidR="00DF0599" w:rsidRPr="00D85CF0" w:rsidRDefault="00DF0599" w:rsidP="00E12493">
      <w:pPr>
        <w:ind w:firstLine="0"/>
        <w:rPr>
          <w:b/>
        </w:rPr>
      </w:pPr>
      <w:r w:rsidRPr="00D85CF0">
        <w:rPr>
          <w:b/>
        </w:rPr>
        <w:t>Уровень GPP</w:t>
      </w:r>
    </w:p>
    <w:p w14:paraId="04929E8A" w14:textId="77777777" w:rsidR="00BE6282" w:rsidRPr="00D85CF0" w:rsidRDefault="00DF0599" w:rsidP="00E12493">
      <w:pPr>
        <w:ind w:firstLine="0"/>
        <w:rPr>
          <w:i/>
        </w:rPr>
      </w:pPr>
      <w:r w:rsidRPr="00D85CF0">
        <w:rPr>
          <w:b/>
        </w:rPr>
        <w:t>Комментарии:</w:t>
      </w:r>
      <w:r w:rsidRPr="00E12493">
        <w:t xml:space="preserve"> </w:t>
      </w:r>
      <w:r w:rsidR="008E3752" w:rsidRPr="00D85CF0">
        <w:rPr>
          <w:i/>
        </w:rPr>
        <w:t xml:space="preserve">При осмотре рта оценивают состояние слизистой оболочки рта, ее цвет, увлажненность, наличие патологических </w:t>
      </w:r>
      <w:r w:rsidR="00470E86" w:rsidRPr="00D85CF0">
        <w:rPr>
          <w:i/>
        </w:rPr>
        <w:t>элементов</w:t>
      </w:r>
      <w:r w:rsidR="008E3752" w:rsidRPr="00D85CF0">
        <w:rPr>
          <w:i/>
        </w:rPr>
        <w:t>.</w:t>
      </w:r>
      <w:r w:rsidR="00470E86" w:rsidRPr="00D85CF0">
        <w:rPr>
          <w:i/>
        </w:rPr>
        <w:t xml:space="preserve"> </w:t>
      </w:r>
      <w:r w:rsidR="00D50411" w:rsidRPr="00D85CF0">
        <w:rPr>
          <w:i/>
        </w:rPr>
        <w:t>О</w:t>
      </w:r>
      <w:r w:rsidR="008E3752" w:rsidRPr="00D85CF0">
        <w:rPr>
          <w:i/>
        </w:rPr>
        <w:t xml:space="preserve">бращают внимание на глубину преддверия, характер прикрепления уздечек губ, языка, тяжей слизистой оболочки преддверия рта. </w:t>
      </w:r>
      <w:r w:rsidR="009362D0" w:rsidRPr="00D85CF0">
        <w:rPr>
          <w:i/>
        </w:rPr>
        <w:t xml:space="preserve">Оценивают размер, цвет языка, симметричность его половинок, наличие налета. </w:t>
      </w:r>
    </w:p>
    <w:p w14:paraId="07D8C690" w14:textId="77777777" w:rsidR="00BE6282" w:rsidRPr="00D85CF0" w:rsidRDefault="008E3752" w:rsidP="00E12493">
      <w:pPr>
        <w:ind w:firstLine="0"/>
        <w:rPr>
          <w:i/>
        </w:rPr>
      </w:pPr>
      <w:r w:rsidRPr="00D85CF0">
        <w:rPr>
          <w:i/>
        </w:rPr>
        <w:t xml:space="preserve">Определяют прикус, аномалии положения отдельных зубов, а также зубных рядов в целом, наличие трем, диастем. </w:t>
      </w:r>
    </w:p>
    <w:p w14:paraId="22463F28" w14:textId="77777777" w:rsidR="008E3752" w:rsidRPr="00D85CF0" w:rsidRDefault="008E3752" w:rsidP="00E12493">
      <w:pPr>
        <w:ind w:firstLine="0"/>
        <w:rPr>
          <w:i/>
        </w:rPr>
      </w:pPr>
      <w:r w:rsidRPr="00D85CF0">
        <w:rPr>
          <w:i/>
        </w:rPr>
        <w:t>Обследованию подлежат все зубы. Начинают осмотр с правых верхних моляров и заканчивают правыми нижними молярами.</w:t>
      </w:r>
      <w:r w:rsidR="00BE6282" w:rsidRPr="00D85CF0">
        <w:rPr>
          <w:i/>
        </w:rPr>
        <w:t xml:space="preserve"> </w:t>
      </w:r>
      <w:r w:rsidRPr="00D85CF0">
        <w:rPr>
          <w:i/>
        </w:rPr>
        <w:t xml:space="preserve">Детально обследуют все поверхности каждого зуба. </w:t>
      </w:r>
      <w:r w:rsidR="00A05CAE" w:rsidRPr="00D85CF0">
        <w:rPr>
          <w:i/>
        </w:rPr>
        <w:t>Определяют наличие кариозных полостей, качество краевого прилегания пломб, наличие контактного пункта, нависающие края, расположение десневого края реставрации относительно края десны.</w:t>
      </w:r>
      <w:r w:rsidR="00C5457B" w:rsidRPr="00D85CF0">
        <w:rPr>
          <w:i/>
        </w:rPr>
        <w:t xml:space="preserve"> </w:t>
      </w:r>
      <w:r w:rsidR="008C7685" w:rsidRPr="00D85CF0">
        <w:rPr>
          <w:i/>
        </w:rPr>
        <w:t xml:space="preserve">Определяют наличие имплантов и состояние тканей вокруг них. </w:t>
      </w:r>
      <w:r w:rsidR="00D50411" w:rsidRPr="00D85CF0">
        <w:rPr>
          <w:i/>
        </w:rPr>
        <w:t>Оценивают состояние</w:t>
      </w:r>
      <w:r w:rsidRPr="00D85CF0">
        <w:rPr>
          <w:i/>
        </w:rPr>
        <w:t xml:space="preserve"> ортопедические и ортодонтические конструкции, а также уровень ухода за протезами (удовлетворительный, неудовлетворительный).</w:t>
      </w:r>
    </w:p>
    <w:p w14:paraId="7BF1A7E3" w14:textId="77777777" w:rsidR="00DF0599" w:rsidRPr="00D85CF0" w:rsidRDefault="00DF0599" w:rsidP="00E12493">
      <w:pPr>
        <w:ind w:firstLine="0"/>
        <w:rPr>
          <w:i/>
        </w:rPr>
      </w:pPr>
      <w:r w:rsidRPr="00D85CF0">
        <w:rPr>
          <w:i/>
        </w:rPr>
        <w:t>Рекомендовано п</w:t>
      </w:r>
      <w:r w:rsidR="00511705" w:rsidRPr="00D85CF0">
        <w:rPr>
          <w:i/>
        </w:rPr>
        <w:t>р</w:t>
      </w:r>
      <w:r w:rsidRPr="00D85CF0">
        <w:rPr>
          <w:i/>
        </w:rPr>
        <w:t>овести пальпацию, перкуссию, определение подвижности зубов, обследование тканей пародонта.</w:t>
      </w:r>
    </w:p>
    <w:p w14:paraId="00C29ED0" w14:textId="77777777" w:rsidR="00DF0599" w:rsidRPr="00D85CF0" w:rsidRDefault="00DF0599" w:rsidP="00E12493">
      <w:pPr>
        <w:ind w:firstLine="0"/>
        <w:rPr>
          <w:b/>
        </w:rPr>
      </w:pPr>
      <w:r w:rsidRPr="00D85CF0">
        <w:rPr>
          <w:b/>
        </w:rPr>
        <w:t>Уровень GPP</w:t>
      </w:r>
    </w:p>
    <w:p w14:paraId="4553420B" w14:textId="77777777" w:rsidR="007C0600" w:rsidRPr="00D85CF0" w:rsidRDefault="00DF0599" w:rsidP="0067515D">
      <w:pPr>
        <w:ind w:firstLine="0"/>
        <w:rPr>
          <w:i/>
        </w:rPr>
      </w:pPr>
      <w:r w:rsidRPr="00D85CF0">
        <w:rPr>
          <w:b/>
        </w:rPr>
        <w:t>Комментарии:</w:t>
      </w:r>
      <w:r w:rsidRPr="00E12493">
        <w:t xml:space="preserve"> </w:t>
      </w:r>
      <w:r w:rsidR="007C0600" w:rsidRPr="00D85CF0">
        <w:rPr>
          <w:i/>
        </w:rPr>
        <w:t>О</w:t>
      </w:r>
      <w:r w:rsidR="008C7685" w:rsidRPr="00D85CF0">
        <w:rPr>
          <w:i/>
        </w:rPr>
        <w:t>предел</w:t>
      </w:r>
      <w:r w:rsidR="007C0600" w:rsidRPr="00D85CF0">
        <w:rPr>
          <w:i/>
        </w:rPr>
        <w:t>яют</w:t>
      </w:r>
      <w:r w:rsidR="008C7685" w:rsidRPr="00D85CF0">
        <w:rPr>
          <w:i/>
        </w:rPr>
        <w:t xml:space="preserve"> гигиеническое состояние полости рта, интенсивность и распростран</w:t>
      </w:r>
      <w:r w:rsidR="0067515D">
        <w:rPr>
          <w:i/>
        </w:rPr>
        <w:t xml:space="preserve">енность травматического поражения. </w:t>
      </w:r>
    </w:p>
    <w:p w14:paraId="2619677B" w14:textId="77777777" w:rsidR="00094ED6" w:rsidRPr="00D85CF0" w:rsidRDefault="00B46390" w:rsidP="00E12493">
      <w:pPr>
        <w:ind w:firstLine="0"/>
        <w:rPr>
          <w:b/>
        </w:rPr>
      </w:pPr>
      <w:bookmarkStart w:id="25" w:name="_Toc531609329"/>
      <w:r w:rsidRPr="00D85CF0">
        <w:rPr>
          <w:b/>
        </w:rPr>
        <w:t>2.3 Лабораторная диагностика</w:t>
      </w:r>
      <w:bookmarkEnd w:id="25"/>
    </w:p>
    <w:p w14:paraId="37A3A390" w14:textId="77777777" w:rsidR="00891010" w:rsidRDefault="00486090" w:rsidP="00E12493">
      <w:pPr>
        <w:ind w:firstLine="0"/>
      </w:pPr>
      <w:r w:rsidRPr="00E12493">
        <w:t xml:space="preserve">Лабораторные методы исследование </w:t>
      </w:r>
      <w:r w:rsidR="00891010">
        <w:t xml:space="preserve">показаны в случаях, когда клиническая картина и данные анамнеза не позволяют классифицировать травматическое поражение или в случае </w:t>
      </w:r>
      <w:r w:rsidR="00891010">
        <w:lastRenderedPageBreak/>
        <w:t>длительного воздействия травматического фактора / не типичной картины.</w:t>
      </w:r>
      <w:r w:rsidR="00891010" w:rsidRPr="00891010">
        <w:t xml:space="preserve">  Цитологическое исследование (с окраской по Романовскому-</w:t>
      </w:r>
      <w:proofErr w:type="spellStart"/>
      <w:r w:rsidR="00891010" w:rsidRPr="00891010">
        <w:t>Гимзе</w:t>
      </w:r>
      <w:proofErr w:type="spellEnd"/>
      <w:r w:rsidR="00891010" w:rsidRPr="00891010">
        <w:t xml:space="preserve">, </w:t>
      </w:r>
      <w:proofErr w:type="spellStart"/>
      <w:r w:rsidR="00891010" w:rsidRPr="00891010">
        <w:t>Diff-Qwik</w:t>
      </w:r>
      <w:proofErr w:type="spellEnd"/>
      <w:r w:rsidR="00891010" w:rsidRPr="00891010">
        <w:t>, Май-Г</w:t>
      </w:r>
      <w:r w:rsidR="00891010">
        <w:t xml:space="preserve">рюнвальду, Грамму, </w:t>
      </w:r>
      <w:proofErr w:type="spellStart"/>
      <w:r w:rsidR="00891010">
        <w:t>Паппенгейму</w:t>
      </w:r>
      <w:proofErr w:type="spellEnd"/>
      <w:r w:rsidR="00891010">
        <w:t>). М</w:t>
      </w:r>
      <w:r w:rsidR="00891010" w:rsidRPr="00891010">
        <w:t>икро</w:t>
      </w:r>
      <w:r w:rsidR="00891010">
        <w:t>биологическое исследование соскоба из ротовой полости</w:t>
      </w:r>
      <w:r w:rsidR="00B64FA7" w:rsidRPr="00016BDD">
        <w:t xml:space="preserve"> [18]</w:t>
      </w:r>
      <w:r w:rsidR="00891010">
        <w:t xml:space="preserve">. </w:t>
      </w:r>
    </w:p>
    <w:p w14:paraId="1BC6A8E7" w14:textId="77777777" w:rsidR="004278D9" w:rsidRPr="00D85CF0" w:rsidRDefault="004278D9" w:rsidP="00E12493">
      <w:pPr>
        <w:ind w:firstLine="0"/>
        <w:rPr>
          <w:b/>
          <w:i/>
        </w:rPr>
      </w:pPr>
      <w:r w:rsidRPr="00D85CF0">
        <w:rPr>
          <w:b/>
          <w:i/>
        </w:rPr>
        <w:t>Уровень убедительности рекомендаций А (уровень достоверности доказательств – 1)</w:t>
      </w:r>
    </w:p>
    <w:p w14:paraId="2F4A5460" w14:textId="77777777" w:rsidR="00891010" w:rsidRDefault="004278D9" w:rsidP="00891010">
      <w:pPr>
        <w:ind w:firstLine="0"/>
      </w:pPr>
      <w:r w:rsidRPr="00D85CF0">
        <w:rPr>
          <w:b/>
        </w:rPr>
        <w:t>Комментарии:</w:t>
      </w:r>
      <w:r w:rsidRPr="00E12493">
        <w:t xml:space="preserve"> </w:t>
      </w:r>
      <w:r w:rsidR="00891010">
        <w:t>Д</w:t>
      </w:r>
      <w:r w:rsidR="00891010" w:rsidRPr="00891010">
        <w:t xml:space="preserve">ля исключения специфического воспалительного и неопластического процессов </w:t>
      </w:r>
      <w:r w:rsidR="00891010">
        <w:t>проводится ц</w:t>
      </w:r>
      <w:r w:rsidR="00891010" w:rsidRPr="00891010">
        <w:t>итологическое исследование.</w:t>
      </w:r>
      <w:r w:rsidR="00891010">
        <w:t xml:space="preserve"> </w:t>
      </w:r>
    </w:p>
    <w:p w14:paraId="5193B207" w14:textId="77777777" w:rsidR="004278D9" w:rsidRDefault="004278D9" w:rsidP="00891010">
      <w:pPr>
        <w:ind w:firstLine="0"/>
        <w:rPr>
          <w:b/>
          <w:i/>
        </w:rPr>
      </w:pPr>
      <w:r w:rsidRPr="00D85CF0">
        <w:rPr>
          <w:b/>
          <w:i/>
        </w:rPr>
        <w:t>Уровень убедительности рекомендаций А (уровень достоверности доказательств – 1)</w:t>
      </w:r>
    </w:p>
    <w:p w14:paraId="2A219780" w14:textId="77777777" w:rsidR="00C56579" w:rsidRDefault="00C56579" w:rsidP="00E12493">
      <w:pPr>
        <w:ind w:firstLine="0"/>
      </w:pPr>
      <w:r>
        <w:t>Д</w:t>
      </w:r>
      <w:r w:rsidRPr="00891010">
        <w:t>ля исключения бактериальной</w:t>
      </w:r>
      <w:r>
        <w:t>, грибковой</w:t>
      </w:r>
      <w:r w:rsidRPr="00891010">
        <w:t xml:space="preserve"> </w:t>
      </w:r>
      <w:r>
        <w:t xml:space="preserve">или вирусной инфекции </w:t>
      </w:r>
      <w:bookmarkStart w:id="26" w:name="_Toc531609330"/>
      <w:r>
        <w:t>проводится бактериологическое исследование.</w:t>
      </w:r>
    </w:p>
    <w:p w14:paraId="65BDE4FC" w14:textId="77777777" w:rsidR="00B46390" w:rsidRPr="00D85CF0" w:rsidRDefault="00B46390" w:rsidP="00E12493">
      <w:pPr>
        <w:ind w:firstLine="0"/>
        <w:rPr>
          <w:b/>
        </w:rPr>
      </w:pPr>
      <w:r w:rsidRPr="00D85CF0">
        <w:rPr>
          <w:b/>
        </w:rPr>
        <w:t>2.4 Инструментальная диагностика</w:t>
      </w:r>
      <w:bookmarkEnd w:id="26"/>
    </w:p>
    <w:p w14:paraId="41068F6F" w14:textId="77777777" w:rsidR="00C56579" w:rsidRDefault="00C56579" w:rsidP="00E12493">
      <w:pPr>
        <w:ind w:firstLine="0"/>
      </w:pPr>
      <w:bookmarkStart w:id="27" w:name="__RefHeading___doc_3"/>
      <w:bookmarkStart w:id="28" w:name="_Toc531609332"/>
      <w:r>
        <w:t>Нет</w:t>
      </w:r>
    </w:p>
    <w:p w14:paraId="33B960C7" w14:textId="77777777" w:rsidR="00110B1D" w:rsidRPr="00D85CF0" w:rsidRDefault="00110B1D" w:rsidP="00E12493">
      <w:pPr>
        <w:ind w:firstLine="0"/>
        <w:rPr>
          <w:b/>
          <w:i/>
        </w:rPr>
      </w:pPr>
      <w:r w:rsidRPr="00D85CF0">
        <w:rPr>
          <w:b/>
          <w:i/>
        </w:rPr>
        <w:t>Урове</w:t>
      </w:r>
      <w:r w:rsidR="00C56579">
        <w:rPr>
          <w:b/>
          <w:i/>
        </w:rPr>
        <w:t>нь убедительности рекомендаций А</w:t>
      </w:r>
      <w:r w:rsidRPr="00D85CF0">
        <w:rPr>
          <w:b/>
          <w:i/>
        </w:rPr>
        <w:t xml:space="preserve"> (уровень достоверности доказательств –</w:t>
      </w:r>
      <w:r w:rsidR="00C56579">
        <w:rPr>
          <w:b/>
          <w:i/>
        </w:rPr>
        <w:t xml:space="preserve"> 1</w:t>
      </w:r>
      <w:r w:rsidRPr="00D85CF0">
        <w:rPr>
          <w:b/>
          <w:i/>
        </w:rPr>
        <w:t>)</w:t>
      </w:r>
    </w:p>
    <w:p w14:paraId="69C288C2" w14:textId="77777777" w:rsidR="00137E48" w:rsidRPr="006C20B5" w:rsidRDefault="00CB71DA" w:rsidP="00E12493">
      <w:pPr>
        <w:ind w:firstLine="0"/>
        <w:rPr>
          <w:b/>
        </w:rPr>
      </w:pPr>
      <w:r w:rsidRPr="006C20B5">
        <w:rPr>
          <w:b/>
        </w:rPr>
        <w:t>3. Лечение</w:t>
      </w:r>
      <w:bookmarkStart w:id="29" w:name="_Toc469402341"/>
      <w:bookmarkStart w:id="30" w:name="_Toc468273538"/>
      <w:bookmarkStart w:id="31" w:name="_Toc468273456"/>
      <w:bookmarkStart w:id="32" w:name="_Toc531609333"/>
      <w:bookmarkEnd w:id="27"/>
      <w:bookmarkEnd w:id="28"/>
      <w:bookmarkEnd w:id="29"/>
      <w:bookmarkEnd w:id="30"/>
      <w:bookmarkEnd w:id="31"/>
    </w:p>
    <w:p w14:paraId="67056BD7" w14:textId="77777777" w:rsidR="00C530AA" w:rsidRPr="00E12493" w:rsidRDefault="00C530AA" w:rsidP="00EE440E">
      <w:pPr>
        <w:ind w:firstLine="0"/>
      </w:pPr>
      <w:r w:rsidRPr="00E12493">
        <w:t>Лечение должно быть комплексным. Индивидуальность подхода обусловлена особенностями этиологии и патогенеза заболевания у каждого больного, характером и степе</w:t>
      </w:r>
      <w:r w:rsidR="00D85CF0">
        <w:t xml:space="preserve">нью выраженности </w:t>
      </w:r>
      <w:r w:rsidRPr="00E12493">
        <w:t>изменений в тканях. План лечения составляют персонально для каждого пациента по принципу комплексной терапии, сочетающей местное лечение с общим воздействием на организм.</w:t>
      </w:r>
    </w:p>
    <w:p w14:paraId="5607107D" w14:textId="77777777" w:rsidR="00C56579" w:rsidRDefault="00C56579" w:rsidP="00EE440E">
      <w:pPr>
        <w:ind w:firstLine="0"/>
      </w:pPr>
      <w:r>
        <w:t xml:space="preserve">Принципы лечения больных </w:t>
      </w:r>
      <w:r w:rsidR="00C530AA" w:rsidRPr="00E12493">
        <w:t>предусматривают одновре</w:t>
      </w:r>
      <w:r w:rsidR="00EE440E">
        <w:t xml:space="preserve">менное решение нескольких задач, </w:t>
      </w:r>
      <w:r w:rsidR="00C530AA" w:rsidRPr="00E12493">
        <w:t>направлен</w:t>
      </w:r>
      <w:r w:rsidR="00EE440E">
        <w:t>ных</w:t>
      </w:r>
      <w:r w:rsidR="00C530AA" w:rsidRPr="00E12493">
        <w:t xml:space="preserve"> на купирование процесса и предупреждение рецид</w:t>
      </w:r>
      <w:r w:rsidR="00EE440E">
        <w:t>ива.</w:t>
      </w:r>
    </w:p>
    <w:p w14:paraId="68106F23" w14:textId="77777777" w:rsidR="00C530AA" w:rsidRDefault="00C530AA" w:rsidP="00EE440E">
      <w:pPr>
        <w:pStyle w:val="afd"/>
        <w:ind w:left="0" w:firstLine="0"/>
      </w:pPr>
      <w:r w:rsidRPr="00E12493">
        <w:t xml:space="preserve">Лечение </w:t>
      </w:r>
      <w:r w:rsidR="00C56579">
        <w:t>травматических поражений десны</w:t>
      </w:r>
      <w:r w:rsidRPr="00E12493">
        <w:t xml:space="preserve"> включает:</w:t>
      </w:r>
    </w:p>
    <w:p w14:paraId="598488D9" w14:textId="77777777" w:rsidR="00EE440E" w:rsidRPr="00EE440E" w:rsidRDefault="00EE440E" w:rsidP="00EE440E">
      <w:pPr>
        <w:numPr>
          <w:ilvl w:val="0"/>
          <w:numId w:val="24"/>
        </w:numPr>
        <w:shd w:val="clear" w:color="auto" w:fill="FFFFFF"/>
        <w:spacing w:after="150"/>
        <w:ind w:left="360"/>
        <w:jc w:val="left"/>
      </w:pPr>
      <w:r>
        <w:t xml:space="preserve">выявление и </w:t>
      </w:r>
      <w:r w:rsidRPr="00EE440E">
        <w:t>устранение всех местных травмирующих факторов (острые края зубов, зубной камень, налёт и т.д.);</w:t>
      </w:r>
    </w:p>
    <w:p w14:paraId="4C82E5B1" w14:textId="77777777" w:rsidR="00EE440E" w:rsidRPr="00EE440E" w:rsidRDefault="00EE440E" w:rsidP="00EE440E">
      <w:pPr>
        <w:numPr>
          <w:ilvl w:val="0"/>
          <w:numId w:val="24"/>
        </w:numPr>
        <w:shd w:val="clear" w:color="auto" w:fill="FFFFFF"/>
        <w:spacing w:after="150"/>
        <w:ind w:left="360"/>
        <w:jc w:val="left"/>
      </w:pPr>
      <w:r w:rsidRPr="00EE440E">
        <w:t>обезболивание (обеспечить возможность принимать пищу, общаться и т.п.);</w:t>
      </w:r>
    </w:p>
    <w:p w14:paraId="54B2909D" w14:textId="77777777" w:rsidR="00EE440E" w:rsidRPr="00EE440E" w:rsidRDefault="00EE440E" w:rsidP="00EE440E">
      <w:pPr>
        <w:numPr>
          <w:ilvl w:val="0"/>
          <w:numId w:val="24"/>
        </w:numPr>
        <w:shd w:val="clear" w:color="auto" w:fill="FFFFFF"/>
        <w:spacing w:after="150"/>
        <w:ind w:left="360"/>
        <w:jc w:val="left"/>
      </w:pPr>
      <w:r w:rsidRPr="00EE440E">
        <w:t>предотвращение вторичного инфицирования очага поражения (назначение антисептических ванночек, полосканий и т.п.);</w:t>
      </w:r>
    </w:p>
    <w:p w14:paraId="6162C4A7" w14:textId="77777777" w:rsidR="00EE440E" w:rsidRPr="00EE440E" w:rsidRDefault="00EE440E" w:rsidP="00EE440E">
      <w:pPr>
        <w:numPr>
          <w:ilvl w:val="0"/>
          <w:numId w:val="24"/>
        </w:numPr>
        <w:shd w:val="clear" w:color="auto" w:fill="FFFFFF"/>
        <w:spacing w:after="150"/>
        <w:ind w:left="360"/>
        <w:jc w:val="left"/>
      </w:pPr>
      <w:r w:rsidRPr="00EE440E">
        <w:t>усиление регенерации и эпителизации очагов поражения;</w:t>
      </w:r>
    </w:p>
    <w:p w14:paraId="251F30E8" w14:textId="77777777" w:rsidR="00EE440E" w:rsidRPr="00EE440E" w:rsidRDefault="00EE440E" w:rsidP="00EE440E">
      <w:pPr>
        <w:numPr>
          <w:ilvl w:val="0"/>
          <w:numId w:val="24"/>
        </w:numPr>
        <w:shd w:val="clear" w:color="auto" w:fill="FFFFFF"/>
        <w:spacing w:after="150"/>
        <w:ind w:left="360"/>
        <w:jc w:val="left"/>
      </w:pPr>
      <w:r w:rsidRPr="00EE440E">
        <w:t>стимуляцию факторов местной иммунной защиты полости рта (назначение средств, активизирующих фагоцитоз, иммунокомпетентные клетки и т.д.)</w:t>
      </w:r>
      <w:r w:rsidR="00B64FA7" w:rsidRPr="00B64FA7">
        <w:t xml:space="preserve"> </w:t>
      </w:r>
      <w:r w:rsidR="00B64FA7">
        <w:rPr>
          <w:lang w:val="en-US"/>
        </w:rPr>
        <w:t>[2,6,14]</w:t>
      </w:r>
      <w:r w:rsidRPr="00EE440E">
        <w:t>.</w:t>
      </w:r>
    </w:p>
    <w:p w14:paraId="38A3FFE2" w14:textId="77777777" w:rsidR="00EE440E" w:rsidRPr="00EE440E" w:rsidRDefault="00EE440E" w:rsidP="00EE440E">
      <w:pPr>
        <w:pStyle w:val="afb"/>
        <w:shd w:val="clear" w:color="auto" w:fill="FFFFFF"/>
        <w:spacing w:line="360" w:lineRule="auto"/>
        <w:rPr>
          <w:rFonts w:eastAsiaTheme="minorHAnsi" w:cstheme="minorBidi"/>
          <w:szCs w:val="22"/>
          <w:lang w:eastAsia="en-US"/>
        </w:rPr>
      </w:pPr>
      <w:r w:rsidRPr="00EE440E">
        <w:rPr>
          <w:rFonts w:eastAsiaTheme="minorHAnsi" w:cstheme="minorBidi"/>
          <w:szCs w:val="22"/>
          <w:lang w:eastAsia="en-US"/>
        </w:rPr>
        <w:t>Общее лечение проводят одновременно с местными мероприятиями, оно включает:</w:t>
      </w:r>
    </w:p>
    <w:p w14:paraId="069C6582" w14:textId="77777777" w:rsidR="00EE440E" w:rsidRPr="00EE440E" w:rsidRDefault="00EE440E" w:rsidP="00EE440E">
      <w:pPr>
        <w:numPr>
          <w:ilvl w:val="0"/>
          <w:numId w:val="25"/>
        </w:numPr>
        <w:shd w:val="clear" w:color="auto" w:fill="FFFFFF"/>
        <w:spacing w:after="150"/>
        <w:ind w:left="360"/>
        <w:jc w:val="left"/>
      </w:pPr>
      <w:r w:rsidRPr="00EE440E">
        <w:lastRenderedPageBreak/>
        <w:t>консультации с врачами общего профиля (при развитии заболевания слизистой оболочки рта на фоне общесоматических болезней);</w:t>
      </w:r>
    </w:p>
    <w:p w14:paraId="38EEEEFD" w14:textId="77777777" w:rsidR="00EE440E" w:rsidRDefault="00EE440E" w:rsidP="00EE440E">
      <w:pPr>
        <w:pStyle w:val="hover-highlight"/>
        <w:numPr>
          <w:ilvl w:val="0"/>
          <w:numId w:val="25"/>
        </w:numPr>
        <w:shd w:val="clear" w:color="auto" w:fill="FFFFFF"/>
        <w:spacing w:before="0" w:beforeAutospacing="0" w:after="150" w:afterAutospacing="0" w:line="360" w:lineRule="auto"/>
        <w:ind w:left="360"/>
        <w:rPr>
          <w:rFonts w:eastAsiaTheme="minorHAnsi" w:cstheme="minorBidi"/>
          <w:szCs w:val="22"/>
          <w:lang w:eastAsia="en-US"/>
        </w:rPr>
      </w:pPr>
      <w:r w:rsidRPr="00EE440E">
        <w:rPr>
          <w:rFonts w:eastAsiaTheme="minorHAnsi" w:cstheme="minorBidi"/>
          <w:szCs w:val="22"/>
          <w:lang w:eastAsia="en-US"/>
        </w:rPr>
        <w:t>назначение средств общего воздействия, определяемых по индивидуальным показаниям для лечения данного заболевания у конкретного пациента (согласно современным научным данным, основанным на принципах доказательной медицины).</w:t>
      </w:r>
    </w:p>
    <w:p w14:paraId="415333AE" w14:textId="77777777" w:rsidR="00EE440E" w:rsidRDefault="00EE440E" w:rsidP="00EE440E">
      <w:pPr>
        <w:ind w:firstLine="0"/>
      </w:pPr>
      <w:r>
        <w:t xml:space="preserve"> </w:t>
      </w:r>
      <w:r w:rsidRPr="00EE440E">
        <w:t>Объём врачебной помощи зависит от глубины и размера повреждённой поверхности и включает традиционные мероприятия:</w:t>
      </w:r>
    </w:p>
    <w:p w14:paraId="2FF276E6" w14:textId="77777777" w:rsidR="00EE440E" w:rsidRPr="00EE440E" w:rsidRDefault="00EE440E" w:rsidP="00EE440E">
      <w:pPr>
        <w:pStyle w:val="afd"/>
        <w:numPr>
          <w:ilvl w:val="0"/>
          <w:numId w:val="27"/>
        </w:numPr>
      </w:pPr>
      <w:r w:rsidRPr="00EE440E">
        <w:t>антисептическую обработку полости рта (дл</w:t>
      </w:r>
      <w:r>
        <w:t xml:space="preserve">я предотвращения инфицирования): </w:t>
      </w:r>
      <w:r w:rsidRPr="00EE440E">
        <w:t>Лидокаина гидрохлорида, раствор,1% для аппликаций на слизистую полости рта, с целью обезболивания перед приемом пищи и обработкой элементов поражения до стихания болевых ощущений.</w:t>
      </w:r>
      <w:r>
        <w:t xml:space="preserve"> </w:t>
      </w:r>
      <w:r w:rsidRPr="00EE440E">
        <w:t>2.Хлоргексидина</w:t>
      </w:r>
      <w:r>
        <w:t xml:space="preserve"> </w:t>
      </w:r>
      <w:proofErr w:type="spellStart"/>
      <w:r w:rsidRPr="00EE440E">
        <w:t>биглюконат</w:t>
      </w:r>
      <w:proofErr w:type="spellEnd"/>
      <w:r w:rsidRPr="00EE440E">
        <w:t>, раствор,</w:t>
      </w:r>
      <w:r>
        <w:t xml:space="preserve"> </w:t>
      </w:r>
      <w:r w:rsidRPr="00EE440E">
        <w:t>0,05% для обработки полости рта 3 раза в день до начала эпителизации</w:t>
      </w:r>
      <w:r w:rsidR="00B64FA7" w:rsidRPr="00B64FA7">
        <w:t xml:space="preserve"> [2</w:t>
      </w:r>
      <w:r w:rsidR="00E11DA0" w:rsidRPr="00E11DA0">
        <w:t>,14</w:t>
      </w:r>
      <w:r w:rsidR="00B64FA7" w:rsidRPr="00B64FA7">
        <w:t>]</w:t>
      </w:r>
      <w:r w:rsidRPr="00EE440E">
        <w:t>.</w:t>
      </w:r>
    </w:p>
    <w:p w14:paraId="03C8237C" w14:textId="77777777" w:rsidR="00EE440E" w:rsidRPr="00EE440E" w:rsidRDefault="00EE440E" w:rsidP="00EE440E">
      <w:pPr>
        <w:pStyle w:val="afd"/>
        <w:numPr>
          <w:ilvl w:val="0"/>
          <w:numId w:val="27"/>
        </w:numPr>
      </w:pPr>
      <w:r w:rsidRPr="00EE440E">
        <w:t>аппликации</w:t>
      </w:r>
      <w:r>
        <w:t xml:space="preserve"> </w:t>
      </w:r>
      <w:proofErr w:type="spellStart"/>
      <w:r>
        <w:t>кератопластических</w:t>
      </w:r>
      <w:proofErr w:type="spellEnd"/>
      <w:r>
        <w:t xml:space="preserve"> средств: Т</w:t>
      </w:r>
      <w:r w:rsidRPr="00EE440E">
        <w:t>окоферола ацетат, масляный раствор, 30%, в виде аппликаций на элементы поражения до полной</w:t>
      </w:r>
      <w:r>
        <w:t xml:space="preserve"> </w:t>
      </w:r>
      <w:r w:rsidRPr="00EE440E">
        <w:t>эпителизации.</w:t>
      </w:r>
    </w:p>
    <w:p w14:paraId="3005FBED" w14:textId="77777777" w:rsidR="00EE440E" w:rsidRPr="00EE440E" w:rsidRDefault="00EE440E" w:rsidP="00EE440E">
      <w:pPr>
        <w:pStyle w:val="afd"/>
        <w:numPr>
          <w:ilvl w:val="0"/>
          <w:numId w:val="27"/>
        </w:numPr>
      </w:pPr>
      <w:r w:rsidRPr="00EE440E">
        <w:t>ушивание раны (при глубоких линейных дефектах).</w:t>
      </w:r>
    </w:p>
    <w:p w14:paraId="709E8F8E" w14:textId="77777777" w:rsidR="00C530AA" w:rsidRPr="00E12493" w:rsidRDefault="00000000" w:rsidP="00EE440E">
      <w:pPr>
        <w:ind w:left="360" w:firstLine="0"/>
      </w:pPr>
      <w:r>
        <w:pict w14:anchorId="4A637B9E">
          <v:line id="Line 2" o:spid="_x0000_s1030" style="position:absolute;left:0;text-align:left;z-index:251667456;visibility:visible;mso-position-horizontal-relative:margin" from="630pt,145.6pt" to="630pt,1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gSTEAIAACcEAAAOAAAAZHJzL2Uyb0RvYy54bWysU02P2yAQvVfqf0DcE3/Um02sOKvKTnrZ&#10;tpF2+wMI4BgVAwISJ6r63zvgJNq0l6qqD3iAmTdvZh7Lp1Mv0ZFbJ7SqcDZNMeKKaibUvsLfXjeT&#10;OUbOE8WI1IpX+Mwdflq9f7ccTMlz3WnJuEUAolw5mAp33psySRzteE/cVBuu4LLVticetnafMEsG&#10;QO9lkqfpLBm0ZcZqyp2D02a8xKuI37ac+q9t67hHssLAzcfVxnUX1mS1JOXeEtMJeqFB/oFFT4SC&#10;pDeohniCDlb8AdULarXTrZ9S3Se6bQXlsQaoJkt/q+alI4bHWqA5ztza5P4fLP1y3FokWIUfMVKk&#10;hxE9C8VRHjozGFeCQ622NtRGT+rFPGv63SGl646oPY8MX88GwrIQkdyFhI0zgL8bPmsGPuTgdWzT&#10;qbV9gIQGoFOcxvk2DX7yiI6HFE5n83yWP0RwUl7jjHX+E9c9CkaFJVCOuOT47HzgQcqrS0ij9EZI&#10;GWctFRoqPJ8v0hjgtBQsXAY3Z/e7Wlp0JEEt8bvkvXOz+qBYBOs4YeuL7YmQow3JpQp4UAnQuVij&#10;HH4s0sV6vp4XkyKfrSdF2jSTj5u6mMw22eND86Gp6yb7GahlRdkJxrgK7K7SzIq/G/3lkYyiuonz&#10;1obkHj32C8he/5F0HGWY3qiDnWbnrb2OGNQYnS8vJ8j97R7st+979QsAAP//AwBQSwMEFAAGAAgA&#10;AAAhADAiGgnhAAAADQEAAA8AAABkcnMvZG93bnJldi54bWxMj8FOwzAQRO9I/IO1SFwQdRqk0IY4&#10;VSj0kgMSScXZiZckEK8j223Tv8cVBzjO7Gj2TbaZ9ciOaN1gSMByEQFDao0aqBOwr3f3K2DOS1Jy&#10;NIQCzuhgk19fZTJV5kTveKx8x0IJuVQK6L2fUs5d26OWbmEmpHD7NFZLH6TtuLLyFMr1yOMoSriW&#10;A4UPvZxw22P7XR20gOa1SLZ1afZv9UdT2rvyq6ieX4S4vZmLJ2AeZ/8Xhgt+QIc8MDXmQMqxMeg4&#10;icIYLyBeL2Ngl8iv1Qh4WK8egecZ/78i/wEAAP//AwBQSwECLQAUAAYACAAAACEAtoM4kv4AAADh&#10;AQAAEwAAAAAAAAAAAAAAAAAAAAAAW0NvbnRlbnRfVHlwZXNdLnhtbFBLAQItABQABgAIAAAAIQA4&#10;/SH/1gAAAJQBAAALAAAAAAAAAAAAAAAAAC8BAABfcmVscy8ucmVsc1BLAQItABQABgAIAAAAIQD7&#10;0gSTEAIAACcEAAAOAAAAAAAAAAAAAAAAAC4CAABkcnMvZTJvRG9jLnhtbFBLAQItABQABgAIAAAA&#10;IQAwIhoJ4QAAAA0BAAAPAAAAAAAAAAAAAAAAAGoEAABkcnMvZG93bnJldi54bWxQSwUGAAAAAAQA&#10;BADzAAAAeAUAAAAA&#10;" strokeweight=".7pt">
            <w10:wrap anchorx="margin"/>
          </v:line>
        </w:pict>
      </w:r>
      <w:r>
        <w:pict w14:anchorId="658A4419">
          <v:line id="Line 3" o:spid="_x0000_s1029" style="position:absolute;left:0;text-align:left;z-index:251668480;visibility:visible;mso-position-horizontal-relative:margin" from="8in,145.6pt" to="8in,1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Fd3EQIAACg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gxCKdKB&#10;RFuhOHoKnemNKyCgUjsbaqNn9WK2mn53SOmqJerAI8PXi4G0LGQkb1LCxhnA3/efNYMYcvQ6tunc&#10;2C5AQgPQOapxuavBzx7R4ZDC6SybLqZRqIQUtzxjnf/EdYeCUWIJlCMuOW2dDzxIcQsJ1yi9EVJG&#10;raVCPZCdpLNpzHBaCha8Ic7Zw76SFp1IGJf4xarA8xhm9VGxiNZywtZX2xMhBxtulyrgQSnA52oN&#10;8/BjkS7W8/U8H+WT2XqUp3U9+rip8tFsk32Y1k91VdXZz0Aty4tWMMZVYHebzSz/O+2vr2SYqvt0&#10;3vuQvEWPDQOyt38kHbUM8g2DsNfssrM3jWEcY/D16YR5f9yD/fjAV78AAAD//wMAUEsDBBQABgAI&#10;AAAAIQD7tcul4QAAAA0BAAAPAAAAZHJzL2Rvd25yZXYueG1sTI/NTsMwEITvSLyDtUhcUOvElMqE&#10;OBWqBDdQ6Y/o0Y2XJCJeR7HbhLfHFQd6nNnR7Df5YrQtO2HvG0cK0mkCDKl0pqFKwXbzMpHAfNBk&#10;dOsIFfygh0VxfZXrzLiBPvC0DhWLJeQzraAOocs492WNVvup65Di7cv1Voco+4qbXg+x3LZcJMmc&#10;W91Q/FDrDpc1lt/ro1XAeSJn4+5zeJvdednsl9X+9X2l1O3N+PwELOAY/sNwxo/oUESmgzuS8ayN&#10;On0QcUxQIB5TAewc+bMOCu6lFMCLnF+uKH4BAAD//wMAUEsBAi0AFAAGAAgAAAAhALaDOJL+AAAA&#10;4QEAABMAAAAAAAAAAAAAAAAAAAAAAFtDb250ZW50X1R5cGVzXS54bWxQSwECLQAUAAYACAAAACEA&#10;OP0h/9YAAACUAQAACwAAAAAAAAAAAAAAAAAvAQAAX3JlbHMvLnJlbHNQSwECLQAUAAYACAAAACEA&#10;qnBXdxECAAAoBAAADgAAAAAAAAAAAAAAAAAuAgAAZHJzL2Uyb0RvYy54bWxQSwECLQAUAAYACAAA&#10;ACEA+7XLpeEAAAANAQAADwAAAAAAAAAAAAAAAABrBAAAZHJzL2Rvd25yZXYueG1sUEsFBgAAAAAE&#10;AAQA8wAAAHkFAAAAAA==&#10;" strokeweight=".95pt">
            <w10:wrap anchorx="margin"/>
          </v:line>
        </w:pict>
      </w:r>
      <w:r w:rsidR="00C530AA" w:rsidRPr="00E12493">
        <w:t xml:space="preserve">При лечении </w:t>
      </w:r>
      <w:r w:rsidR="00C56579">
        <w:t xml:space="preserve">травматических поражений десны </w:t>
      </w:r>
      <w:r w:rsidR="00C530AA" w:rsidRPr="00E12493">
        <w:t>применяются только те медицинские изделия и лекарственные средства, которые разрешены к применению на территории Российской Федерации в установленном порядке</w:t>
      </w:r>
      <w:r w:rsidR="00B64FA7" w:rsidRPr="00B64FA7">
        <w:t xml:space="preserve"> [2,6,7,8,14]</w:t>
      </w:r>
      <w:r w:rsidR="00C530AA" w:rsidRPr="00E12493">
        <w:t>.</w:t>
      </w:r>
    </w:p>
    <w:p w14:paraId="0DF64056" w14:textId="77777777" w:rsidR="002929B1" w:rsidRPr="00D85CF0" w:rsidRDefault="004E1288" w:rsidP="00E12493">
      <w:pPr>
        <w:ind w:firstLine="0"/>
        <w:rPr>
          <w:b/>
          <w:i/>
        </w:rPr>
      </w:pPr>
      <w:r w:rsidRPr="00D85CF0">
        <w:rPr>
          <w:b/>
          <w:i/>
        </w:rPr>
        <w:t>3.1</w:t>
      </w:r>
      <w:r w:rsidR="00B3224B" w:rsidRPr="00D85CF0">
        <w:rPr>
          <w:b/>
          <w:i/>
        </w:rPr>
        <w:t xml:space="preserve"> </w:t>
      </w:r>
      <w:r w:rsidRPr="00D85CF0">
        <w:rPr>
          <w:b/>
          <w:i/>
        </w:rPr>
        <w:t>Консервативное лечение</w:t>
      </w:r>
      <w:bookmarkEnd w:id="32"/>
    </w:p>
    <w:p w14:paraId="3B0EDF8F" w14:textId="77777777" w:rsidR="00B046F1" w:rsidRDefault="00B046F1" w:rsidP="00E12493">
      <w:pPr>
        <w:ind w:firstLine="0"/>
        <w:rPr>
          <w:spacing w:val="-2"/>
          <w:sz w:val="20"/>
          <w:szCs w:val="20"/>
          <w:shd w:val="clear" w:color="auto" w:fill="F2F2F2"/>
        </w:rPr>
      </w:pPr>
      <w:r>
        <w:t>Лечение травматического поражения десны</w:t>
      </w:r>
      <w:r w:rsidRPr="00B046F1">
        <w:t xml:space="preserve"> начинают с выявления и устранения травматического фактора. При резкой болезненности показаны аппликации обезболивающих средств (2% водный раствор лидокаина, </w:t>
      </w:r>
      <w:proofErr w:type="spellStart"/>
      <w:r w:rsidRPr="00B046F1">
        <w:t>камистад</w:t>
      </w:r>
      <w:proofErr w:type="spellEnd"/>
      <w:r w:rsidRPr="00B046F1">
        <w:t xml:space="preserve"> - гель на основе лидокаина). Применяют орошения и аппликации антисептических растворов (пероксид водорода, хлоргексидин, </w:t>
      </w:r>
      <w:proofErr w:type="spellStart"/>
      <w:r w:rsidRPr="00B046F1">
        <w:t>нитрофурал</w:t>
      </w:r>
      <w:proofErr w:type="spellEnd"/>
      <w:r w:rsidRPr="00B046F1">
        <w:t xml:space="preserve">). Протеолитические ферменты способствуют очищению поверхности язвы от налёта (трипсин, </w:t>
      </w:r>
      <w:proofErr w:type="spellStart"/>
      <w:r w:rsidRPr="00B046F1">
        <w:t>химопсин</w:t>
      </w:r>
      <w:proofErr w:type="spellEnd"/>
      <w:r w:rsidRPr="00B046F1">
        <w:t>).</w:t>
      </w:r>
      <w:r>
        <w:rPr>
          <w:spacing w:val="-2"/>
          <w:sz w:val="20"/>
          <w:szCs w:val="20"/>
          <w:shd w:val="clear" w:color="auto" w:fill="F2F2F2"/>
        </w:rPr>
        <w:t> </w:t>
      </w:r>
    </w:p>
    <w:p w14:paraId="44A35341" w14:textId="77777777" w:rsidR="0082043E" w:rsidRPr="00D85CF0" w:rsidRDefault="0082043E" w:rsidP="00E12493">
      <w:pPr>
        <w:ind w:firstLine="0"/>
        <w:rPr>
          <w:b/>
          <w:i/>
        </w:rPr>
      </w:pPr>
      <w:r w:rsidRPr="00D85CF0">
        <w:rPr>
          <w:b/>
          <w:i/>
        </w:rPr>
        <w:t xml:space="preserve">Уровень убедительности рекомендаций </w:t>
      </w:r>
      <w:r w:rsidR="00BF347B" w:rsidRPr="00D85CF0">
        <w:rPr>
          <w:b/>
          <w:i/>
        </w:rPr>
        <w:t>А</w:t>
      </w:r>
      <w:r w:rsidRPr="00D85CF0">
        <w:rPr>
          <w:b/>
          <w:i/>
        </w:rPr>
        <w:t xml:space="preserve"> (уровень достоверности доказательств – </w:t>
      </w:r>
      <w:r w:rsidR="00BF347B" w:rsidRPr="00D85CF0">
        <w:rPr>
          <w:b/>
          <w:i/>
        </w:rPr>
        <w:t>1</w:t>
      </w:r>
      <w:r w:rsidRPr="00D85CF0">
        <w:rPr>
          <w:b/>
          <w:i/>
        </w:rPr>
        <w:t>)</w:t>
      </w:r>
    </w:p>
    <w:p w14:paraId="48BDCA71" w14:textId="77777777" w:rsidR="0082043E" w:rsidRPr="00E12493" w:rsidRDefault="0082043E" w:rsidP="00E12493">
      <w:pPr>
        <w:ind w:firstLine="0"/>
      </w:pPr>
      <w:r w:rsidRPr="00E12493">
        <w:t xml:space="preserve">Рекомендуется </w:t>
      </w:r>
      <w:r w:rsidR="00B274FF" w:rsidRPr="00E12493">
        <w:t xml:space="preserve">проведение </w:t>
      </w:r>
      <w:r w:rsidRPr="00E12493">
        <w:t>санаци</w:t>
      </w:r>
      <w:r w:rsidR="00B046F1">
        <w:t>и</w:t>
      </w:r>
      <w:r w:rsidRPr="00E12493">
        <w:t xml:space="preserve"> полости рта</w:t>
      </w:r>
      <w:r w:rsidR="00E11DA0" w:rsidRPr="00E11DA0">
        <w:t xml:space="preserve"> [6,14]</w:t>
      </w:r>
      <w:r w:rsidRPr="00E12493">
        <w:t>.</w:t>
      </w:r>
    </w:p>
    <w:p w14:paraId="340C251F" w14:textId="77777777" w:rsidR="0082043E" w:rsidRPr="00D85CF0" w:rsidRDefault="0082043E" w:rsidP="00E12493">
      <w:pPr>
        <w:ind w:firstLine="0"/>
        <w:rPr>
          <w:b/>
          <w:i/>
        </w:rPr>
      </w:pPr>
      <w:r w:rsidRPr="00D85CF0">
        <w:rPr>
          <w:b/>
          <w:i/>
        </w:rPr>
        <w:t xml:space="preserve">Уровень убедительности рекомендаций </w:t>
      </w:r>
      <w:r w:rsidR="00895CE1" w:rsidRPr="00D85CF0">
        <w:rPr>
          <w:b/>
          <w:i/>
        </w:rPr>
        <w:t>A</w:t>
      </w:r>
      <w:r w:rsidRPr="00D85CF0">
        <w:rPr>
          <w:b/>
          <w:i/>
        </w:rPr>
        <w:t xml:space="preserve"> (уровень достоверности доказательств – </w:t>
      </w:r>
      <w:r w:rsidR="00895CE1" w:rsidRPr="00D85CF0">
        <w:rPr>
          <w:b/>
          <w:i/>
        </w:rPr>
        <w:t>2</w:t>
      </w:r>
      <w:r w:rsidRPr="00D85CF0">
        <w:rPr>
          <w:b/>
          <w:i/>
        </w:rPr>
        <w:t>)</w:t>
      </w:r>
    </w:p>
    <w:p w14:paraId="50F8E875" w14:textId="77777777" w:rsidR="00D73095" w:rsidRPr="00D85CF0" w:rsidRDefault="0082043E" w:rsidP="00E12493">
      <w:pPr>
        <w:ind w:firstLine="0"/>
        <w:rPr>
          <w:i/>
        </w:rPr>
      </w:pPr>
      <w:r w:rsidRPr="00D85CF0">
        <w:rPr>
          <w:b/>
        </w:rPr>
        <w:t>Комментарии:</w:t>
      </w:r>
      <w:r w:rsidRPr="00E12493">
        <w:t xml:space="preserve"> </w:t>
      </w:r>
      <w:r w:rsidR="00B8021E" w:rsidRPr="00D85CF0">
        <w:rPr>
          <w:i/>
        </w:rPr>
        <w:t xml:space="preserve">При необходимости проводится лечение кариеса и его осложнений, </w:t>
      </w:r>
      <w:r w:rsidR="00853673" w:rsidRPr="00D85CF0">
        <w:rPr>
          <w:i/>
        </w:rPr>
        <w:t xml:space="preserve">создание полноценных контактных пунктов при пломбировании, </w:t>
      </w:r>
      <w:r w:rsidR="00B8021E" w:rsidRPr="00D85CF0">
        <w:rPr>
          <w:i/>
        </w:rPr>
        <w:t>удаление нависающих краев пломб</w:t>
      </w:r>
      <w:r w:rsidR="00853673" w:rsidRPr="00D85CF0">
        <w:rPr>
          <w:i/>
        </w:rPr>
        <w:t>, некачественных ортопедических конструкций с последующ</w:t>
      </w:r>
      <w:r w:rsidR="00A6379E" w:rsidRPr="00D85CF0">
        <w:rPr>
          <w:i/>
        </w:rPr>
        <w:t>им рациональным протезированием</w:t>
      </w:r>
      <w:r w:rsidR="00853673" w:rsidRPr="00D85CF0">
        <w:rPr>
          <w:i/>
        </w:rPr>
        <w:t>.</w:t>
      </w:r>
      <w:r w:rsidR="00B8021E" w:rsidRPr="00D85CF0">
        <w:rPr>
          <w:i/>
        </w:rPr>
        <w:t xml:space="preserve"> </w:t>
      </w:r>
    </w:p>
    <w:p w14:paraId="77FAB44E" w14:textId="77777777" w:rsidR="00B274FF" w:rsidRPr="00D85CF0" w:rsidRDefault="00B274FF" w:rsidP="00E12493">
      <w:pPr>
        <w:ind w:firstLine="0"/>
        <w:rPr>
          <w:i/>
        </w:rPr>
      </w:pPr>
      <w:r w:rsidRPr="00D85CF0">
        <w:rPr>
          <w:i/>
        </w:rPr>
        <w:t xml:space="preserve">Рекомендуется проведение избирательного </w:t>
      </w:r>
      <w:proofErr w:type="spellStart"/>
      <w:r w:rsidRPr="00D85CF0">
        <w:rPr>
          <w:i/>
        </w:rPr>
        <w:t>пришлифовывания</w:t>
      </w:r>
      <w:proofErr w:type="spellEnd"/>
      <w:r w:rsidRPr="00D85CF0">
        <w:rPr>
          <w:i/>
        </w:rPr>
        <w:t xml:space="preserve"> зубов </w:t>
      </w:r>
      <w:r w:rsidR="00D73095" w:rsidRPr="00D85CF0">
        <w:rPr>
          <w:i/>
        </w:rPr>
        <w:t xml:space="preserve">с целью устранения травматической окклюзии </w:t>
      </w:r>
      <w:r w:rsidR="00C530AA" w:rsidRPr="00D85CF0">
        <w:rPr>
          <w:i/>
        </w:rPr>
        <w:t>(</w:t>
      </w:r>
      <w:r w:rsidR="00B046F1">
        <w:rPr>
          <w:i/>
        </w:rPr>
        <w:t>в случае необходимости)</w:t>
      </w:r>
      <w:r w:rsidRPr="00D85CF0">
        <w:rPr>
          <w:i/>
        </w:rPr>
        <w:t>.</w:t>
      </w:r>
    </w:p>
    <w:p w14:paraId="67E41270" w14:textId="77777777" w:rsidR="00B274FF" w:rsidRPr="00D85CF0" w:rsidRDefault="00B274FF" w:rsidP="00E12493">
      <w:pPr>
        <w:ind w:firstLine="0"/>
        <w:rPr>
          <w:b/>
          <w:i/>
        </w:rPr>
      </w:pPr>
      <w:r w:rsidRPr="00D85CF0">
        <w:rPr>
          <w:b/>
          <w:i/>
        </w:rPr>
        <w:lastRenderedPageBreak/>
        <w:t xml:space="preserve">Уровень убедительности рекомендаций </w:t>
      </w:r>
      <w:r w:rsidR="00A6379E" w:rsidRPr="00D85CF0">
        <w:rPr>
          <w:b/>
          <w:i/>
        </w:rPr>
        <w:t>B</w:t>
      </w:r>
      <w:r w:rsidRPr="00D85CF0">
        <w:rPr>
          <w:b/>
          <w:i/>
        </w:rPr>
        <w:t xml:space="preserve"> (уровень достоверности доказательств – </w:t>
      </w:r>
      <w:r w:rsidR="00A6379E" w:rsidRPr="00D85CF0">
        <w:rPr>
          <w:b/>
          <w:i/>
        </w:rPr>
        <w:t>2</w:t>
      </w:r>
      <w:r w:rsidRPr="00D85CF0">
        <w:rPr>
          <w:b/>
          <w:i/>
        </w:rPr>
        <w:t>)</w:t>
      </w:r>
    </w:p>
    <w:p w14:paraId="33A44780" w14:textId="77777777" w:rsidR="00B274FF" w:rsidRPr="00D85CF0" w:rsidRDefault="00B274FF" w:rsidP="00E12493">
      <w:pPr>
        <w:ind w:firstLine="0"/>
        <w:rPr>
          <w:b/>
        </w:rPr>
      </w:pPr>
      <w:r w:rsidRPr="00D85CF0">
        <w:rPr>
          <w:b/>
        </w:rPr>
        <w:t>Комментарии:</w:t>
      </w:r>
      <w:r w:rsidR="00D85CF0">
        <w:rPr>
          <w:b/>
        </w:rPr>
        <w:t xml:space="preserve"> </w:t>
      </w:r>
      <w:r w:rsidRPr="00E12493">
        <w:t>Рекомендуется проведение коррекция патологии прикуса путем ортодонтического лечения</w:t>
      </w:r>
      <w:r w:rsidR="00870647" w:rsidRPr="00E12493">
        <w:t xml:space="preserve"> (в случае необходимости)</w:t>
      </w:r>
      <w:r w:rsidRPr="00E12493">
        <w:t>.</w:t>
      </w:r>
    </w:p>
    <w:p w14:paraId="4057DA28" w14:textId="77777777" w:rsidR="00B274FF" w:rsidRPr="00D85CF0" w:rsidRDefault="00B274FF" w:rsidP="00E12493">
      <w:pPr>
        <w:ind w:firstLine="0"/>
        <w:rPr>
          <w:b/>
          <w:i/>
        </w:rPr>
      </w:pPr>
      <w:r w:rsidRPr="00D85CF0">
        <w:rPr>
          <w:b/>
          <w:i/>
        </w:rPr>
        <w:t xml:space="preserve">Уровень убедительности рекомендаций </w:t>
      </w:r>
      <w:r w:rsidR="00290B3D" w:rsidRPr="00D85CF0">
        <w:rPr>
          <w:b/>
          <w:i/>
        </w:rPr>
        <w:t>B</w:t>
      </w:r>
      <w:r w:rsidRPr="00D85CF0">
        <w:rPr>
          <w:b/>
          <w:i/>
        </w:rPr>
        <w:t xml:space="preserve"> (уровень достоверности доказательств – </w:t>
      </w:r>
      <w:r w:rsidR="00A6379E" w:rsidRPr="00D85CF0">
        <w:rPr>
          <w:b/>
          <w:i/>
        </w:rPr>
        <w:t>2</w:t>
      </w:r>
      <w:r w:rsidRPr="00D85CF0">
        <w:rPr>
          <w:b/>
          <w:i/>
        </w:rPr>
        <w:t>)</w:t>
      </w:r>
    </w:p>
    <w:p w14:paraId="05591683" w14:textId="77777777" w:rsidR="00290B3D" w:rsidRPr="00D85CF0" w:rsidRDefault="00B274FF" w:rsidP="00E12493">
      <w:pPr>
        <w:ind w:firstLine="0"/>
        <w:rPr>
          <w:b/>
        </w:rPr>
      </w:pPr>
      <w:r w:rsidRPr="00D85CF0">
        <w:rPr>
          <w:b/>
        </w:rPr>
        <w:t>Комментарии:</w:t>
      </w:r>
    </w:p>
    <w:p w14:paraId="45C15B3C" w14:textId="77777777" w:rsidR="00DA0FF5" w:rsidRPr="00E12493" w:rsidRDefault="00DA0FF5" w:rsidP="00E12493">
      <w:pPr>
        <w:ind w:firstLine="0"/>
      </w:pPr>
      <w:r w:rsidRPr="00E12493">
        <w:t>С целью местного медикаментозного воздействия на микроорганизмы биопленки рекоменд</w:t>
      </w:r>
      <w:r w:rsidR="00B046F1">
        <w:t>уется использовать антисептики</w:t>
      </w:r>
      <w:r w:rsidR="00E11DA0" w:rsidRPr="00E11DA0">
        <w:t xml:space="preserve"> [2,14]</w:t>
      </w:r>
      <w:r w:rsidRPr="00E12493">
        <w:t>.</w:t>
      </w:r>
    </w:p>
    <w:p w14:paraId="25D5D6C1" w14:textId="77777777" w:rsidR="00DA0FF5" w:rsidRPr="00D85CF0" w:rsidRDefault="00DA0FF5" w:rsidP="00E12493">
      <w:pPr>
        <w:ind w:firstLine="0"/>
        <w:rPr>
          <w:b/>
          <w:i/>
        </w:rPr>
      </w:pPr>
      <w:r w:rsidRPr="00D85CF0">
        <w:rPr>
          <w:b/>
          <w:i/>
        </w:rPr>
        <w:t xml:space="preserve">Уровень убедительности рекомендаций </w:t>
      </w:r>
      <w:r w:rsidR="00290B3D" w:rsidRPr="00D85CF0">
        <w:rPr>
          <w:b/>
          <w:i/>
        </w:rPr>
        <w:t>A</w:t>
      </w:r>
      <w:r w:rsidRPr="00D85CF0">
        <w:rPr>
          <w:b/>
          <w:i/>
        </w:rPr>
        <w:t xml:space="preserve"> (уровень достоверности доказательств – </w:t>
      </w:r>
      <w:r w:rsidR="00290B3D" w:rsidRPr="00D85CF0">
        <w:rPr>
          <w:b/>
          <w:i/>
        </w:rPr>
        <w:t>1</w:t>
      </w:r>
      <w:r w:rsidRPr="00D85CF0">
        <w:rPr>
          <w:b/>
          <w:i/>
        </w:rPr>
        <w:t>)</w:t>
      </w:r>
    </w:p>
    <w:p w14:paraId="179C684E" w14:textId="77777777" w:rsidR="00F8544B" w:rsidRPr="00E12493" w:rsidRDefault="00DA0FF5" w:rsidP="00E12493">
      <w:pPr>
        <w:ind w:firstLine="0"/>
      </w:pPr>
      <w:r w:rsidRPr="00D85CF0">
        <w:rPr>
          <w:b/>
        </w:rPr>
        <w:t>Комментарии:</w:t>
      </w:r>
      <w:r w:rsidRPr="00E12493">
        <w:t xml:space="preserve"> Антисептики </w:t>
      </w:r>
      <w:r w:rsidR="00402B1C" w:rsidRPr="00E12493">
        <w:t xml:space="preserve">используются </w:t>
      </w:r>
      <w:r w:rsidR="005017F5" w:rsidRPr="00E12493">
        <w:t xml:space="preserve">в связи с широким спектром </w:t>
      </w:r>
      <w:r w:rsidR="00D427E2" w:rsidRPr="00E12493">
        <w:t xml:space="preserve">их </w:t>
      </w:r>
      <w:r w:rsidR="005017F5" w:rsidRPr="00E12493">
        <w:t xml:space="preserve">антимикробной активности, медленным </w:t>
      </w:r>
      <w:r w:rsidR="00DB2C82" w:rsidRPr="00E12493">
        <w:t>формированием к ним устойчивости</w:t>
      </w:r>
      <w:r w:rsidR="005017F5" w:rsidRPr="00E12493">
        <w:t>, редкими тяжелыми системными побочными эффектами и аллергическими реакциями.</w:t>
      </w:r>
      <w:r w:rsidR="000915C7" w:rsidRPr="00E12493">
        <w:t xml:space="preserve"> </w:t>
      </w:r>
      <w:r w:rsidR="00402B1C" w:rsidRPr="00E12493">
        <w:t>Антисептики применяются в виде полосканий, аппликаций, ирригаций, могут вх</w:t>
      </w:r>
      <w:r w:rsidR="00D85CF0">
        <w:t>одить в состав зубных паст и опо</w:t>
      </w:r>
      <w:r w:rsidR="00402B1C" w:rsidRPr="00E12493">
        <w:t>ласкивателей.</w:t>
      </w:r>
    </w:p>
    <w:p w14:paraId="665A4908" w14:textId="77777777" w:rsidR="00402B1C" w:rsidRPr="00E12493" w:rsidRDefault="000915C7" w:rsidP="00E12493">
      <w:pPr>
        <w:ind w:firstLine="0"/>
      </w:pPr>
      <w:r w:rsidRPr="00E12493">
        <w:t>Основные группы антисептик</w:t>
      </w:r>
      <w:r w:rsidR="00DB2C82" w:rsidRPr="00E12493">
        <w:t>ов</w:t>
      </w:r>
      <w:r w:rsidRPr="00E12493">
        <w:t xml:space="preserve">, применяющиеся при лечении </w:t>
      </w:r>
      <w:r w:rsidR="00B56920" w:rsidRPr="00E12493">
        <w:t>ПМГ</w:t>
      </w:r>
      <w:r w:rsidR="00402B1C" w:rsidRPr="00E12493">
        <w:t>:</w:t>
      </w:r>
      <w:r w:rsidR="00AB0CCA" w:rsidRPr="00E12493">
        <w:t xml:space="preserve"> </w:t>
      </w:r>
      <w:r w:rsidR="00AA1973" w:rsidRPr="00E12493">
        <w:t xml:space="preserve">D08AC бигуаниды и </w:t>
      </w:r>
      <w:proofErr w:type="spellStart"/>
      <w:r w:rsidR="00AA1973" w:rsidRPr="00E12493">
        <w:t>амидины</w:t>
      </w:r>
      <w:proofErr w:type="spellEnd"/>
      <w:r w:rsidR="00814505" w:rsidRPr="00E12493">
        <w:t xml:space="preserve"> (хлоргексидин</w:t>
      </w:r>
      <w:r w:rsidR="003B22B3" w:rsidRPr="00E12493">
        <w:t xml:space="preserve"> и др.</w:t>
      </w:r>
      <w:r w:rsidR="00814505" w:rsidRPr="00E12493">
        <w:t>)</w:t>
      </w:r>
      <w:r w:rsidR="00AB0CCA" w:rsidRPr="00E12493">
        <w:t>,</w:t>
      </w:r>
      <w:r w:rsidR="00AA1973" w:rsidRPr="00E12493">
        <w:t xml:space="preserve"> D08AJ </w:t>
      </w:r>
      <w:r w:rsidR="00814505" w:rsidRPr="00E12493">
        <w:t>ч</w:t>
      </w:r>
      <w:r w:rsidR="00AA1973" w:rsidRPr="00E12493">
        <w:t>етвертичные соединения аммония</w:t>
      </w:r>
      <w:r w:rsidR="003B22B3" w:rsidRPr="00E12493">
        <w:t xml:space="preserve"> (</w:t>
      </w:r>
      <w:proofErr w:type="spellStart"/>
      <w:r w:rsidR="003B22B3" w:rsidRPr="00E12493">
        <w:t>цетилпиридина</w:t>
      </w:r>
      <w:proofErr w:type="spellEnd"/>
      <w:r w:rsidR="003B22B3" w:rsidRPr="00E12493">
        <w:t xml:space="preserve"> хлори</w:t>
      </w:r>
      <w:r w:rsidR="00B56920" w:rsidRPr="00E12493">
        <w:t>д</w:t>
      </w:r>
      <w:r w:rsidR="00963B6B" w:rsidRPr="00E12493">
        <w:t xml:space="preserve">, </w:t>
      </w:r>
      <w:proofErr w:type="spellStart"/>
      <w:r w:rsidR="00963B6B" w:rsidRPr="00E12493">
        <w:t>бензетония</w:t>
      </w:r>
      <w:proofErr w:type="spellEnd"/>
      <w:r w:rsidR="00963B6B" w:rsidRPr="00E12493">
        <w:t xml:space="preserve"> хлорид</w:t>
      </w:r>
      <w:r w:rsidR="003B22B3" w:rsidRPr="00E12493">
        <w:t xml:space="preserve"> и др.), </w:t>
      </w:r>
      <w:r w:rsidR="00AA1973" w:rsidRPr="00E12493">
        <w:t xml:space="preserve">D08AG </w:t>
      </w:r>
      <w:r w:rsidR="00814505" w:rsidRPr="00E12493">
        <w:t>п</w:t>
      </w:r>
      <w:r w:rsidR="00AA1973" w:rsidRPr="00E12493">
        <w:t xml:space="preserve">репараты </w:t>
      </w:r>
      <w:proofErr w:type="gramStart"/>
      <w:r w:rsidR="00AA1973" w:rsidRPr="00E12493">
        <w:t>йода</w:t>
      </w:r>
      <w:r w:rsidR="00AB0CCA" w:rsidRPr="00E12493">
        <w:t xml:space="preserve">,  </w:t>
      </w:r>
      <w:r w:rsidR="00AA1973" w:rsidRPr="00E12493">
        <w:t>D</w:t>
      </w:r>
      <w:proofErr w:type="gramEnd"/>
      <w:r w:rsidR="00AA1973" w:rsidRPr="00E12493">
        <w:t xml:space="preserve">08AX </w:t>
      </w:r>
      <w:r w:rsidR="00814505" w:rsidRPr="00E12493">
        <w:t>д</w:t>
      </w:r>
      <w:r w:rsidR="00AA1973" w:rsidRPr="00E12493">
        <w:t>ругие антисептики и дезинфицирующие препараты</w:t>
      </w:r>
      <w:r w:rsidR="003B22B3" w:rsidRPr="00E12493">
        <w:t xml:space="preserve"> (перекись водорода, гипохлорит натрия, калия перманганат и др.)</w:t>
      </w:r>
      <w:r w:rsidR="00B64FA7" w:rsidRPr="00B64FA7">
        <w:t xml:space="preserve"> </w:t>
      </w:r>
      <w:r w:rsidR="00B64FA7" w:rsidRPr="00FD7155">
        <w:t>[6,14,</w:t>
      </w:r>
      <w:r w:rsidR="00E11DA0" w:rsidRPr="00FD7155">
        <w:t>17,</w:t>
      </w:r>
      <w:r w:rsidR="00B64FA7" w:rsidRPr="00FD7155">
        <w:t>18]</w:t>
      </w:r>
      <w:r w:rsidR="00AB0CCA" w:rsidRPr="00E12493">
        <w:t>.</w:t>
      </w:r>
    </w:p>
    <w:p w14:paraId="30B0A9CC" w14:textId="77777777" w:rsidR="00AD12B0" w:rsidRPr="00E12493" w:rsidRDefault="00667F63" w:rsidP="00E12493">
      <w:pPr>
        <w:ind w:firstLine="0"/>
      </w:pPr>
      <w:r w:rsidRPr="00E12493">
        <w:t xml:space="preserve">Наиболее </w:t>
      </w:r>
      <w:r w:rsidR="00AB0CCA" w:rsidRPr="00E12493">
        <w:t>достоверные данные по эффективности применения получены при использовании</w:t>
      </w:r>
      <w:r w:rsidR="00361047" w:rsidRPr="00E12493">
        <w:t xml:space="preserve"> </w:t>
      </w:r>
      <w:r w:rsidR="003B22B3" w:rsidRPr="00E12493">
        <w:t>таких антисептиков, как хлоргексидин</w:t>
      </w:r>
      <w:r w:rsidR="00963B6B" w:rsidRPr="00E12493">
        <w:t xml:space="preserve"> 0,</w:t>
      </w:r>
      <w:r w:rsidR="00DE178D" w:rsidRPr="00E12493">
        <w:t>12</w:t>
      </w:r>
      <w:r w:rsidR="00963B6B" w:rsidRPr="00E12493">
        <w:t>-</w:t>
      </w:r>
      <w:r w:rsidR="003B22B3" w:rsidRPr="00E12493">
        <w:t>0,2</w:t>
      </w:r>
      <w:r w:rsidR="00963B6B" w:rsidRPr="00E12493">
        <w:t>%</w:t>
      </w:r>
      <w:r w:rsidR="00361047" w:rsidRPr="00E12493">
        <w:t xml:space="preserve">, </w:t>
      </w:r>
      <w:proofErr w:type="spellStart"/>
      <w:r w:rsidR="00361047" w:rsidRPr="00E12493">
        <w:t>цетилпиридина</w:t>
      </w:r>
      <w:proofErr w:type="spellEnd"/>
      <w:r w:rsidR="00361047" w:rsidRPr="00E12493">
        <w:t xml:space="preserve"> хлорид</w:t>
      </w:r>
      <w:r w:rsidR="003B22B3" w:rsidRPr="00E12493">
        <w:t xml:space="preserve"> 0,07%</w:t>
      </w:r>
      <w:r w:rsidR="00DB3EA0" w:rsidRPr="00E12493">
        <w:t>,</w:t>
      </w:r>
      <w:r w:rsidR="00963B6B" w:rsidRPr="00E12493">
        <w:t xml:space="preserve"> </w:t>
      </w:r>
      <w:proofErr w:type="spellStart"/>
      <w:r w:rsidR="00963B6B" w:rsidRPr="00E12493">
        <w:t>бензетония</w:t>
      </w:r>
      <w:proofErr w:type="spellEnd"/>
      <w:r w:rsidR="00963B6B" w:rsidRPr="00E12493">
        <w:t xml:space="preserve"> хлорид</w:t>
      </w:r>
      <w:r w:rsidR="00A5110E" w:rsidRPr="00E12493">
        <w:t>.</w:t>
      </w:r>
      <w:r w:rsidR="003B22B3" w:rsidRPr="00E12493">
        <w:t xml:space="preserve"> </w:t>
      </w:r>
      <w:r w:rsidR="00963B6B" w:rsidRPr="00E12493">
        <w:t>При и</w:t>
      </w:r>
      <w:r w:rsidR="003B22B3" w:rsidRPr="00E12493">
        <w:t>спользовани</w:t>
      </w:r>
      <w:r w:rsidR="00D85CF0">
        <w:t>и</w:t>
      </w:r>
      <w:r w:rsidR="003B22B3" w:rsidRPr="00E12493">
        <w:t xml:space="preserve"> хлоргексидина </w:t>
      </w:r>
      <w:r w:rsidR="00963B6B" w:rsidRPr="00E12493">
        <w:t xml:space="preserve">более 4 недель может наблюдаться изменение вкусовой чувствительности, окрашивание зубов, </w:t>
      </w:r>
      <w:r w:rsidR="00D85CF0">
        <w:t>десквамация эпителия</w:t>
      </w:r>
      <w:r w:rsidR="00B64FA7" w:rsidRPr="00B64FA7">
        <w:t xml:space="preserve"> [2]</w:t>
      </w:r>
      <w:r w:rsidR="0039405A" w:rsidRPr="00E12493">
        <w:t>.</w:t>
      </w:r>
    </w:p>
    <w:p w14:paraId="046ED48D" w14:textId="77777777" w:rsidR="00B274FF" w:rsidRPr="00E12493" w:rsidRDefault="00B274FF" w:rsidP="00E12493">
      <w:pPr>
        <w:ind w:firstLine="0"/>
      </w:pPr>
      <w:r w:rsidRPr="00E12493">
        <w:t>Рекомендуется применение местных пр</w:t>
      </w:r>
      <w:r w:rsidR="00D85CF0">
        <w:t>отивовоспалительных препаратов</w:t>
      </w:r>
      <w:r w:rsidRPr="00E12493">
        <w:t>.</w:t>
      </w:r>
    </w:p>
    <w:p w14:paraId="2ADCC5BE" w14:textId="77777777" w:rsidR="00B274FF" w:rsidRPr="00D85CF0" w:rsidRDefault="00B274FF" w:rsidP="00E12493">
      <w:pPr>
        <w:ind w:firstLine="0"/>
        <w:rPr>
          <w:b/>
          <w:i/>
        </w:rPr>
      </w:pPr>
      <w:r w:rsidRPr="00D85CF0">
        <w:rPr>
          <w:b/>
          <w:i/>
        </w:rPr>
        <w:t xml:space="preserve">Уровень убедительности рекомендаций </w:t>
      </w:r>
      <w:r w:rsidR="008076CB" w:rsidRPr="00D85CF0">
        <w:rPr>
          <w:b/>
          <w:i/>
        </w:rPr>
        <w:t>В</w:t>
      </w:r>
      <w:r w:rsidRPr="00D85CF0">
        <w:rPr>
          <w:b/>
          <w:i/>
        </w:rPr>
        <w:t xml:space="preserve"> (уровень достоверности доказательств – </w:t>
      </w:r>
      <w:r w:rsidR="00920691" w:rsidRPr="00D85CF0">
        <w:rPr>
          <w:b/>
          <w:i/>
        </w:rPr>
        <w:t>3</w:t>
      </w:r>
      <w:r w:rsidRPr="00D85CF0">
        <w:rPr>
          <w:b/>
          <w:i/>
        </w:rPr>
        <w:t>)</w:t>
      </w:r>
    </w:p>
    <w:p w14:paraId="729ADD6A" w14:textId="77777777" w:rsidR="00B1250E" w:rsidRPr="00E12493" w:rsidRDefault="00B274FF" w:rsidP="00E12493">
      <w:pPr>
        <w:ind w:firstLine="0"/>
      </w:pPr>
      <w:r w:rsidRPr="00D85CF0">
        <w:rPr>
          <w:b/>
        </w:rPr>
        <w:t>Комментарии:</w:t>
      </w:r>
      <w:r w:rsidRPr="00E12493">
        <w:t xml:space="preserve"> </w:t>
      </w:r>
      <w:r w:rsidR="00DB2C82" w:rsidRPr="00E12493">
        <w:t>Дополнительно с</w:t>
      </w:r>
      <w:r w:rsidR="00D427E2" w:rsidRPr="00E12493">
        <w:t xml:space="preserve"> целью </w:t>
      </w:r>
      <w:r w:rsidR="00DB2C82" w:rsidRPr="00E12493">
        <w:t>патогенетического лечения могут</w:t>
      </w:r>
      <w:r w:rsidR="0078107B" w:rsidRPr="00E12493">
        <w:t xml:space="preserve"> использов</w:t>
      </w:r>
      <w:r w:rsidR="00DB2C82" w:rsidRPr="00E12493">
        <w:t>аться</w:t>
      </w:r>
      <w:r w:rsidR="0078107B" w:rsidRPr="00E12493">
        <w:t xml:space="preserve"> </w:t>
      </w:r>
      <w:r w:rsidR="00920691" w:rsidRPr="00E12493">
        <w:t xml:space="preserve">нестероидные </w:t>
      </w:r>
      <w:r w:rsidR="0078107B" w:rsidRPr="00E12493">
        <w:t>противовоспалительны</w:t>
      </w:r>
      <w:r w:rsidR="00DB2C82" w:rsidRPr="00E12493">
        <w:t>е</w:t>
      </w:r>
      <w:r w:rsidR="0078107B" w:rsidRPr="00E12493">
        <w:t xml:space="preserve"> </w:t>
      </w:r>
      <w:r w:rsidR="003D6D8B" w:rsidRPr="00E12493">
        <w:t xml:space="preserve">средства </w:t>
      </w:r>
      <w:r w:rsidR="00383B8F" w:rsidRPr="00E12493">
        <w:t>для аппликации на десну или в виде лечебных повязок</w:t>
      </w:r>
      <w:r w:rsidR="00B1250E" w:rsidRPr="00E12493">
        <w:t>.</w:t>
      </w:r>
      <w:r w:rsidR="003D6D8B" w:rsidRPr="00E12493">
        <w:t xml:space="preserve"> Н</w:t>
      </w:r>
      <w:r w:rsidR="0049651F" w:rsidRPr="00E12493">
        <w:t>естероидные противовоспалительные препараты</w:t>
      </w:r>
      <w:r w:rsidR="003D6D8B" w:rsidRPr="00E12493">
        <w:t xml:space="preserve"> могут входить в состав комплексных препаратов для местного применения</w:t>
      </w:r>
      <w:r w:rsidR="009A5941" w:rsidRPr="00E12493">
        <w:t>.</w:t>
      </w:r>
      <w:r w:rsidR="003D6D8B" w:rsidRPr="00E12493">
        <w:t>)</w:t>
      </w:r>
      <w:r w:rsidR="009A5941" w:rsidRPr="00E12493">
        <w:t xml:space="preserve"> </w:t>
      </w:r>
    </w:p>
    <w:p w14:paraId="3A2D3214" w14:textId="77777777" w:rsidR="004E1288" w:rsidRPr="00D85CF0" w:rsidRDefault="00D85CF0" w:rsidP="00E12493">
      <w:pPr>
        <w:ind w:firstLine="0"/>
        <w:rPr>
          <w:b/>
        </w:rPr>
      </w:pPr>
      <w:bookmarkStart w:id="33" w:name="_Toc531609335"/>
      <w:r w:rsidRPr="00D85CF0">
        <w:rPr>
          <w:b/>
        </w:rPr>
        <w:t>3.2</w:t>
      </w:r>
      <w:r w:rsidR="004E1288" w:rsidRPr="00D85CF0">
        <w:rPr>
          <w:b/>
        </w:rPr>
        <w:t xml:space="preserve"> Иное лечение</w:t>
      </w:r>
      <w:bookmarkEnd w:id="33"/>
    </w:p>
    <w:p w14:paraId="72E70BCB" w14:textId="77777777" w:rsidR="00302E96" w:rsidRPr="00E12493" w:rsidRDefault="00B046F1" w:rsidP="00E12493">
      <w:pPr>
        <w:ind w:firstLine="0"/>
      </w:pPr>
      <w:bookmarkStart w:id="34" w:name="__RefHeading___doc_4"/>
      <w:r>
        <w:t>В случае сохранения выраженной боли в десне, до полного исцеления, рекомендуется использование</w:t>
      </w:r>
      <w:r w:rsidR="00302E96" w:rsidRPr="00E12493">
        <w:t xml:space="preserve"> </w:t>
      </w:r>
      <w:r w:rsidRPr="00E12493">
        <w:t>мягк</w:t>
      </w:r>
      <w:r>
        <w:t>ой</w:t>
      </w:r>
      <w:r w:rsidRPr="00E12493">
        <w:t xml:space="preserve"> зубн</w:t>
      </w:r>
      <w:r>
        <w:t>ой</w:t>
      </w:r>
      <w:r w:rsidRPr="00E12493">
        <w:t xml:space="preserve"> щетк</w:t>
      </w:r>
      <w:r>
        <w:t>и в рамках проведения</w:t>
      </w:r>
      <w:r w:rsidRPr="00E12493">
        <w:t xml:space="preserve"> </w:t>
      </w:r>
      <w:r w:rsidR="00302E96" w:rsidRPr="00E12493">
        <w:t>индивидуальн</w:t>
      </w:r>
      <w:r w:rsidR="00744B52" w:rsidRPr="00E12493">
        <w:t>ой</w:t>
      </w:r>
      <w:r w:rsidR="00302E96" w:rsidRPr="00E12493">
        <w:t xml:space="preserve"> гигиен</w:t>
      </w:r>
      <w:r w:rsidR="00744B52" w:rsidRPr="00E12493">
        <w:t>ы</w:t>
      </w:r>
      <w:r w:rsidR="00302E96" w:rsidRPr="00E12493">
        <w:t xml:space="preserve"> полости рта</w:t>
      </w:r>
      <w:r w:rsidR="00BB0804" w:rsidRPr="00E12493">
        <w:t xml:space="preserve">, </w:t>
      </w:r>
      <w:r>
        <w:t xml:space="preserve">а также </w:t>
      </w:r>
      <w:r w:rsidR="00BB0804" w:rsidRPr="00E12493">
        <w:t>лечебно-профилактически</w:t>
      </w:r>
      <w:r w:rsidR="00744B52" w:rsidRPr="00E12493">
        <w:t>е</w:t>
      </w:r>
      <w:r w:rsidR="00BB0804" w:rsidRPr="00E12493">
        <w:t xml:space="preserve"> зубны</w:t>
      </w:r>
      <w:r w:rsidR="00744B52" w:rsidRPr="00E12493">
        <w:t>е</w:t>
      </w:r>
      <w:r w:rsidR="00BB0804" w:rsidRPr="00E12493">
        <w:t xml:space="preserve"> паст</w:t>
      </w:r>
      <w:r w:rsidR="00744B52" w:rsidRPr="00E12493">
        <w:t>ы</w:t>
      </w:r>
      <w:r w:rsidR="00BB0804" w:rsidRPr="00E12493">
        <w:t>, содержащи</w:t>
      </w:r>
      <w:r w:rsidR="00744B52" w:rsidRPr="00E12493">
        <w:t>е</w:t>
      </w:r>
      <w:r w:rsidR="00D85CF0">
        <w:t xml:space="preserve"> антисептики</w:t>
      </w:r>
      <w:r w:rsidR="00BB0804" w:rsidRPr="00E12493">
        <w:t>, оп</w:t>
      </w:r>
      <w:r w:rsidR="00D85CF0">
        <w:t>о</w:t>
      </w:r>
      <w:r w:rsidR="00BB0804" w:rsidRPr="00E12493">
        <w:t>ласкивател</w:t>
      </w:r>
      <w:r w:rsidR="00744B52" w:rsidRPr="00E12493">
        <w:t>и</w:t>
      </w:r>
      <w:r w:rsidR="00BB0804" w:rsidRPr="00E12493">
        <w:t xml:space="preserve"> с антисептиками (курсовое применение до 14 </w:t>
      </w:r>
      <w:r w:rsidR="00D85CF0">
        <w:t>дней)</w:t>
      </w:r>
      <w:r w:rsidR="00BB0804" w:rsidRPr="00E12493">
        <w:t xml:space="preserve">, с эфирными маслами </w:t>
      </w:r>
      <w:r w:rsidR="00BB0804" w:rsidRPr="00E12493">
        <w:lastRenderedPageBreak/>
        <w:t>или экстрактами лекарственных растений, ирригатор</w:t>
      </w:r>
      <w:r w:rsidR="004158B9" w:rsidRPr="00E12493">
        <w:t>ы</w:t>
      </w:r>
      <w:r w:rsidR="00BB0804" w:rsidRPr="00E12493">
        <w:t xml:space="preserve"> (в режиме слабого «душа»), бальзам</w:t>
      </w:r>
      <w:r w:rsidR="004158B9" w:rsidRPr="00E12493">
        <w:t>ы</w:t>
      </w:r>
      <w:r w:rsidR="00BB0804" w:rsidRPr="00E12493">
        <w:t xml:space="preserve"> и тоники для десен</w:t>
      </w:r>
      <w:r w:rsidR="00E11DA0" w:rsidRPr="00E11DA0">
        <w:t xml:space="preserve"> [2,6,14,18]</w:t>
      </w:r>
      <w:r w:rsidR="00BB0804" w:rsidRPr="00E12493">
        <w:t>.</w:t>
      </w:r>
    </w:p>
    <w:p w14:paraId="24BC657B" w14:textId="77777777" w:rsidR="00302E96" w:rsidRPr="00D85CF0" w:rsidRDefault="00302E96" w:rsidP="00E12493">
      <w:pPr>
        <w:ind w:firstLine="0"/>
        <w:rPr>
          <w:b/>
          <w:i/>
        </w:rPr>
      </w:pPr>
      <w:r w:rsidRPr="00D85CF0">
        <w:rPr>
          <w:b/>
          <w:i/>
        </w:rPr>
        <w:t xml:space="preserve">Уровень убедительности рекомендаций </w:t>
      </w:r>
      <w:r w:rsidR="00BB0804" w:rsidRPr="00D85CF0">
        <w:rPr>
          <w:b/>
          <w:i/>
        </w:rPr>
        <w:t>В</w:t>
      </w:r>
      <w:r w:rsidRPr="00D85CF0">
        <w:rPr>
          <w:b/>
          <w:i/>
        </w:rPr>
        <w:t xml:space="preserve"> (уровень достоверности доказательств – 1)</w:t>
      </w:r>
    </w:p>
    <w:p w14:paraId="6A8DE78A" w14:textId="77777777" w:rsidR="00CC5156" w:rsidRPr="00E12493" w:rsidRDefault="00302E96" w:rsidP="00E12493">
      <w:pPr>
        <w:ind w:firstLine="0"/>
      </w:pPr>
      <w:r w:rsidRPr="00D85CF0">
        <w:rPr>
          <w:b/>
        </w:rPr>
        <w:t>Ком</w:t>
      </w:r>
      <w:r w:rsidR="00D85CF0" w:rsidRPr="00D85CF0">
        <w:rPr>
          <w:b/>
        </w:rPr>
        <w:t>м</w:t>
      </w:r>
      <w:r w:rsidRPr="00D85CF0">
        <w:rPr>
          <w:b/>
        </w:rPr>
        <w:t xml:space="preserve">ентарии: </w:t>
      </w:r>
      <w:r w:rsidR="004158B9" w:rsidRPr="00E12493">
        <w:t>И</w:t>
      </w:r>
      <w:r w:rsidR="00BB0804" w:rsidRPr="00E12493">
        <w:t>спользование о</w:t>
      </w:r>
      <w:r w:rsidR="00D85CF0">
        <w:t>по</w:t>
      </w:r>
      <w:r w:rsidR="00BB0804" w:rsidRPr="00E12493">
        <w:t>ласкивателей с хлоргексидином более 4 недель может вызвать окрашивание коронок зубов, изменение вкусовой чувствительности, жжение в языке, разд</w:t>
      </w:r>
      <w:r w:rsidR="00D85CF0">
        <w:t>ражение слизистой оболочки рта</w:t>
      </w:r>
      <w:r w:rsidR="00BB0804" w:rsidRPr="00E12493">
        <w:t xml:space="preserve">. </w:t>
      </w:r>
    </w:p>
    <w:p w14:paraId="60F87A63" w14:textId="77777777" w:rsidR="000414F6" w:rsidRPr="00D85CF0" w:rsidRDefault="00CB71DA" w:rsidP="00E12493">
      <w:pPr>
        <w:ind w:firstLine="0"/>
        <w:rPr>
          <w:b/>
        </w:rPr>
      </w:pPr>
      <w:bookmarkStart w:id="35" w:name="_Toc531609336"/>
      <w:r w:rsidRPr="00D85CF0">
        <w:rPr>
          <w:b/>
        </w:rPr>
        <w:t>4. Реабилитация</w:t>
      </w:r>
      <w:bookmarkEnd w:id="34"/>
      <w:bookmarkEnd w:id="35"/>
    </w:p>
    <w:p w14:paraId="377C1F54" w14:textId="77777777" w:rsidR="00C23200" w:rsidRPr="00E12493" w:rsidRDefault="00C23200" w:rsidP="00E12493">
      <w:pPr>
        <w:ind w:firstLine="0"/>
      </w:pPr>
      <w:bookmarkStart w:id="36" w:name="__RefHeading___doc_5"/>
      <w:r w:rsidRPr="00E12493">
        <w:t>Рекомендуется осуществлять поддерживающую терапию после окончания активного лечения.</w:t>
      </w:r>
    </w:p>
    <w:p w14:paraId="2FCA9A8E" w14:textId="77777777" w:rsidR="006425FF" w:rsidRPr="00D85CF0" w:rsidRDefault="006425FF" w:rsidP="00E12493">
      <w:pPr>
        <w:ind w:firstLine="0"/>
        <w:rPr>
          <w:b/>
          <w:i/>
        </w:rPr>
      </w:pPr>
      <w:r w:rsidRPr="00D85CF0">
        <w:rPr>
          <w:b/>
          <w:i/>
        </w:rPr>
        <w:t xml:space="preserve">Уровень убедительности рекомендаций </w:t>
      </w:r>
      <w:r w:rsidR="006B08D5" w:rsidRPr="00D85CF0">
        <w:rPr>
          <w:b/>
          <w:i/>
        </w:rPr>
        <w:t>В</w:t>
      </w:r>
      <w:r w:rsidRPr="00D85CF0">
        <w:rPr>
          <w:b/>
          <w:i/>
        </w:rPr>
        <w:t xml:space="preserve"> (уровень достоверности доказательств – </w:t>
      </w:r>
      <w:r w:rsidR="009D2E7B" w:rsidRPr="00D85CF0">
        <w:rPr>
          <w:b/>
          <w:i/>
        </w:rPr>
        <w:t>1</w:t>
      </w:r>
      <w:r w:rsidRPr="00D85CF0">
        <w:rPr>
          <w:b/>
          <w:i/>
        </w:rPr>
        <w:t>)</w:t>
      </w:r>
    </w:p>
    <w:p w14:paraId="0A98068A" w14:textId="77777777" w:rsidR="00C23200" w:rsidRPr="00E12493" w:rsidRDefault="00C23200" w:rsidP="00E12493">
      <w:pPr>
        <w:ind w:firstLine="0"/>
      </w:pPr>
      <w:r w:rsidRPr="00D85CF0">
        <w:rPr>
          <w:b/>
        </w:rPr>
        <w:t>Ком</w:t>
      </w:r>
      <w:r w:rsidR="00D85CF0" w:rsidRPr="00D85CF0">
        <w:rPr>
          <w:b/>
        </w:rPr>
        <w:t>м</w:t>
      </w:r>
      <w:r w:rsidRPr="00D85CF0">
        <w:rPr>
          <w:b/>
        </w:rPr>
        <w:t>ентарии:</w:t>
      </w:r>
      <w:r w:rsidRPr="00E12493">
        <w:t xml:space="preserve"> Поддерживающее </w:t>
      </w:r>
      <w:r w:rsidR="00D85CF0">
        <w:t>лечение</w:t>
      </w:r>
      <w:r w:rsidRPr="00E12493">
        <w:t xml:space="preserve"> проводится для достижения долгосрочного успеха проведенного лечения, минимизации </w:t>
      </w:r>
      <w:r w:rsidR="00B046F1">
        <w:t xml:space="preserve">повторного травматического поражения десны. </w:t>
      </w:r>
      <w:r w:rsidRPr="00E12493">
        <w:t xml:space="preserve"> ПЛ включает обновление медицинского и стоматологического анамнеза, клиническое обследование, контроль индивидуальной </w:t>
      </w:r>
      <w:r w:rsidR="00B56920" w:rsidRPr="00E12493">
        <w:t xml:space="preserve">гигиены рта, удаление </w:t>
      </w:r>
      <w:proofErr w:type="spellStart"/>
      <w:r w:rsidR="00B56920" w:rsidRPr="00E12493">
        <w:t>над</w:t>
      </w:r>
      <w:r w:rsidRPr="00E12493">
        <w:t>десневых</w:t>
      </w:r>
      <w:proofErr w:type="spellEnd"/>
      <w:r w:rsidRPr="00E12493">
        <w:t xml:space="preserve"> зубных отложений с полированием зубов, устранение </w:t>
      </w:r>
      <w:proofErr w:type="spellStart"/>
      <w:r w:rsidRPr="00E12493">
        <w:t>супраконтактов</w:t>
      </w:r>
      <w:proofErr w:type="spellEnd"/>
      <w:r w:rsidRPr="00E12493">
        <w:t xml:space="preserve"> при их наличии. </w:t>
      </w:r>
      <w:r w:rsidR="00BD2199" w:rsidRPr="00E12493">
        <w:t>После достижения выздоровления</w:t>
      </w:r>
      <w:r w:rsidR="00B046F1">
        <w:t xml:space="preserve"> динамическое наблюдение проводит</w:t>
      </w:r>
      <w:r w:rsidRPr="00E12493">
        <w:t>ся не реже 2 раз в год</w:t>
      </w:r>
      <w:r w:rsidR="00BD2199" w:rsidRPr="00E12493">
        <w:t>.</w:t>
      </w:r>
    </w:p>
    <w:p w14:paraId="053FA484" w14:textId="77777777" w:rsidR="00895688" w:rsidRPr="00D85CF0" w:rsidRDefault="008A5706" w:rsidP="00E12493">
      <w:pPr>
        <w:ind w:firstLine="0"/>
        <w:rPr>
          <w:b/>
        </w:rPr>
      </w:pPr>
      <w:bookmarkStart w:id="37" w:name="_Toc531609337"/>
      <w:r w:rsidRPr="00D85CF0">
        <w:rPr>
          <w:b/>
        </w:rPr>
        <w:t xml:space="preserve">5. </w:t>
      </w:r>
      <w:r w:rsidR="00CB71DA" w:rsidRPr="00D85CF0">
        <w:rPr>
          <w:b/>
        </w:rPr>
        <w:t>Профилактика</w:t>
      </w:r>
      <w:bookmarkEnd w:id="36"/>
      <w:r w:rsidR="00B104EF" w:rsidRPr="00D85CF0">
        <w:rPr>
          <w:b/>
        </w:rPr>
        <w:t xml:space="preserve"> и диспансерное наблюдение</w:t>
      </w:r>
      <w:bookmarkStart w:id="38" w:name="__RefHeading___doc_6"/>
      <w:bookmarkEnd w:id="37"/>
    </w:p>
    <w:p w14:paraId="75972142" w14:textId="77777777" w:rsidR="006425FF" w:rsidRPr="00E12493" w:rsidRDefault="00892FB6" w:rsidP="00E12493">
      <w:pPr>
        <w:ind w:firstLine="0"/>
      </w:pPr>
      <w:r w:rsidRPr="00E12493">
        <w:t xml:space="preserve">Рекомендуется проводить </w:t>
      </w:r>
      <w:r w:rsidR="00BE2C82" w:rsidRPr="00E12493">
        <w:t>профилактические ст</w:t>
      </w:r>
      <w:r w:rsidR="00F274E2" w:rsidRPr="00E12493">
        <w:t>оматологические осмотры</w:t>
      </w:r>
      <w:r w:rsidRPr="00E12493">
        <w:t xml:space="preserve"> не реже 2 раз в год </w:t>
      </w:r>
      <w:r w:rsidR="00BE2C82" w:rsidRPr="00E12493">
        <w:t>с целью контроля гигиены полости рта, состояния пародонта и твердых тканей зубов</w:t>
      </w:r>
      <w:r w:rsidR="006425FF" w:rsidRPr="00E12493">
        <w:t>.</w:t>
      </w:r>
    </w:p>
    <w:p w14:paraId="41E3E1DA" w14:textId="77777777" w:rsidR="00BE2C82" w:rsidRPr="00D85CF0" w:rsidRDefault="00BE2C82" w:rsidP="00E12493">
      <w:pPr>
        <w:ind w:firstLine="0"/>
        <w:rPr>
          <w:b/>
          <w:i/>
        </w:rPr>
      </w:pPr>
      <w:r w:rsidRPr="00D85CF0">
        <w:rPr>
          <w:b/>
          <w:i/>
        </w:rPr>
        <w:t xml:space="preserve">Уровень убедительности рекомендаций </w:t>
      </w:r>
      <w:r w:rsidR="00F274E2" w:rsidRPr="00D85CF0">
        <w:rPr>
          <w:b/>
          <w:i/>
        </w:rPr>
        <w:t>А</w:t>
      </w:r>
      <w:r w:rsidRPr="00D85CF0">
        <w:rPr>
          <w:b/>
          <w:i/>
        </w:rPr>
        <w:t xml:space="preserve"> (уровень достоверности доказательств – </w:t>
      </w:r>
      <w:r w:rsidR="00F274E2" w:rsidRPr="00D85CF0">
        <w:rPr>
          <w:b/>
          <w:i/>
        </w:rPr>
        <w:t>1</w:t>
      </w:r>
      <w:r w:rsidRPr="00D85CF0">
        <w:rPr>
          <w:b/>
          <w:i/>
        </w:rPr>
        <w:t>)</w:t>
      </w:r>
    </w:p>
    <w:p w14:paraId="5E5C5238" w14:textId="77777777" w:rsidR="006465E2" w:rsidRPr="00E12493" w:rsidRDefault="00BE2C82" w:rsidP="00E12493">
      <w:pPr>
        <w:ind w:firstLine="0"/>
      </w:pPr>
      <w:r w:rsidRPr="00D85CF0">
        <w:rPr>
          <w:b/>
        </w:rPr>
        <w:t>Комментарии:</w:t>
      </w:r>
      <w:r w:rsidRPr="00E12493">
        <w:t xml:space="preserve"> </w:t>
      </w:r>
      <w:r w:rsidR="00136A14" w:rsidRPr="00E12493">
        <w:t>Гигиена полости рта уменьшает количество зубных отложений и патогенных микроорганизмов и является мерой профилактики</w:t>
      </w:r>
      <w:r w:rsidR="00B046F1">
        <w:t xml:space="preserve"> </w:t>
      </w:r>
      <w:proofErr w:type="spellStart"/>
      <w:r w:rsidR="00B046F1">
        <w:t>микробно</w:t>
      </w:r>
      <w:proofErr w:type="spellEnd"/>
      <w:r w:rsidR="00B046F1">
        <w:t>-ассоциированных заболеваний полости рта</w:t>
      </w:r>
      <w:r w:rsidR="00707D7B">
        <w:t xml:space="preserve">. </w:t>
      </w:r>
      <w:r w:rsidR="00136A14" w:rsidRPr="00E12493">
        <w:t xml:space="preserve">Методы и средства гигиены подбираются, исходя из </w:t>
      </w:r>
      <w:proofErr w:type="gramStart"/>
      <w:r w:rsidR="00136A14" w:rsidRPr="00E12493">
        <w:t>индивидуальных особенностей</w:t>
      </w:r>
      <w:proofErr w:type="gramEnd"/>
      <w:r w:rsidR="00136A14" w:rsidRPr="00E12493">
        <w:t xml:space="preserve"> состояния </w:t>
      </w:r>
      <w:r w:rsidR="006465E2" w:rsidRPr="00E12493">
        <w:t xml:space="preserve">полости </w:t>
      </w:r>
      <w:r w:rsidR="00136A14" w:rsidRPr="00E12493">
        <w:t>рта, а также навыков и способностей пациента.</w:t>
      </w:r>
      <w:r w:rsidR="006465E2" w:rsidRPr="00E12493">
        <w:t xml:space="preserve"> </w:t>
      </w:r>
      <w:r w:rsidR="00A210C0" w:rsidRPr="00E12493">
        <w:t xml:space="preserve">Для </w:t>
      </w:r>
      <w:r w:rsidR="00136A14" w:rsidRPr="00E12493">
        <w:t xml:space="preserve">осуществления </w:t>
      </w:r>
      <w:r w:rsidR="00A210C0" w:rsidRPr="00E12493">
        <w:t>индивидуальной гигиены рта рекомендуется использовать ручную или элект</w:t>
      </w:r>
      <w:r w:rsidR="00E81F72">
        <w:t>ри</w:t>
      </w:r>
      <w:r w:rsidR="00A210C0" w:rsidRPr="00E12493">
        <w:t>ческую зубн</w:t>
      </w:r>
      <w:r w:rsidR="003C6781" w:rsidRPr="00E12493">
        <w:t>ые</w:t>
      </w:r>
      <w:r w:rsidR="00D85CF0">
        <w:t xml:space="preserve"> щетки, </w:t>
      </w:r>
      <w:r w:rsidR="003C6781" w:rsidRPr="00E12493">
        <w:t xml:space="preserve">зубные нити, межзубные ершики, </w:t>
      </w:r>
      <w:r w:rsidR="00A210C0" w:rsidRPr="00E12493">
        <w:t>лечебно-профилактические зубные пасты</w:t>
      </w:r>
      <w:r w:rsidR="00D85CF0">
        <w:t xml:space="preserve">, ополаскиватели, </w:t>
      </w:r>
      <w:r w:rsidR="00A210C0" w:rsidRPr="00E12493">
        <w:t xml:space="preserve">ирригаторы. </w:t>
      </w:r>
    </w:p>
    <w:p w14:paraId="16CB0903" w14:textId="77777777" w:rsidR="00F274E2" w:rsidRPr="00E12493" w:rsidRDefault="00F274E2" w:rsidP="00E12493">
      <w:pPr>
        <w:ind w:firstLine="0"/>
      </w:pPr>
      <w:r w:rsidRPr="00E12493">
        <w:t xml:space="preserve">Рекомендуется </w:t>
      </w:r>
      <w:r w:rsidR="00D85CF0">
        <w:t>рациональное питание</w:t>
      </w:r>
      <w:r w:rsidRPr="00E12493">
        <w:t>.</w:t>
      </w:r>
    </w:p>
    <w:p w14:paraId="06256354" w14:textId="77777777" w:rsidR="004C2E73" w:rsidRPr="00D85CF0" w:rsidRDefault="004C2E73" w:rsidP="00E12493">
      <w:pPr>
        <w:ind w:firstLine="0"/>
        <w:rPr>
          <w:b/>
          <w:i/>
        </w:rPr>
      </w:pPr>
      <w:r w:rsidRPr="00D85CF0">
        <w:rPr>
          <w:b/>
          <w:i/>
        </w:rPr>
        <w:t xml:space="preserve">Уровень убедительности рекомендаций </w:t>
      </w:r>
      <w:r w:rsidR="00707D7B">
        <w:rPr>
          <w:b/>
          <w:i/>
        </w:rPr>
        <w:t>А</w:t>
      </w:r>
      <w:r w:rsidRPr="00D85CF0">
        <w:rPr>
          <w:b/>
          <w:i/>
        </w:rPr>
        <w:t xml:space="preserve"> (уровень достоверности доказательств </w:t>
      </w:r>
      <w:r w:rsidR="00707D7B">
        <w:rPr>
          <w:b/>
          <w:i/>
        </w:rPr>
        <w:t>- 1</w:t>
      </w:r>
      <w:r w:rsidRPr="00D85CF0">
        <w:rPr>
          <w:b/>
          <w:i/>
        </w:rPr>
        <w:t>)</w:t>
      </w:r>
    </w:p>
    <w:p w14:paraId="63603992" w14:textId="77777777" w:rsidR="00A2053A" w:rsidRPr="00E12493" w:rsidRDefault="004C2E73" w:rsidP="00E12493">
      <w:pPr>
        <w:ind w:firstLine="0"/>
      </w:pPr>
      <w:r w:rsidRPr="00D85CF0">
        <w:rPr>
          <w:b/>
        </w:rPr>
        <w:t>Комментарии:</w:t>
      </w:r>
      <w:r w:rsidRPr="00E12493">
        <w:t xml:space="preserve"> Рациональное, полноценное</w:t>
      </w:r>
      <w:r w:rsidR="00BE1C34" w:rsidRPr="00E12493">
        <w:t>, сбалансированное</w:t>
      </w:r>
      <w:r w:rsidRPr="00E12493">
        <w:t xml:space="preserve"> питание является одним из важнейших факторов профилактики заболеваний </w:t>
      </w:r>
      <w:r w:rsidR="00707D7B">
        <w:t>полости рта</w:t>
      </w:r>
      <w:r w:rsidRPr="00E12493">
        <w:t xml:space="preserve">. Рекомендуется уменьшить количество </w:t>
      </w:r>
      <w:proofErr w:type="spellStart"/>
      <w:r w:rsidRPr="00E12493">
        <w:t>легкоферментируемых</w:t>
      </w:r>
      <w:proofErr w:type="spellEnd"/>
      <w:r w:rsidRPr="00E12493">
        <w:t xml:space="preserve"> углеводов, сахаров, употребление твердой пищи, требующей интенсивного жевания.</w:t>
      </w:r>
    </w:p>
    <w:p w14:paraId="7D8D8EBF" w14:textId="77777777" w:rsidR="00CB562F" w:rsidRPr="00D85CF0" w:rsidRDefault="00CB71DA" w:rsidP="00E12493">
      <w:pPr>
        <w:ind w:firstLine="0"/>
        <w:rPr>
          <w:b/>
        </w:rPr>
      </w:pPr>
      <w:bookmarkStart w:id="39" w:name="_Toc531609338"/>
      <w:r w:rsidRPr="00D85CF0">
        <w:rPr>
          <w:b/>
        </w:rPr>
        <w:lastRenderedPageBreak/>
        <w:t>6. Дополнительная информация, влияющая на течение и исход заболевания</w:t>
      </w:r>
      <w:bookmarkEnd w:id="38"/>
      <w:bookmarkEnd w:id="39"/>
      <w:r w:rsidR="00D85CF0">
        <w:rPr>
          <w:b/>
        </w:rPr>
        <w:t>.</w:t>
      </w:r>
    </w:p>
    <w:p w14:paraId="3AAA2721" w14:textId="77777777" w:rsidR="00BF3A59" w:rsidRPr="00E12493" w:rsidRDefault="009B6CAD" w:rsidP="00E12493">
      <w:pPr>
        <w:ind w:firstLine="0"/>
      </w:pPr>
      <w:r w:rsidRPr="00E12493">
        <w:t xml:space="preserve">Результаты лечения </w:t>
      </w:r>
      <w:r w:rsidR="00707D7B">
        <w:t>травматического поражения десны</w:t>
      </w:r>
      <w:r w:rsidRPr="00E12493">
        <w:t xml:space="preserve"> у пациентов, страдающих системными заболеваниями и расстройствами, могут зависеть от степени компенсации этих состояний.</w:t>
      </w:r>
      <w:r w:rsidR="00674B92" w:rsidRPr="00E12493">
        <w:t xml:space="preserve"> </w:t>
      </w:r>
      <w:r w:rsidRPr="00E12493">
        <w:t xml:space="preserve">Удовлетворительным результатом лечения у этих пациентов может являться значительное снижение выраженности клинических проявлений поражения десны и устранение клинически определяемого налета до уровня, обеспечивающего здоровое состояние десен. </w:t>
      </w:r>
      <w:r w:rsidR="00674B92" w:rsidRPr="00E12493">
        <w:t xml:space="preserve">Системные состояния, такие как беременность, являются преходящими, и при условии устранения местных этиологических факторов в полости рта выздоровление может произойти </w:t>
      </w:r>
      <w:r w:rsidR="00B56920" w:rsidRPr="00E12493">
        <w:t>в постнатальный период</w:t>
      </w:r>
      <w:r w:rsidR="00674B92" w:rsidRPr="00E12493">
        <w:t xml:space="preserve">. </w:t>
      </w:r>
      <w:r w:rsidRPr="00E12493">
        <w:t xml:space="preserve">Эффективность лечения будет выше при взаимодействии стоматолога и лечащего врача общего профиля. </w:t>
      </w:r>
    </w:p>
    <w:p w14:paraId="2CABECA3" w14:textId="77777777" w:rsidR="00F61743" w:rsidRPr="00E12493" w:rsidRDefault="00F61743" w:rsidP="00E12493">
      <w:pPr>
        <w:ind w:firstLine="0"/>
      </w:pPr>
      <w:r w:rsidRPr="00E12493">
        <w:t xml:space="preserve">В случае, если </w:t>
      </w:r>
      <w:r w:rsidR="00707D7B">
        <w:t xml:space="preserve">травматическое поражение десны обусловлено приемом медикаментов, </w:t>
      </w:r>
      <w:r w:rsidR="008959D1" w:rsidRPr="00E12493">
        <w:t>следует рассмотреть вопрос о замене препарата</w:t>
      </w:r>
      <w:r w:rsidR="0045748F" w:rsidRPr="00E12493">
        <w:t xml:space="preserve"> или снижение его дозы. Решение в этом случае принимает врач </w:t>
      </w:r>
      <w:r w:rsidR="00674B92" w:rsidRPr="00E12493">
        <w:t>общего профиля</w:t>
      </w:r>
      <w:r w:rsidR="0045748F" w:rsidRPr="00E12493">
        <w:t xml:space="preserve">, </w:t>
      </w:r>
      <w:r w:rsidR="00732E40" w:rsidRPr="00E12493">
        <w:t xml:space="preserve">при этом </w:t>
      </w:r>
      <w:r w:rsidR="0045748F" w:rsidRPr="00E12493">
        <w:t>приоритет оста</w:t>
      </w:r>
      <w:r w:rsidR="00674B92" w:rsidRPr="00E12493">
        <w:t>ется</w:t>
      </w:r>
      <w:r w:rsidR="0045748F" w:rsidRPr="00E12493">
        <w:t xml:space="preserve"> за контролем основного соматического заболевания</w:t>
      </w:r>
      <w:r w:rsidR="00732E40" w:rsidRPr="00E12493">
        <w:t>.</w:t>
      </w:r>
      <w:r w:rsidR="009C14D3" w:rsidRPr="00E12493">
        <w:t xml:space="preserve"> В таких случаях приемлем</w:t>
      </w:r>
      <w:r w:rsidR="006465E2" w:rsidRPr="00E12493">
        <w:t>ым</w:t>
      </w:r>
      <w:r w:rsidR="009C14D3" w:rsidRPr="00E12493">
        <w:t xml:space="preserve"> </w:t>
      </w:r>
      <w:r w:rsidR="006465E2" w:rsidRPr="00E12493">
        <w:t>результатом</w:t>
      </w:r>
      <w:r w:rsidR="009C14D3" w:rsidRPr="00E12493">
        <w:t xml:space="preserve"> лечения будет замедление прогрессирования </w:t>
      </w:r>
      <w:r w:rsidR="00707D7B">
        <w:t>травматического поражения десны</w:t>
      </w:r>
      <w:r w:rsidR="00185482" w:rsidRPr="00185482">
        <w:t xml:space="preserve"> [6,13,</w:t>
      </w:r>
      <w:r w:rsidR="00E11DA0" w:rsidRPr="00E11DA0">
        <w:t>14,</w:t>
      </w:r>
      <w:r w:rsidR="00185482" w:rsidRPr="00185482">
        <w:t>15,16]</w:t>
      </w:r>
      <w:r w:rsidR="009C14D3" w:rsidRPr="00E12493">
        <w:t>.</w:t>
      </w:r>
    </w:p>
    <w:p w14:paraId="5AA20646" w14:textId="77777777" w:rsidR="00BF3A59" w:rsidRPr="00D85CF0" w:rsidRDefault="00BF3A59" w:rsidP="00E12493">
      <w:pPr>
        <w:ind w:firstLine="0"/>
        <w:rPr>
          <w:b/>
        </w:rPr>
      </w:pPr>
      <w:bookmarkStart w:id="40" w:name="_Toc531609339"/>
      <w:r w:rsidRPr="00D85CF0">
        <w:rPr>
          <w:b/>
        </w:rPr>
        <w:t>7. Организация медицинской помощи</w:t>
      </w:r>
      <w:bookmarkEnd w:id="40"/>
    </w:p>
    <w:p w14:paraId="14D79C33" w14:textId="77777777" w:rsidR="00F76439" w:rsidRPr="00E12493" w:rsidRDefault="00212522" w:rsidP="00E12493">
      <w:pPr>
        <w:ind w:firstLine="0"/>
      </w:pPr>
      <w:bookmarkStart w:id="41" w:name="__RefHeading___doc_criteria"/>
      <w:bookmarkStart w:id="42" w:name="_Toc531609340"/>
      <w:r w:rsidRPr="00E12493">
        <w:t xml:space="preserve">Лечение пациентов с </w:t>
      </w:r>
      <w:r w:rsidR="00707D7B">
        <w:t>травматическим поражением десны</w:t>
      </w:r>
      <w:r w:rsidR="00B56920" w:rsidRPr="00E12493">
        <w:t xml:space="preserve"> </w:t>
      </w:r>
      <w:r w:rsidRPr="00E12493">
        <w:t>проводится в стоматологических медицинских организациях, в амбулаторно-поликлинических условиях.</w:t>
      </w:r>
    </w:p>
    <w:p w14:paraId="2E90122A" w14:textId="77777777" w:rsidR="0025228A" w:rsidRPr="00D85CF0" w:rsidRDefault="00CB71DA" w:rsidP="00E12493">
      <w:pPr>
        <w:ind w:firstLine="0"/>
        <w:rPr>
          <w:b/>
        </w:rPr>
      </w:pPr>
      <w:r w:rsidRPr="00D85CF0">
        <w:rPr>
          <w:b/>
        </w:rPr>
        <w:t>Критерии оценки качества медицинской помощи</w:t>
      </w:r>
      <w:bookmarkEnd w:id="41"/>
      <w:bookmarkEnd w:id="42"/>
    </w:p>
    <w:tbl>
      <w:tblPr>
        <w:tblW w:w="4855" w:type="pct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704"/>
        <w:gridCol w:w="5128"/>
        <w:gridCol w:w="1565"/>
        <w:gridCol w:w="1694"/>
      </w:tblGrid>
      <w:tr w:rsidR="00E74F32" w:rsidRPr="00E12493" w14:paraId="79FB1988" w14:textId="77777777" w:rsidTr="00E74F32">
        <w:trPr>
          <w:gridBefore w:val="1"/>
          <w:wBefore w:w="4" w:type="pct"/>
          <w:tblHeader/>
        </w:trPr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5B397" w14:textId="77777777" w:rsidR="00275A41" w:rsidRPr="00E12493" w:rsidRDefault="00B104EF" w:rsidP="00E12493">
            <w:pPr>
              <w:ind w:firstLine="0"/>
            </w:pPr>
            <w:r w:rsidRPr="00E12493">
              <w:t>№</w:t>
            </w:r>
          </w:p>
          <w:p w14:paraId="23979BFF" w14:textId="77777777" w:rsidR="00275A41" w:rsidRPr="00E12493" w:rsidRDefault="00275A41" w:rsidP="00E12493">
            <w:pPr>
              <w:ind w:firstLine="0"/>
            </w:pPr>
          </w:p>
        </w:tc>
        <w:tc>
          <w:tcPr>
            <w:tcW w:w="2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84DF2" w14:textId="77777777" w:rsidR="00275A41" w:rsidRPr="00E12493" w:rsidRDefault="00CB71DA" w:rsidP="00E12493">
            <w:pPr>
              <w:ind w:firstLine="0"/>
            </w:pPr>
            <w:r w:rsidRPr="00E12493">
              <w:t>Критерии качества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2FB42" w14:textId="77777777" w:rsidR="00275A41" w:rsidRPr="00E12493" w:rsidRDefault="00CB71DA" w:rsidP="00E12493">
            <w:pPr>
              <w:ind w:firstLine="0"/>
            </w:pPr>
            <w:r w:rsidRPr="00E12493">
              <w:t>Уровень достоверности доказательств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DCB40" w14:textId="77777777" w:rsidR="00275A41" w:rsidRPr="00E12493" w:rsidRDefault="00CB71DA" w:rsidP="00E12493">
            <w:pPr>
              <w:ind w:firstLine="0"/>
            </w:pPr>
            <w:r w:rsidRPr="00E12493">
              <w:t>Уровень убедительности рекомендаций</w:t>
            </w:r>
          </w:p>
        </w:tc>
      </w:tr>
      <w:tr w:rsidR="00E74F32" w:rsidRPr="00E12493" w14:paraId="2BEA03AA" w14:textId="77777777" w:rsidTr="00E74F32">
        <w:trPr>
          <w:gridBefore w:val="1"/>
          <w:wBefore w:w="4" w:type="pct"/>
        </w:trPr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0F7AF5" w14:textId="77777777" w:rsidR="00275A41" w:rsidRPr="00E12493" w:rsidRDefault="00275A41" w:rsidP="00D85CF0">
            <w:pPr>
              <w:pStyle w:val="afd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2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CC8EB" w14:textId="77777777" w:rsidR="00275A41" w:rsidRPr="00E12493" w:rsidRDefault="00F33EB5" w:rsidP="00E12493">
            <w:pPr>
              <w:ind w:firstLine="0"/>
            </w:pPr>
            <w:r w:rsidRPr="00E12493">
              <w:t>П</w:t>
            </w:r>
            <w:r w:rsidR="0064609E" w:rsidRPr="00E12493">
              <w:t>роведение п</w:t>
            </w:r>
            <w:r w:rsidRPr="00E12493">
              <w:t>рофессиональн</w:t>
            </w:r>
            <w:r w:rsidR="0064609E" w:rsidRPr="00E12493">
              <w:t>ой</w:t>
            </w:r>
            <w:r w:rsidRPr="00E12493">
              <w:t xml:space="preserve"> гигиен</w:t>
            </w:r>
            <w:r w:rsidR="0064609E" w:rsidRPr="00E12493">
              <w:t>ы</w:t>
            </w:r>
            <w:r w:rsidRPr="00E12493">
              <w:t xml:space="preserve"> полости рта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E4B6E3" w14:textId="77777777" w:rsidR="00275A41" w:rsidRPr="00E12493" w:rsidRDefault="00F33EB5" w:rsidP="00E12493">
            <w:pPr>
              <w:ind w:firstLine="0"/>
            </w:pPr>
            <w:r w:rsidRPr="00E12493">
              <w:t>1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49024D" w14:textId="77777777" w:rsidR="00275A41" w:rsidRPr="00E12493" w:rsidRDefault="00F33EB5" w:rsidP="00E12493">
            <w:pPr>
              <w:ind w:firstLine="0"/>
            </w:pPr>
            <w:r w:rsidRPr="00E12493">
              <w:t>А</w:t>
            </w:r>
          </w:p>
        </w:tc>
      </w:tr>
      <w:tr w:rsidR="00E74F32" w:rsidRPr="00E12493" w14:paraId="52F5185E" w14:textId="77777777" w:rsidTr="00E74F32">
        <w:trPr>
          <w:gridBefore w:val="1"/>
          <w:wBefore w:w="4" w:type="pct"/>
        </w:trPr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9B535E" w14:textId="77777777" w:rsidR="00275A41" w:rsidRPr="00E12493" w:rsidRDefault="00275A41" w:rsidP="00D85CF0">
            <w:pPr>
              <w:pStyle w:val="afd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2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A2959" w14:textId="77777777" w:rsidR="00275A41" w:rsidRPr="00E12493" w:rsidRDefault="0064609E" w:rsidP="00E12493">
            <w:pPr>
              <w:ind w:firstLine="0"/>
            </w:pPr>
            <w:r w:rsidRPr="00E12493">
              <w:t>Проведение с</w:t>
            </w:r>
            <w:r w:rsidR="00F33EB5" w:rsidRPr="00E12493">
              <w:t>анаци</w:t>
            </w:r>
            <w:r w:rsidRPr="00E12493">
              <w:t>и</w:t>
            </w:r>
            <w:r w:rsidR="00F33EB5" w:rsidRPr="00E12493">
              <w:t xml:space="preserve"> полости рта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70F9E5" w14:textId="77777777" w:rsidR="00275A41" w:rsidRPr="00E12493" w:rsidRDefault="00166921" w:rsidP="00E12493">
            <w:pPr>
              <w:ind w:firstLine="0"/>
            </w:pPr>
            <w:r w:rsidRPr="00E12493">
              <w:t>2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2FB9BB" w14:textId="77777777" w:rsidR="00275A41" w:rsidRPr="00E12493" w:rsidRDefault="00166921" w:rsidP="00E12493">
            <w:pPr>
              <w:ind w:firstLine="0"/>
            </w:pPr>
            <w:r w:rsidRPr="00E12493">
              <w:t>А</w:t>
            </w:r>
          </w:p>
        </w:tc>
      </w:tr>
      <w:tr w:rsidR="00E74F32" w:rsidRPr="00E12493" w14:paraId="1D4223E5" w14:textId="77777777" w:rsidTr="00E74F32">
        <w:trPr>
          <w:gridBefore w:val="1"/>
          <w:wBefore w:w="4" w:type="pct"/>
        </w:trPr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B4BB65" w14:textId="77777777" w:rsidR="00275A41" w:rsidRPr="00E12493" w:rsidRDefault="00275A41" w:rsidP="00D85CF0">
            <w:pPr>
              <w:pStyle w:val="afd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2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5E515" w14:textId="77777777" w:rsidR="00275A41" w:rsidRPr="00E12493" w:rsidRDefault="00F33EB5" w:rsidP="00E12493">
            <w:pPr>
              <w:ind w:firstLine="0"/>
            </w:pPr>
            <w:r w:rsidRPr="00E12493">
              <w:t>Использование антисептиков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B25D33" w14:textId="77777777" w:rsidR="00275A41" w:rsidRPr="00E12493" w:rsidRDefault="00F33EB5" w:rsidP="00E12493">
            <w:pPr>
              <w:ind w:firstLine="0"/>
            </w:pPr>
            <w:r w:rsidRPr="00E12493">
              <w:t>1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AE500F" w14:textId="77777777" w:rsidR="00275A41" w:rsidRPr="00E12493" w:rsidRDefault="00F33EB5" w:rsidP="00E12493">
            <w:pPr>
              <w:ind w:firstLine="0"/>
            </w:pPr>
            <w:r w:rsidRPr="00E12493">
              <w:t>А</w:t>
            </w:r>
          </w:p>
        </w:tc>
      </w:tr>
      <w:tr w:rsidR="00E74F32" w:rsidRPr="00E12493" w14:paraId="0777B541" w14:textId="77777777" w:rsidTr="00E74F32">
        <w:trPr>
          <w:gridBefore w:val="1"/>
          <w:wBefore w:w="4" w:type="pct"/>
        </w:trPr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67D6DF" w14:textId="77777777" w:rsidR="00A11D9A" w:rsidRPr="00E12493" w:rsidRDefault="00A11D9A" w:rsidP="00D85CF0">
            <w:pPr>
              <w:pStyle w:val="afd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2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AD1D9" w14:textId="77777777" w:rsidR="00A11D9A" w:rsidRPr="00E12493" w:rsidRDefault="00A11D9A" w:rsidP="00E12493">
            <w:pPr>
              <w:ind w:firstLine="0"/>
            </w:pPr>
            <w:r w:rsidRPr="00E12493">
              <w:t>Использование противовоспалительных препаратов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414B73" w14:textId="77777777" w:rsidR="00A11D9A" w:rsidRPr="00E12493" w:rsidRDefault="00A11D9A" w:rsidP="00E12493">
            <w:pPr>
              <w:ind w:firstLine="0"/>
            </w:pPr>
            <w:r w:rsidRPr="00E12493">
              <w:t>3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F8378C" w14:textId="77777777" w:rsidR="00A11D9A" w:rsidRPr="00E12493" w:rsidRDefault="00A11D9A" w:rsidP="00E12493">
            <w:pPr>
              <w:ind w:firstLine="0"/>
            </w:pPr>
            <w:r w:rsidRPr="00E12493">
              <w:t>В</w:t>
            </w:r>
          </w:p>
        </w:tc>
      </w:tr>
      <w:tr w:rsidR="00E74F32" w:rsidRPr="00E12493" w14:paraId="3F59E135" w14:textId="77777777" w:rsidTr="00E74F32">
        <w:trPr>
          <w:gridBefore w:val="1"/>
          <w:wBefore w:w="4" w:type="pct"/>
        </w:trPr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71255B" w14:textId="77777777" w:rsidR="004D29C2" w:rsidRPr="00E12493" w:rsidRDefault="004D29C2" w:rsidP="00D85CF0">
            <w:pPr>
              <w:pStyle w:val="afd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2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2DB02" w14:textId="77777777" w:rsidR="004D29C2" w:rsidRPr="00E12493" w:rsidRDefault="0064609E" w:rsidP="00E12493">
            <w:pPr>
              <w:ind w:firstLine="0"/>
            </w:pPr>
            <w:r w:rsidRPr="00E12493">
              <w:t>Проведение и</w:t>
            </w:r>
            <w:r w:rsidR="004D29C2" w:rsidRPr="00E12493">
              <w:t xml:space="preserve">збирательного </w:t>
            </w:r>
            <w:proofErr w:type="spellStart"/>
            <w:r w:rsidR="004D29C2" w:rsidRPr="00E12493">
              <w:t>пришлифовывания</w:t>
            </w:r>
            <w:proofErr w:type="spellEnd"/>
            <w:r w:rsidR="004D29C2" w:rsidRPr="00E12493">
              <w:t xml:space="preserve"> зубов </w:t>
            </w:r>
            <w:r w:rsidRPr="00E12493">
              <w:t>при наличии травматической окклюзии</w:t>
            </w:r>
            <w:r w:rsidR="004D29C2" w:rsidRPr="00E12493">
              <w:t xml:space="preserve"> 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88A6D8" w14:textId="77777777" w:rsidR="004D29C2" w:rsidRPr="00E12493" w:rsidRDefault="004D29C2" w:rsidP="00E12493">
            <w:pPr>
              <w:ind w:firstLine="0"/>
            </w:pPr>
            <w:r w:rsidRPr="00E12493">
              <w:t>2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7576C3" w14:textId="77777777" w:rsidR="004D29C2" w:rsidRPr="00E12493" w:rsidRDefault="004D29C2" w:rsidP="00E12493">
            <w:pPr>
              <w:ind w:firstLine="0"/>
            </w:pPr>
            <w:r w:rsidRPr="00E12493">
              <w:t>В</w:t>
            </w:r>
          </w:p>
        </w:tc>
      </w:tr>
      <w:tr w:rsidR="00E74F32" w:rsidRPr="00E12493" w14:paraId="0910218A" w14:textId="77777777" w:rsidTr="00E74F32">
        <w:trPr>
          <w:gridBefore w:val="1"/>
          <w:wBefore w:w="4" w:type="pct"/>
        </w:trPr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217F96" w14:textId="77777777" w:rsidR="004D29C2" w:rsidRPr="00E12493" w:rsidRDefault="004D29C2" w:rsidP="00E74F32">
            <w:pPr>
              <w:pStyle w:val="afd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2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89107" w14:textId="77777777" w:rsidR="004D29C2" w:rsidRPr="00E12493" w:rsidRDefault="004D29C2" w:rsidP="00E12493">
            <w:pPr>
              <w:ind w:firstLine="0"/>
            </w:pPr>
            <w:r w:rsidRPr="00E12493">
              <w:t xml:space="preserve">Проведение ортодонтического лечения </w:t>
            </w:r>
            <w:r w:rsidR="00730747" w:rsidRPr="00E12493">
              <w:t>при наличии патологии прикуса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50BD57" w14:textId="77777777" w:rsidR="004D29C2" w:rsidRPr="00E12493" w:rsidRDefault="004D29C2" w:rsidP="00E12493">
            <w:pPr>
              <w:ind w:firstLine="0"/>
            </w:pPr>
            <w:r w:rsidRPr="00E12493">
              <w:t>2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7C9FED" w14:textId="77777777" w:rsidR="004D29C2" w:rsidRPr="00E12493" w:rsidRDefault="004D29C2" w:rsidP="00E12493">
            <w:pPr>
              <w:ind w:firstLine="0"/>
            </w:pPr>
            <w:r w:rsidRPr="00E12493">
              <w:t>В</w:t>
            </w:r>
          </w:p>
        </w:tc>
      </w:tr>
      <w:tr w:rsidR="00E74F32" w:rsidRPr="00E12493" w14:paraId="2FCCCA72" w14:textId="77777777" w:rsidTr="00E74F32">
        <w:tc>
          <w:tcPr>
            <w:tcW w:w="3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367D3" w14:textId="77777777" w:rsidR="00B104EF" w:rsidRPr="00E12493" w:rsidRDefault="00B104EF" w:rsidP="00E74F32">
            <w:pPr>
              <w:pStyle w:val="afd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2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2E871" w14:textId="77777777" w:rsidR="00B104EF" w:rsidRPr="00E12493" w:rsidRDefault="00F33EB5" w:rsidP="00E12493">
            <w:pPr>
              <w:ind w:firstLine="0"/>
            </w:pPr>
            <w:r w:rsidRPr="00E12493">
              <w:t xml:space="preserve">Поддерживающее </w:t>
            </w:r>
            <w:proofErr w:type="spellStart"/>
            <w:r w:rsidRPr="00E12493">
              <w:t>пародонтологическое</w:t>
            </w:r>
            <w:proofErr w:type="spellEnd"/>
            <w:r w:rsidRPr="00E12493">
              <w:t xml:space="preserve"> лечение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BE1EA" w14:textId="77777777" w:rsidR="00B104EF" w:rsidRPr="00E12493" w:rsidRDefault="00166921" w:rsidP="00E12493">
            <w:pPr>
              <w:ind w:firstLine="0"/>
            </w:pPr>
            <w:r w:rsidRPr="00E12493">
              <w:t>1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67D96" w14:textId="77777777" w:rsidR="00B104EF" w:rsidRPr="00E12493" w:rsidRDefault="00166921" w:rsidP="00E12493">
            <w:pPr>
              <w:ind w:firstLine="0"/>
            </w:pPr>
            <w:r w:rsidRPr="00E12493">
              <w:t>В</w:t>
            </w:r>
          </w:p>
        </w:tc>
      </w:tr>
      <w:tr w:rsidR="00E74F32" w:rsidRPr="00E12493" w14:paraId="3B9F6553" w14:textId="77777777" w:rsidTr="00E74F32">
        <w:tc>
          <w:tcPr>
            <w:tcW w:w="3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F40EB" w14:textId="77777777" w:rsidR="0064609E" w:rsidRPr="00E12493" w:rsidRDefault="0064609E" w:rsidP="00E74F32">
            <w:pPr>
              <w:pStyle w:val="afd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2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A587A" w14:textId="77777777" w:rsidR="0064609E" w:rsidRPr="00E12493" w:rsidRDefault="0064609E" w:rsidP="00E12493">
            <w:pPr>
              <w:ind w:firstLine="0"/>
            </w:pPr>
            <w:r w:rsidRPr="00E12493">
              <w:t>Консультация врача общего</w:t>
            </w:r>
            <w:r w:rsidR="00730747" w:rsidRPr="00E12493">
              <w:t xml:space="preserve"> </w:t>
            </w:r>
            <w:r w:rsidRPr="00E12493">
              <w:t xml:space="preserve">профиля при </w:t>
            </w:r>
            <w:r w:rsidRPr="00E12493">
              <w:lastRenderedPageBreak/>
              <w:t>выявлении признаков системного заболевания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129C0" w14:textId="77777777" w:rsidR="0064609E" w:rsidRPr="00E12493" w:rsidRDefault="0064609E" w:rsidP="00E12493">
            <w:pPr>
              <w:ind w:firstLine="0"/>
            </w:pPr>
            <w:r w:rsidRPr="00E12493">
              <w:lastRenderedPageBreak/>
              <w:t>1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B4DAA" w14:textId="77777777" w:rsidR="0064609E" w:rsidRPr="00E12493" w:rsidRDefault="0064609E" w:rsidP="00E12493">
            <w:pPr>
              <w:ind w:firstLine="0"/>
            </w:pPr>
            <w:r w:rsidRPr="00E12493">
              <w:t>А</w:t>
            </w:r>
          </w:p>
        </w:tc>
      </w:tr>
    </w:tbl>
    <w:p w14:paraId="6CFF0794" w14:textId="77777777" w:rsidR="00166921" w:rsidRPr="00E12493" w:rsidRDefault="00166921" w:rsidP="00E12493">
      <w:pPr>
        <w:ind w:firstLine="0"/>
      </w:pPr>
      <w:bookmarkStart w:id="43" w:name="__RefHeading___doc_bible"/>
      <w:bookmarkStart w:id="44" w:name="_Toc531609341"/>
    </w:p>
    <w:p w14:paraId="0ED29E39" w14:textId="77777777" w:rsidR="005F311A" w:rsidRPr="00E12493" w:rsidRDefault="001325D1" w:rsidP="00E12493">
      <w:pPr>
        <w:ind w:firstLine="0"/>
      </w:pPr>
      <w:r w:rsidRPr="00E12493">
        <w:t>Исходом</w:t>
      </w:r>
      <w:r w:rsidR="00DD348D" w:rsidRPr="00E12493">
        <w:t xml:space="preserve"> лечения </w:t>
      </w:r>
      <w:r w:rsidR="00707D7B">
        <w:t xml:space="preserve">травматического поражения десны </w:t>
      </w:r>
      <w:r w:rsidRPr="00E12493">
        <w:t>является выздоровление</w:t>
      </w:r>
      <w:r w:rsidR="00090907" w:rsidRPr="00E12493">
        <w:t xml:space="preserve">. </w:t>
      </w:r>
    </w:p>
    <w:p w14:paraId="410CA216" w14:textId="77777777" w:rsidR="00166921" w:rsidRPr="00E74F32" w:rsidRDefault="00090907" w:rsidP="00E12493">
      <w:pPr>
        <w:ind w:firstLine="0"/>
        <w:rPr>
          <w:b/>
        </w:rPr>
      </w:pPr>
      <w:r w:rsidRPr="00E74F32">
        <w:rPr>
          <w:b/>
        </w:rPr>
        <w:t>Критерии и признаки выздоровления:</w:t>
      </w:r>
      <w:r w:rsidR="00DD348D" w:rsidRPr="00E74F32">
        <w:rPr>
          <w:b/>
        </w:rPr>
        <w:t xml:space="preserve"> </w:t>
      </w:r>
    </w:p>
    <w:p w14:paraId="1CB2F45F" w14:textId="77777777" w:rsidR="00166921" w:rsidRPr="00E12493" w:rsidRDefault="00166921" w:rsidP="00E74F32">
      <w:pPr>
        <w:pStyle w:val="afd"/>
        <w:numPr>
          <w:ilvl w:val="0"/>
          <w:numId w:val="15"/>
        </w:numPr>
        <w:ind w:left="0" w:firstLine="0"/>
      </w:pPr>
      <w:r w:rsidRPr="00E12493">
        <w:t>Десна бледно розового цвета, плотно прилежит к поверхности зуба.</w:t>
      </w:r>
    </w:p>
    <w:p w14:paraId="185593D7" w14:textId="77777777" w:rsidR="00090907" w:rsidRPr="00E12493" w:rsidRDefault="00090907" w:rsidP="00E74F32">
      <w:pPr>
        <w:pStyle w:val="afd"/>
        <w:numPr>
          <w:ilvl w:val="0"/>
          <w:numId w:val="15"/>
        </w:numPr>
        <w:ind w:left="0" w:firstLine="0"/>
      </w:pPr>
      <w:r w:rsidRPr="00E12493">
        <w:t>Восстановление внешнего вида десны.</w:t>
      </w:r>
    </w:p>
    <w:p w14:paraId="261562D8" w14:textId="77777777" w:rsidR="00166921" w:rsidRPr="00E12493" w:rsidRDefault="00166921" w:rsidP="00E74F32">
      <w:pPr>
        <w:pStyle w:val="afd"/>
        <w:numPr>
          <w:ilvl w:val="0"/>
          <w:numId w:val="15"/>
        </w:numPr>
        <w:ind w:left="0" w:firstLine="0"/>
      </w:pPr>
      <w:r w:rsidRPr="00E12493">
        <w:t>Отсутствие кровоточивости десны.</w:t>
      </w:r>
    </w:p>
    <w:p w14:paraId="1D7DB3BD" w14:textId="77777777" w:rsidR="00166921" w:rsidRPr="00E12493" w:rsidRDefault="00DE178D" w:rsidP="00E74F32">
      <w:pPr>
        <w:pStyle w:val="afd"/>
        <w:numPr>
          <w:ilvl w:val="0"/>
          <w:numId w:val="15"/>
        </w:numPr>
        <w:ind w:left="0" w:firstLine="0"/>
      </w:pPr>
      <w:r w:rsidRPr="00E12493">
        <w:t xml:space="preserve">Отсутствие </w:t>
      </w:r>
      <w:proofErr w:type="spellStart"/>
      <w:r w:rsidRPr="00E12493">
        <w:t>наддесневых</w:t>
      </w:r>
      <w:proofErr w:type="spellEnd"/>
      <w:r w:rsidRPr="00E12493">
        <w:t xml:space="preserve"> зубных отложений и </w:t>
      </w:r>
      <w:r w:rsidR="00166921" w:rsidRPr="00E12493">
        <w:t>гладкая поверхность корня.</w:t>
      </w:r>
    </w:p>
    <w:p w14:paraId="7A652722" w14:textId="77777777" w:rsidR="00DD348D" w:rsidRPr="00E12493" w:rsidRDefault="00DE178D" w:rsidP="00E74F32">
      <w:pPr>
        <w:pStyle w:val="afd"/>
        <w:numPr>
          <w:ilvl w:val="0"/>
          <w:numId w:val="15"/>
        </w:numPr>
        <w:ind w:left="0" w:firstLine="0"/>
      </w:pPr>
      <w:r w:rsidRPr="00E12493">
        <w:t xml:space="preserve">Критерии и </w:t>
      </w:r>
      <w:r w:rsidR="00090907" w:rsidRPr="00E12493">
        <w:t>признаки у</w:t>
      </w:r>
      <w:r w:rsidR="00DD348D" w:rsidRPr="00E12493">
        <w:t>довлетворительн</w:t>
      </w:r>
      <w:r w:rsidR="00090907" w:rsidRPr="00E12493">
        <w:t>ого</w:t>
      </w:r>
      <w:r w:rsidR="00DD348D" w:rsidRPr="00E12493">
        <w:t xml:space="preserve"> результат</w:t>
      </w:r>
      <w:r w:rsidR="00090907" w:rsidRPr="00E12493">
        <w:t>а</w:t>
      </w:r>
      <w:r w:rsidR="00DD348D" w:rsidRPr="00E12493">
        <w:t xml:space="preserve"> </w:t>
      </w:r>
      <w:r w:rsidR="00A11D9A" w:rsidRPr="00E12493">
        <w:t xml:space="preserve">лечения </w:t>
      </w:r>
      <w:r w:rsidR="00707D7B">
        <w:t>травматического поражения десны</w:t>
      </w:r>
      <w:r w:rsidR="001325D1" w:rsidRPr="00E12493">
        <w:t xml:space="preserve"> </w:t>
      </w:r>
      <w:r w:rsidR="00DD348D" w:rsidRPr="00E12493">
        <w:t xml:space="preserve">у пациентов с системными расстройствами </w:t>
      </w:r>
      <w:r w:rsidR="00166921" w:rsidRPr="00E12493">
        <w:t>и заболеваниями</w:t>
      </w:r>
      <w:r w:rsidR="00DD348D" w:rsidRPr="00E12493">
        <w:t>:</w:t>
      </w:r>
    </w:p>
    <w:p w14:paraId="159B3C83" w14:textId="77777777" w:rsidR="00DD348D" w:rsidRPr="00E12493" w:rsidRDefault="00A11D9A" w:rsidP="00E74F32">
      <w:pPr>
        <w:pStyle w:val="afd"/>
        <w:numPr>
          <w:ilvl w:val="0"/>
          <w:numId w:val="15"/>
        </w:numPr>
        <w:ind w:left="0" w:firstLine="0"/>
      </w:pPr>
      <w:r w:rsidRPr="00E12493">
        <w:t>С</w:t>
      </w:r>
      <w:r w:rsidR="00DD348D" w:rsidRPr="00E12493">
        <w:t>нижение выраженности</w:t>
      </w:r>
      <w:r w:rsidR="00B56920" w:rsidRPr="00E12493">
        <w:t>/полное исчезновение</w:t>
      </w:r>
      <w:r w:rsidR="00DD348D" w:rsidRPr="00E12493">
        <w:t xml:space="preserve"> клинических проявлений поражения десны.</w:t>
      </w:r>
    </w:p>
    <w:p w14:paraId="7F6D3C7C" w14:textId="77777777" w:rsidR="00DD348D" w:rsidRPr="00E12493" w:rsidRDefault="00DD348D" w:rsidP="00E74F32">
      <w:pPr>
        <w:pStyle w:val="afd"/>
        <w:numPr>
          <w:ilvl w:val="0"/>
          <w:numId w:val="15"/>
        </w:numPr>
        <w:ind w:left="0" w:firstLine="0"/>
      </w:pPr>
      <w:r w:rsidRPr="00E12493">
        <w:t>Устранение клинически определяемого налета до уровня, обеспечивающего здоровое состояние десен.</w:t>
      </w:r>
    </w:p>
    <w:p w14:paraId="1CB66B84" w14:textId="77777777" w:rsidR="00E74F32" w:rsidRDefault="00E74F32" w:rsidP="00E12493">
      <w:pPr>
        <w:ind w:firstLine="0"/>
        <w:rPr>
          <w:b/>
        </w:rPr>
      </w:pPr>
    </w:p>
    <w:p w14:paraId="1D477435" w14:textId="77777777" w:rsidR="001D4A1B" w:rsidRDefault="00CB71DA" w:rsidP="00E12493">
      <w:pPr>
        <w:ind w:firstLine="0"/>
        <w:rPr>
          <w:b/>
        </w:rPr>
      </w:pPr>
      <w:r w:rsidRPr="00E74F32">
        <w:rPr>
          <w:b/>
        </w:rPr>
        <w:t>Список литературы</w:t>
      </w:r>
      <w:bookmarkEnd w:id="43"/>
      <w:bookmarkEnd w:id="44"/>
      <w:r w:rsidR="00E74F32">
        <w:rPr>
          <w:b/>
        </w:rPr>
        <w:t>.</w:t>
      </w:r>
    </w:p>
    <w:p w14:paraId="5941D325" w14:textId="77777777" w:rsidR="00DC64FE" w:rsidRPr="00DC64FE" w:rsidRDefault="00DC64FE" w:rsidP="00DC64FE">
      <w:pPr>
        <w:pStyle w:val="hover-highlight"/>
        <w:numPr>
          <w:ilvl w:val="0"/>
          <w:numId w:val="18"/>
        </w:numPr>
        <w:shd w:val="clear" w:color="auto" w:fill="FFFFFF"/>
        <w:spacing w:before="0" w:beforeAutospacing="0" w:after="150" w:afterAutospacing="0" w:line="360" w:lineRule="auto"/>
        <w:rPr>
          <w:rFonts w:eastAsiaTheme="minorHAnsi" w:cstheme="minorBidi"/>
          <w:szCs w:val="22"/>
          <w:lang w:eastAsia="en-US"/>
        </w:rPr>
      </w:pPr>
      <w:r w:rsidRPr="00DC64FE">
        <w:rPr>
          <w:rFonts w:eastAsiaTheme="minorHAnsi" w:cstheme="minorBidi"/>
          <w:szCs w:val="22"/>
          <w:lang w:eastAsia="en-US"/>
        </w:rPr>
        <w:t xml:space="preserve">Анисимова И.В., </w:t>
      </w:r>
      <w:proofErr w:type="spellStart"/>
      <w:r w:rsidRPr="00DC64FE">
        <w:rPr>
          <w:rFonts w:eastAsiaTheme="minorHAnsi" w:cstheme="minorBidi"/>
          <w:szCs w:val="22"/>
          <w:lang w:eastAsia="en-US"/>
        </w:rPr>
        <w:t>Недосеко</w:t>
      </w:r>
      <w:proofErr w:type="spellEnd"/>
      <w:r w:rsidR="00B64FA7">
        <w:rPr>
          <w:rFonts w:eastAsiaTheme="minorHAnsi" w:cstheme="minorBidi"/>
          <w:szCs w:val="22"/>
          <w:lang w:eastAsia="en-US"/>
        </w:rPr>
        <w:t xml:space="preserve"> </w:t>
      </w:r>
      <w:r w:rsidRPr="00DC64FE">
        <w:rPr>
          <w:rFonts w:eastAsiaTheme="minorHAnsi" w:cstheme="minorBidi"/>
          <w:szCs w:val="22"/>
          <w:lang w:eastAsia="en-US"/>
        </w:rPr>
        <w:t xml:space="preserve">В.Б., </w:t>
      </w:r>
      <w:proofErr w:type="spellStart"/>
      <w:r w:rsidRPr="00DC64FE">
        <w:rPr>
          <w:rFonts w:eastAsiaTheme="minorHAnsi" w:cstheme="minorBidi"/>
          <w:szCs w:val="22"/>
          <w:lang w:eastAsia="en-US"/>
        </w:rPr>
        <w:t>ЛомиашвилиЛ.М</w:t>
      </w:r>
      <w:proofErr w:type="spellEnd"/>
      <w:r w:rsidRPr="00DC64FE">
        <w:rPr>
          <w:rFonts w:eastAsiaTheme="minorHAnsi" w:cstheme="minorBidi"/>
          <w:szCs w:val="22"/>
          <w:lang w:eastAsia="en-US"/>
        </w:rPr>
        <w:t xml:space="preserve">. Заболевания слизистой оболочки рта и губ. – 2005. – 92 с. </w:t>
      </w:r>
    </w:p>
    <w:p w14:paraId="4D4E0DA1" w14:textId="77777777" w:rsidR="00CE447D" w:rsidRPr="00DC64FE" w:rsidRDefault="00CE447D" w:rsidP="00DC64FE">
      <w:pPr>
        <w:pStyle w:val="hover-highlight"/>
        <w:numPr>
          <w:ilvl w:val="0"/>
          <w:numId w:val="18"/>
        </w:numPr>
        <w:shd w:val="clear" w:color="auto" w:fill="FFFFFF"/>
        <w:spacing w:before="0" w:beforeAutospacing="0" w:after="150" w:afterAutospacing="0" w:line="360" w:lineRule="auto"/>
        <w:rPr>
          <w:rFonts w:eastAsiaTheme="minorHAnsi" w:cstheme="minorBidi"/>
          <w:szCs w:val="22"/>
          <w:lang w:eastAsia="en-US"/>
        </w:rPr>
      </w:pPr>
      <w:r w:rsidRPr="00DC64FE">
        <w:rPr>
          <w:rFonts w:eastAsiaTheme="minorHAnsi" w:cstheme="minorBidi"/>
          <w:szCs w:val="22"/>
          <w:lang w:eastAsia="en-US"/>
        </w:rPr>
        <w:t xml:space="preserve">Богатырёва РМ, </w:t>
      </w:r>
      <w:proofErr w:type="spellStart"/>
      <w:r w:rsidRPr="00DC64FE">
        <w:rPr>
          <w:rFonts w:eastAsiaTheme="minorHAnsi" w:cstheme="minorBidi"/>
          <w:szCs w:val="22"/>
          <w:lang w:eastAsia="en-US"/>
        </w:rPr>
        <w:t>Слажнева</w:t>
      </w:r>
      <w:proofErr w:type="spellEnd"/>
      <w:r w:rsidRPr="00DC64FE">
        <w:rPr>
          <w:rFonts w:eastAsiaTheme="minorHAnsi" w:cstheme="minorBidi"/>
          <w:szCs w:val="22"/>
          <w:lang w:eastAsia="en-US"/>
        </w:rPr>
        <w:t xml:space="preserve"> ЕС, </w:t>
      </w:r>
      <w:proofErr w:type="spellStart"/>
      <w:r w:rsidRPr="00DC64FE">
        <w:rPr>
          <w:rFonts w:eastAsiaTheme="minorHAnsi" w:cstheme="minorBidi"/>
          <w:szCs w:val="22"/>
          <w:lang w:eastAsia="en-US"/>
        </w:rPr>
        <w:t>Атрушкевич</w:t>
      </w:r>
      <w:proofErr w:type="spellEnd"/>
      <w:r w:rsidRPr="00DC64FE">
        <w:rPr>
          <w:rFonts w:eastAsiaTheme="minorHAnsi" w:cstheme="minorBidi"/>
          <w:szCs w:val="22"/>
          <w:lang w:eastAsia="en-US"/>
        </w:rPr>
        <w:t xml:space="preserve"> ВГ. Сравнительный анализ эффективности </w:t>
      </w:r>
      <w:proofErr w:type="spellStart"/>
      <w:r w:rsidRPr="00DC64FE">
        <w:rPr>
          <w:rFonts w:eastAsiaTheme="minorHAnsi" w:cstheme="minorBidi"/>
          <w:szCs w:val="22"/>
          <w:lang w:eastAsia="en-US"/>
        </w:rPr>
        <w:t>хлоргексидинсодержащих</w:t>
      </w:r>
      <w:proofErr w:type="spellEnd"/>
      <w:r w:rsidRPr="00DC64FE">
        <w:rPr>
          <w:rFonts w:eastAsiaTheme="minorHAnsi" w:cstheme="minorBidi"/>
          <w:szCs w:val="22"/>
          <w:lang w:eastAsia="en-US"/>
        </w:rPr>
        <w:t xml:space="preserve"> антисептических препаратов, применяемых в пародонтологии и имплантологии. Пародонтология. 2023;28(3):264-275. </w:t>
      </w:r>
    </w:p>
    <w:p w14:paraId="466DB580" w14:textId="77777777" w:rsidR="00DC64FE" w:rsidRPr="00DC64FE" w:rsidRDefault="00DC64FE" w:rsidP="00DC64FE">
      <w:pPr>
        <w:pStyle w:val="hover-highlight"/>
        <w:numPr>
          <w:ilvl w:val="0"/>
          <w:numId w:val="18"/>
        </w:numPr>
        <w:shd w:val="clear" w:color="auto" w:fill="FFFFFF"/>
        <w:spacing w:before="0" w:beforeAutospacing="0" w:after="150" w:afterAutospacing="0" w:line="360" w:lineRule="auto"/>
        <w:rPr>
          <w:rFonts w:eastAsiaTheme="minorHAnsi" w:cstheme="minorBidi"/>
          <w:szCs w:val="22"/>
          <w:lang w:eastAsia="en-US"/>
        </w:rPr>
      </w:pPr>
      <w:r w:rsidRPr="00DC64FE">
        <w:rPr>
          <w:rFonts w:eastAsiaTheme="minorHAnsi" w:cstheme="minorBidi"/>
          <w:szCs w:val="22"/>
          <w:lang w:eastAsia="en-US"/>
        </w:rPr>
        <w:t xml:space="preserve">Диагностика в терапевтической стоматологии: Учебное пособие / </w:t>
      </w:r>
      <w:proofErr w:type="spellStart"/>
      <w:r w:rsidRPr="00DC64FE">
        <w:rPr>
          <w:rFonts w:eastAsiaTheme="minorHAnsi" w:cstheme="minorBidi"/>
          <w:szCs w:val="22"/>
          <w:lang w:eastAsia="en-US"/>
        </w:rPr>
        <w:t>Т.Л.Рединова</w:t>
      </w:r>
      <w:proofErr w:type="spellEnd"/>
      <w:r w:rsidRPr="00DC64FE">
        <w:rPr>
          <w:rFonts w:eastAsiaTheme="minorHAnsi" w:cstheme="minorBidi"/>
          <w:szCs w:val="22"/>
          <w:lang w:eastAsia="en-US"/>
        </w:rPr>
        <w:t xml:space="preserve">, </w:t>
      </w:r>
      <w:proofErr w:type="spellStart"/>
      <w:r w:rsidRPr="00DC64FE">
        <w:rPr>
          <w:rFonts w:eastAsiaTheme="minorHAnsi" w:cstheme="minorBidi"/>
          <w:szCs w:val="22"/>
          <w:lang w:eastAsia="en-US"/>
        </w:rPr>
        <w:t>Н.Р.Дмитракова</w:t>
      </w:r>
      <w:proofErr w:type="spellEnd"/>
      <w:r w:rsidRPr="00DC64FE">
        <w:rPr>
          <w:rFonts w:eastAsiaTheme="minorHAnsi" w:cstheme="minorBidi"/>
          <w:szCs w:val="22"/>
          <w:lang w:eastAsia="en-US"/>
        </w:rPr>
        <w:t xml:space="preserve">, </w:t>
      </w:r>
      <w:proofErr w:type="spellStart"/>
      <w:r w:rsidRPr="00DC64FE">
        <w:rPr>
          <w:rFonts w:eastAsiaTheme="minorHAnsi" w:cstheme="minorBidi"/>
          <w:szCs w:val="22"/>
          <w:lang w:eastAsia="en-US"/>
        </w:rPr>
        <w:t>А.С.Япеев</w:t>
      </w:r>
      <w:proofErr w:type="spellEnd"/>
      <w:r w:rsidRPr="00DC64FE">
        <w:rPr>
          <w:rFonts w:eastAsiaTheme="minorHAnsi" w:cstheme="minorBidi"/>
          <w:szCs w:val="22"/>
          <w:lang w:eastAsia="en-US"/>
        </w:rPr>
        <w:t xml:space="preserve"> и др. – </w:t>
      </w:r>
      <w:proofErr w:type="spellStart"/>
      <w:r w:rsidRPr="00DC64FE">
        <w:rPr>
          <w:rFonts w:eastAsiaTheme="minorHAnsi" w:cstheme="minorBidi"/>
          <w:szCs w:val="22"/>
          <w:lang w:eastAsia="en-US"/>
        </w:rPr>
        <w:t>Ростов</w:t>
      </w:r>
      <w:proofErr w:type="spellEnd"/>
      <w:r w:rsidRPr="00DC64FE">
        <w:rPr>
          <w:rFonts w:eastAsiaTheme="minorHAnsi" w:cstheme="minorBidi"/>
          <w:szCs w:val="22"/>
          <w:lang w:eastAsia="en-US"/>
        </w:rPr>
        <w:t xml:space="preserve"> н/Д.: Феникс, 2006. -144с. </w:t>
      </w:r>
    </w:p>
    <w:p w14:paraId="79D8CB6F" w14:textId="77777777" w:rsidR="00DC64FE" w:rsidRPr="00DC64FE" w:rsidRDefault="00DC64FE" w:rsidP="00DC64FE">
      <w:pPr>
        <w:pStyle w:val="hover-highlight"/>
        <w:numPr>
          <w:ilvl w:val="0"/>
          <w:numId w:val="18"/>
        </w:numPr>
        <w:shd w:val="clear" w:color="auto" w:fill="FFFFFF"/>
        <w:spacing w:before="0" w:beforeAutospacing="0" w:after="150" w:afterAutospacing="0" w:line="360" w:lineRule="auto"/>
        <w:rPr>
          <w:rFonts w:eastAsiaTheme="minorHAnsi" w:cstheme="minorBidi"/>
          <w:szCs w:val="22"/>
          <w:lang w:eastAsia="en-US"/>
        </w:rPr>
      </w:pPr>
      <w:r w:rsidRPr="00DC64FE">
        <w:rPr>
          <w:rFonts w:eastAsiaTheme="minorHAnsi" w:cstheme="minorBidi"/>
          <w:szCs w:val="22"/>
          <w:lang w:eastAsia="en-US"/>
        </w:rPr>
        <w:t xml:space="preserve">Заболевания слизистой оболочки полости рта и губ/Под ред. </w:t>
      </w:r>
      <w:proofErr w:type="spellStart"/>
      <w:r w:rsidRPr="00DC64FE">
        <w:rPr>
          <w:rFonts w:eastAsiaTheme="minorHAnsi" w:cstheme="minorBidi"/>
          <w:szCs w:val="22"/>
          <w:lang w:eastAsia="en-US"/>
        </w:rPr>
        <w:t>Проф.Е.В.Боровского</w:t>
      </w:r>
      <w:proofErr w:type="spellEnd"/>
      <w:r w:rsidRPr="00DC64FE">
        <w:rPr>
          <w:rFonts w:eastAsiaTheme="minorHAnsi" w:cstheme="minorBidi"/>
          <w:szCs w:val="22"/>
          <w:lang w:eastAsia="en-US"/>
        </w:rPr>
        <w:t xml:space="preserve">, </w:t>
      </w:r>
      <w:proofErr w:type="spellStart"/>
      <w:proofErr w:type="gramStart"/>
      <w:r w:rsidRPr="00DC64FE">
        <w:rPr>
          <w:rFonts w:eastAsiaTheme="minorHAnsi" w:cstheme="minorBidi"/>
          <w:szCs w:val="22"/>
          <w:lang w:eastAsia="en-US"/>
        </w:rPr>
        <w:t>проф.А.Л.Машкиллейсона</w:t>
      </w:r>
      <w:proofErr w:type="spellEnd"/>
      <w:proofErr w:type="gramEnd"/>
      <w:r w:rsidRPr="00DC64FE">
        <w:rPr>
          <w:rFonts w:eastAsiaTheme="minorHAnsi" w:cstheme="minorBidi"/>
          <w:szCs w:val="22"/>
          <w:lang w:eastAsia="en-US"/>
        </w:rPr>
        <w:t>.–М.:</w:t>
      </w:r>
      <w:proofErr w:type="spellStart"/>
      <w:r w:rsidRPr="00DC64FE">
        <w:rPr>
          <w:rFonts w:eastAsiaTheme="minorHAnsi" w:cstheme="minorBidi"/>
          <w:szCs w:val="22"/>
          <w:lang w:eastAsia="en-US"/>
        </w:rPr>
        <w:t>МЕДпресс</w:t>
      </w:r>
      <w:proofErr w:type="spellEnd"/>
      <w:r w:rsidRPr="00DC64FE">
        <w:rPr>
          <w:rFonts w:eastAsiaTheme="minorHAnsi" w:cstheme="minorBidi"/>
          <w:szCs w:val="22"/>
          <w:lang w:eastAsia="en-US"/>
        </w:rPr>
        <w:t xml:space="preserve">, 2001.-20с. </w:t>
      </w:r>
    </w:p>
    <w:p w14:paraId="0D015CA9" w14:textId="77777777" w:rsidR="00DC64FE" w:rsidRPr="00DC64FE" w:rsidRDefault="00DC64FE" w:rsidP="00DC64FE">
      <w:pPr>
        <w:pStyle w:val="hover-highlight"/>
        <w:numPr>
          <w:ilvl w:val="0"/>
          <w:numId w:val="18"/>
        </w:numPr>
        <w:shd w:val="clear" w:color="auto" w:fill="FFFFFF"/>
        <w:spacing w:before="0" w:beforeAutospacing="0" w:after="150" w:afterAutospacing="0" w:line="360" w:lineRule="auto"/>
        <w:rPr>
          <w:rFonts w:eastAsiaTheme="minorHAnsi" w:cstheme="minorBidi"/>
          <w:szCs w:val="22"/>
          <w:lang w:eastAsia="en-US"/>
        </w:rPr>
      </w:pPr>
      <w:proofErr w:type="spellStart"/>
      <w:r w:rsidRPr="00DC64FE">
        <w:rPr>
          <w:rFonts w:eastAsiaTheme="minorHAnsi" w:cstheme="minorBidi"/>
          <w:szCs w:val="22"/>
          <w:lang w:eastAsia="en-US"/>
        </w:rPr>
        <w:t>Зазулевская</w:t>
      </w:r>
      <w:proofErr w:type="spellEnd"/>
      <w:r w:rsidRPr="00DC64FE">
        <w:rPr>
          <w:rFonts w:eastAsiaTheme="minorHAnsi" w:cstheme="minorBidi"/>
          <w:szCs w:val="22"/>
          <w:lang w:eastAsia="en-US"/>
        </w:rPr>
        <w:t xml:space="preserve"> Л.Я. Болезни слизистой оболочки полости рта. Учебник для студентов и практических врачей. – Алматы, 2010. – 297 с. </w:t>
      </w:r>
    </w:p>
    <w:p w14:paraId="084C7246" w14:textId="77777777" w:rsidR="00DC64FE" w:rsidRPr="00DC64FE" w:rsidRDefault="00DC64FE" w:rsidP="00DC64FE">
      <w:pPr>
        <w:pStyle w:val="hover-highlight"/>
        <w:numPr>
          <w:ilvl w:val="0"/>
          <w:numId w:val="18"/>
        </w:numPr>
        <w:shd w:val="clear" w:color="auto" w:fill="FFFFFF"/>
        <w:spacing w:before="0" w:beforeAutospacing="0" w:after="150" w:afterAutospacing="0" w:line="360" w:lineRule="auto"/>
        <w:rPr>
          <w:rFonts w:eastAsiaTheme="minorHAnsi" w:cstheme="minorBidi"/>
          <w:szCs w:val="22"/>
          <w:lang w:eastAsia="en-US"/>
        </w:rPr>
      </w:pPr>
      <w:proofErr w:type="spellStart"/>
      <w:r w:rsidRPr="00DC64FE">
        <w:rPr>
          <w:rFonts w:eastAsiaTheme="minorHAnsi" w:cstheme="minorBidi"/>
          <w:szCs w:val="22"/>
          <w:lang w:eastAsia="en-US"/>
        </w:rPr>
        <w:lastRenderedPageBreak/>
        <w:t>Лангле</w:t>
      </w:r>
      <w:proofErr w:type="spellEnd"/>
      <w:r w:rsidRPr="00DC64FE">
        <w:rPr>
          <w:rFonts w:eastAsiaTheme="minorHAnsi" w:cstheme="minorBidi"/>
          <w:szCs w:val="22"/>
          <w:lang w:eastAsia="en-US"/>
        </w:rPr>
        <w:t xml:space="preserve"> Р.П., Миллер К.С. Атлас заболеваний полости рта: Атлас / Перевод с английского под ред. </w:t>
      </w:r>
      <w:proofErr w:type="spellStart"/>
      <w:r w:rsidRPr="00DC64FE">
        <w:rPr>
          <w:rFonts w:eastAsiaTheme="minorHAnsi" w:cstheme="minorBidi"/>
          <w:szCs w:val="22"/>
          <w:lang w:eastAsia="en-US"/>
        </w:rPr>
        <w:t>Л.А.Дмитриевой</w:t>
      </w:r>
      <w:proofErr w:type="spellEnd"/>
      <w:r w:rsidRPr="00DC64FE">
        <w:rPr>
          <w:rFonts w:eastAsiaTheme="minorHAnsi" w:cstheme="minorBidi"/>
          <w:szCs w:val="22"/>
          <w:lang w:eastAsia="en-US"/>
        </w:rPr>
        <w:t>. –М.: ГЭОТАР-Медиа, 2008. -224с.</w:t>
      </w:r>
    </w:p>
    <w:p w14:paraId="77C8A7B7" w14:textId="77777777" w:rsidR="00DC64FE" w:rsidRPr="00DC64FE" w:rsidRDefault="00DC64FE" w:rsidP="00DC64FE">
      <w:pPr>
        <w:pStyle w:val="hover-highlight"/>
        <w:numPr>
          <w:ilvl w:val="0"/>
          <w:numId w:val="18"/>
        </w:numPr>
        <w:shd w:val="clear" w:color="auto" w:fill="FFFFFF"/>
        <w:spacing w:before="0" w:beforeAutospacing="0" w:after="150" w:afterAutospacing="0" w:line="360" w:lineRule="auto"/>
        <w:rPr>
          <w:rFonts w:eastAsiaTheme="minorHAnsi" w:cstheme="minorBidi"/>
          <w:szCs w:val="22"/>
          <w:lang w:eastAsia="en-US"/>
        </w:rPr>
      </w:pPr>
      <w:proofErr w:type="spellStart"/>
      <w:r w:rsidRPr="00DC64FE">
        <w:rPr>
          <w:rFonts w:eastAsiaTheme="minorHAnsi" w:cstheme="minorBidi"/>
          <w:szCs w:val="22"/>
          <w:lang w:eastAsia="en-US"/>
        </w:rPr>
        <w:t>Леус</w:t>
      </w:r>
      <w:proofErr w:type="spellEnd"/>
      <w:r w:rsidRPr="00DC64FE">
        <w:rPr>
          <w:rFonts w:eastAsiaTheme="minorHAnsi" w:cstheme="minorBidi"/>
          <w:szCs w:val="22"/>
          <w:lang w:eastAsia="en-US"/>
        </w:rPr>
        <w:t xml:space="preserve"> П.А., Борисенко Л.Г. Распространение болезней слизистой оболочки полости рта и взаимосвязь с факторами риска среди старших возрастных групп населения // Материалы Всероссийской научно-практической конференции «Стоматология сегодня и завтра». - М., 2005. - С. 204-210.</w:t>
      </w:r>
    </w:p>
    <w:p w14:paraId="67D711D6" w14:textId="77777777" w:rsidR="00DC64FE" w:rsidRPr="00DC64FE" w:rsidRDefault="00DC64FE" w:rsidP="00DC64FE">
      <w:pPr>
        <w:pStyle w:val="hover-highlight"/>
        <w:numPr>
          <w:ilvl w:val="0"/>
          <w:numId w:val="18"/>
        </w:numPr>
        <w:shd w:val="clear" w:color="auto" w:fill="FFFFFF"/>
        <w:spacing w:before="0" w:beforeAutospacing="0" w:after="150" w:afterAutospacing="0" w:line="360" w:lineRule="auto"/>
        <w:rPr>
          <w:rFonts w:eastAsiaTheme="minorHAnsi" w:cstheme="minorBidi"/>
          <w:szCs w:val="22"/>
          <w:lang w:eastAsia="en-US"/>
        </w:rPr>
      </w:pPr>
      <w:r w:rsidRPr="00DC64FE">
        <w:rPr>
          <w:rFonts w:eastAsiaTheme="minorHAnsi" w:cstheme="minorBidi"/>
          <w:szCs w:val="22"/>
          <w:lang w:eastAsia="en-US"/>
        </w:rPr>
        <w:t>Лукиных Л.М. Заболевания слизистой оболочки полости рта. НГМА, 2000, 364с.</w:t>
      </w:r>
    </w:p>
    <w:p w14:paraId="40D43069" w14:textId="77777777" w:rsidR="00F7323E" w:rsidRPr="00DC64FE" w:rsidRDefault="00F7323E" w:rsidP="00DC64FE">
      <w:pPr>
        <w:pStyle w:val="hover-highlight"/>
        <w:numPr>
          <w:ilvl w:val="0"/>
          <w:numId w:val="18"/>
        </w:numPr>
        <w:shd w:val="clear" w:color="auto" w:fill="FFFFFF"/>
        <w:spacing w:before="0" w:beforeAutospacing="0" w:after="150" w:afterAutospacing="0" w:line="360" w:lineRule="auto"/>
        <w:rPr>
          <w:rFonts w:eastAsiaTheme="minorHAnsi" w:cstheme="minorBidi"/>
          <w:szCs w:val="22"/>
          <w:lang w:eastAsia="en-US"/>
        </w:rPr>
      </w:pPr>
      <w:r w:rsidRPr="00DC64FE">
        <w:rPr>
          <w:rFonts w:eastAsiaTheme="minorHAnsi" w:cstheme="minorBidi"/>
          <w:szCs w:val="22"/>
          <w:lang w:eastAsia="en-US"/>
        </w:rPr>
        <w:t>Осипова, М.В. Эпидемиологические показатели и модель развития, профилактики и лечения воспалительных заболеваний пародонта у курящего населения / М.В. Осипова, Л.Ю. Орехова, Е.А. Белова // Проблемы стоматологии. - 2018. - Т. 14. - № 4. - С. 38-44.</w:t>
      </w:r>
    </w:p>
    <w:p w14:paraId="2751F4AD" w14:textId="77777777" w:rsidR="00F7323E" w:rsidRPr="00DC64FE" w:rsidRDefault="00F7323E" w:rsidP="00DC64FE">
      <w:pPr>
        <w:pStyle w:val="hover-highlight"/>
        <w:numPr>
          <w:ilvl w:val="0"/>
          <w:numId w:val="18"/>
        </w:numPr>
        <w:shd w:val="clear" w:color="auto" w:fill="FFFFFF"/>
        <w:spacing w:before="0" w:beforeAutospacing="0" w:after="150" w:afterAutospacing="0" w:line="360" w:lineRule="auto"/>
        <w:rPr>
          <w:rFonts w:eastAsiaTheme="minorHAnsi" w:cstheme="minorBidi"/>
          <w:szCs w:val="22"/>
          <w:lang w:eastAsia="en-US"/>
        </w:rPr>
      </w:pPr>
      <w:r w:rsidRPr="00DC64FE">
        <w:rPr>
          <w:rFonts w:eastAsiaTheme="minorHAnsi" w:cstheme="minorBidi"/>
          <w:szCs w:val="22"/>
          <w:lang w:eastAsia="en-US"/>
        </w:rPr>
        <w:t xml:space="preserve">Состояние тканей пародонта и слизистой оболочки полости рта // Стоматологическая заболеваемость населения России / под ред. О.О. </w:t>
      </w:r>
      <w:proofErr w:type="spellStart"/>
      <w:r w:rsidRPr="00DC64FE">
        <w:rPr>
          <w:rFonts w:eastAsiaTheme="minorHAnsi" w:cstheme="minorBidi"/>
          <w:szCs w:val="22"/>
          <w:lang w:eastAsia="en-US"/>
        </w:rPr>
        <w:t>Янушевича</w:t>
      </w:r>
      <w:proofErr w:type="spellEnd"/>
      <w:r w:rsidRPr="00DC64FE">
        <w:rPr>
          <w:rFonts w:eastAsiaTheme="minorHAnsi" w:cstheme="minorBidi"/>
          <w:szCs w:val="22"/>
          <w:lang w:eastAsia="en-US"/>
        </w:rPr>
        <w:t>. – М.: МГМСУ, 2018. – С. 10–12.</w:t>
      </w:r>
    </w:p>
    <w:p w14:paraId="0E246419" w14:textId="77777777" w:rsidR="00DC64FE" w:rsidRPr="00DC64FE" w:rsidRDefault="00DC64FE" w:rsidP="00DC64FE">
      <w:pPr>
        <w:pStyle w:val="hover-highlight"/>
        <w:numPr>
          <w:ilvl w:val="0"/>
          <w:numId w:val="18"/>
        </w:numPr>
        <w:shd w:val="clear" w:color="auto" w:fill="FFFFFF"/>
        <w:spacing w:before="0" w:beforeAutospacing="0" w:after="150" w:afterAutospacing="0" w:line="360" w:lineRule="auto"/>
        <w:rPr>
          <w:rFonts w:eastAsiaTheme="minorHAnsi" w:cstheme="minorBidi"/>
          <w:szCs w:val="22"/>
          <w:lang w:eastAsia="en-US"/>
        </w:rPr>
      </w:pPr>
      <w:r w:rsidRPr="00DC64FE">
        <w:rPr>
          <w:rFonts w:eastAsiaTheme="minorHAnsi" w:cstheme="minorBidi"/>
          <w:szCs w:val="22"/>
          <w:lang w:eastAsia="en-US"/>
        </w:rPr>
        <w:t xml:space="preserve">Спицына В.И. Дерматозы с проявлениями на слизистой оболочке полости рта // Учебное пособие «Терапевтическая стоматология» / Под ред. проф. Л.А. Дмитриевой. - М.: </w:t>
      </w:r>
      <w:proofErr w:type="spellStart"/>
      <w:r w:rsidRPr="00DC64FE">
        <w:rPr>
          <w:rFonts w:eastAsiaTheme="minorHAnsi" w:cstheme="minorBidi"/>
          <w:szCs w:val="22"/>
          <w:lang w:eastAsia="en-US"/>
        </w:rPr>
        <w:t>МЕДпресс</w:t>
      </w:r>
      <w:proofErr w:type="spellEnd"/>
      <w:r w:rsidRPr="00DC64FE">
        <w:rPr>
          <w:rFonts w:eastAsiaTheme="minorHAnsi" w:cstheme="minorBidi"/>
          <w:szCs w:val="22"/>
          <w:lang w:eastAsia="en-US"/>
        </w:rPr>
        <w:t>, 2003. - С. 770-790.</w:t>
      </w:r>
    </w:p>
    <w:p w14:paraId="2520BEFE" w14:textId="77777777" w:rsidR="00F7323E" w:rsidRPr="00DC64FE" w:rsidRDefault="00F7323E" w:rsidP="00DC64FE">
      <w:pPr>
        <w:pStyle w:val="hover-highlight"/>
        <w:numPr>
          <w:ilvl w:val="0"/>
          <w:numId w:val="18"/>
        </w:numPr>
        <w:shd w:val="clear" w:color="auto" w:fill="FFFFFF"/>
        <w:spacing w:before="0" w:beforeAutospacing="0" w:after="150" w:afterAutospacing="0" w:line="360" w:lineRule="auto"/>
        <w:rPr>
          <w:rFonts w:eastAsiaTheme="minorHAnsi" w:cstheme="minorBidi"/>
          <w:szCs w:val="22"/>
          <w:lang w:eastAsia="en-US"/>
        </w:rPr>
      </w:pPr>
      <w:r w:rsidRPr="00DC64FE">
        <w:rPr>
          <w:rFonts w:eastAsiaTheme="minorHAnsi" w:cstheme="minorBidi"/>
          <w:szCs w:val="22"/>
          <w:lang w:eastAsia="en-US"/>
        </w:rPr>
        <w:t>Стоматологическое здоровье беременных / В.В. Шкарин [и др.]. – Волгоград, 2021. – 184 с.</w:t>
      </w:r>
    </w:p>
    <w:p w14:paraId="744BDAAE" w14:textId="77777777" w:rsidR="00F7323E" w:rsidRPr="00DC64FE" w:rsidRDefault="00F7323E" w:rsidP="00DC64FE">
      <w:pPr>
        <w:pStyle w:val="hover-highlight"/>
        <w:numPr>
          <w:ilvl w:val="0"/>
          <w:numId w:val="18"/>
        </w:numPr>
        <w:shd w:val="clear" w:color="auto" w:fill="FFFFFF"/>
        <w:spacing w:before="0" w:beforeAutospacing="0" w:after="150" w:afterAutospacing="0" w:line="360" w:lineRule="auto"/>
        <w:rPr>
          <w:rFonts w:eastAsiaTheme="minorHAnsi" w:cstheme="minorBidi"/>
          <w:szCs w:val="22"/>
          <w:lang w:eastAsia="en-US"/>
        </w:rPr>
      </w:pPr>
      <w:r w:rsidRPr="00DC64FE">
        <w:rPr>
          <w:rFonts w:eastAsiaTheme="minorHAnsi" w:cstheme="minorBidi"/>
          <w:szCs w:val="22"/>
          <w:lang w:eastAsia="en-US"/>
        </w:rPr>
        <w:t xml:space="preserve">Стоматологическое здоровье и </w:t>
      </w:r>
      <w:proofErr w:type="spellStart"/>
      <w:r w:rsidRPr="00DC64FE">
        <w:rPr>
          <w:rFonts w:eastAsiaTheme="minorHAnsi" w:cstheme="minorBidi"/>
          <w:szCs w:val="22"/>
          <w:lang w:eastAsia="en-US"/>
        </w:rPr>
        <w:t>полиморбидность</w:t>
      </w:r>
      <w:proofErr w:type="spellEnd"/>
      <w:r w:rsidRPr="00DC64FE">
        <w:rPr>
          <w:rFonts w:eastAsiaTheme="minorHAnsi" w:cstheme="minorBidi"/>
          <w:szCs w:val="22"/>
          <w:lang w:eastAsia="en-US"/>
        </w:rPr>
        <w:t xml:space="preserve">: анализ современных подходов к лечению стоматологических заболеваний / Л.Ю. Орехова В.Г. </w:t>
      </w:r>
      <w:proofErr w:type="spellStart"/>
      <w:r w:rsidRPr="00DC64FE">
        <w:rPr>
          <w:rFonts w:eastAsiaTheme="minorHAnsi" w:cstheme="minorBidi"/>
          <w:szCs w:val="22"/>
          <w:lang w:eastAsia="en-US"/>
        </w:rPr>
        <w:t>Атрушкевич</w:t>
      </w:r>
      <w:proofErr w:type="spellEnd"/>
      <w:r w:rsidRPr="00DC64FE">
        <w:rPr>
          <w:rFonts w:eastAsiaTheme="minorHAnsi" w:cstheme="minorBidi"/>
          <w:szCs w:val="22"/>
          <w:lang w:eastAsia="en-US"/>
        </w:rPr>
        <w:t xml:space="preserve">, Д.В. Михальченко, И.А. Горбачева // Пародонтология. – 2017. – Т. 22, № 3. – С. 15–17. </w:t>
      </w:r>
    </w:p>
    <w:p w14:paraId="5EE90A4C" w14:textId="685DB791" w:rsidR="00FD7155" w:rsidRDefault="00FD7155" w:rsidP="00DC64FE">
      <w:pPr>
        <w:pStyle w:val="hover-highlight"/>
        <w:numPr>
          <w:ilvl w:val="0"/>
          <w:numId w:val="18"/>
        </w:numPr>
        <w:shd w:val="clear" w:color="auto" w:fill="FFFFFF"/>
        <w:spacing w:before="0" w:beforeAutospacing="0" w:after="150" w:afterAutospacing="0" w:line="360" w:lineRule="auto"/>
        <w:rPr>
          <w:rFonts w:eastAsiaTheme="minorHAnsi" w:cstheme="minorBidi"/>
          <w:szCs w:val="22"/>
          <w:lang w:eastAsia="en-US"/>
        </w:rPr>
      </w:pPr>
      <w:proofErr w:type="spellStart"/>
      <w:r w:rsidRPr="00FD7155">
        <w:rPr>
          <w:rFonts w:eastAsiaTheme="minorHAnsi" w:cstheme="minorBidi"/>
          <w:szCs w:val="22"/>
          <w:lang w:eastAsia="en-US"/>
        </w:rPr>
        <w:t>Янушевич</w:t>
      </w:r>
      <w:proofErr w:type="spellEnd"/>
      <w:r w:rsidRPr="00FD7155">
        <w:rPr>
          <w:rFonts w:eastAsiaTheme="minorHAnsi" w:cstheme="minorBidi"/>
          <w:szCs w:val="22"/>
          <w:lang w:eastAsia="en-US"/>
        </w:rPr>
        <w:t xml:space="preserve">, О. О. Терапевтическая </w:t>
      </w:r>
      <w:proofErr w:type="gramStart"/>
      <w:r w:rsidRPr="00FD7155">
        <w:rPr>
          <w:rFonts w:eastAsiaTheme="minorHAnsi" w:cstheme="minorBidi"/>
          <w:szCs w:val="22"/>
          <w:lang w:eastAsia="en-US"/>
        </w:rPr>
        <w:t>стоматология :</w:t>
      </w:r>
      <w:proofErr w:type="gramEnd"/>
      <w:r w:rsidRPr="00FD7155">
        <w:rPr>
          <w:rFonts w:eastAsiaTheme="minorHAnsi" w:cstheme="minorBidi"/>
          <w:szCs w:val="22"/>
          <w:lang w:eastAsia="en-US"/>
        </w:rPr>
        <w:t xml:space="preserve"> учебник / О. О. </w:t>
      </w:r>
      <w:proofErr w:type="spellStart"/>
      <w:r w:rsidRPr="00FD7155">
        <w:rPr>
          <w:rFonts w:eastAsiaTheme="minorHAnsi" w:cstheme="minorBidi"/>
          <w:szCs w:val="22"/>
          <w:lang w:eastAsia="en-US"/>
        </w:rPr>
        <w:t>Янушевич</w:t>
      </w:r>
      <w:proofErr w:type="spellEnd"/>
      <w:r w:rsidRPr="00FD7155">
        <w:rPr>
          <w:rFonts w:eastAsiaTheme="minorHAnsi" w:cstheme="minorBidi"/>
          <w:szCs w:val="22"/>
          <w:lang w:eastAsia="en-US"/>
        </w:rPr>
        <w:t xml:space="preserve">, Ю. М. Максимовский, Л. Н. Максимовская, Л. Ю. Орехова. - 3-е </w:t>
      </w:r>
      <w:proofErr w:type="gramStart"/>
      <w:r w:rsidRPr="00FD7155">
        <w:rPr>
          <w:rFonts w:eastAsiaTheme="minorHAnsi" w:cstheme="minorBidi"/>
          <w:szCs w:val="22"/>
          <w:lang w:eastAsia="en-US"/>
        </w:rPr>
        <w:t>изд. ,</w:t>
      </w:r>
      <w:proofErr w:type="gramEnd"/>
      <w:r w:rsidRPr="00FD7155">
        <w:rPr>
          <w:rFonts w:eastAsiaTheme="minorHAnsi" w:cstheme="minorBidi"/>
          <w:szCs w:val="22"/>
          <w:lang w:eastAsia="en-US"/>
        </w:rPr>
        <w:t xml:space="preserve"> </w:t>
      </w:r>
      <w:proofErr w:type="spellStart"/>
      <w:r w:rsidRPr="00FD7155">
        <w:rPr>
          <w:rFonts w:eastAsiaTheme="minorHAnsi" w:cstheme="minorBidi"/>
          <w:szCs w:val="22"/>
          <w:lang w:eastAsia="en-US"/>
        </w:rPr>
        <w:t>перераб</w:t>
      </w:r>
      <w:proofErr w:type="spellEnd"/>
      <w:r w:rsidRPr="00FD7155">
        <w:rPr>
          <w:rFonts w:eastAsiaTheme="minorHAnsi" w:cstheme="minorBidi"/>
          <w:szCs w:val="22"/>
          <w:lang w:eastAsia="en-US"/>
        </w:rPr>
        <w:t xml:space="preserve">. и доп. - Москва : ГЭОТАР-Медиа, 2019. - 768 с. - ISBN 978-5-9704-5151-9 </w:t>
      </w:r>
    </w:p>
    <w:p w14:paraId="39B22FEA" w14:textId="53437B96" w:rsidR="00F7323E" w:rsidRPr="00DC64FE" w:rsidRDefault="00F7323E" w:rsidP="00DC64FE">
      <w:pPr>
        <w:pStyle w:val="hover-highlight"/>
        <w:numPr>
          <w:ilvl w:val="0"/>
          <w:numId w:val="18"/>
        </w:numPr>
        <w:shd w:val="clear" w:color="auto" w:fill="FFFFFF"/>
        <w:spacing w:before="0" w:beforeAutospacing="0" w:after="150" w:afterAutospacing="0" w:line="360" w:lineRule="auto"/>
        <w:rPr>
          <w:rFonts w:eastAsiaTheme="minorHAnsi" w:cstheme="minorBidi"/>
          <w:szCs w:val="22"/>
          <w:lang w:eastAsia="en-US"/>
        </w:rPr>
      </w:pPr>
      <w:r w:rsidRPr="00DC64FE">
        <w:rPr>
          <w:rFonts w:eastAsiaTheme="minorHAnsi" w:cstheme="minorBidi"/>
          <w:szCs w:val="22"/>
          <w:lang w:eastAsia="en-US"/>
        </w:rPr>
        <w:t xml:space="preserve">Тишков, Д.С. Состояние местного иммунитета полости рта у больных с заболеванием желудочно-кишечного тракта / </w:t>
      </w:r>
      <w:proofErr w:type="gramStart"/>
      <w:r w:rsidRPr="00DC64FE">
        <w:rPr>
          <w:rFonts w:eastAsiaTheme="minorHAnsi" w:cstheme="minorBidi"/>
          <w:szCs w:val="22"/>
          <w:lang w:eastAsia="en-US"/>
        </w:rPr>
        <w:t>Д.С.</w:t>
      </w:r>
      <w:proofErr w:type="gramEnd"/>
      <w:r w:rsidRPr="00DC64FE">
        <w:rPr>
          <w:rFonts w:eastAsiaTheme="minorHAnsi" w:cstheme="minorBidi"/>
          <w:szCs w:val="22"/>
          <w:lang w:eastAsia="en-US"/>
        </w:rPr>
        <w:t xml:space="preserve"> Тишков // Региональный вестник. - 2019. - № 24 (39). - С. 15-16.</w:t>
      </w:r>
    </w:p>
    <w:p w14:paraId="03E4FA2E" w14:textId="77777777" w:rsidR="00F7323E" w:rsidRPr="00DC64FE" w:rsidRDefault="00F7323E" w:rsidP="00DC64FE">
      <w:pPr>
        <w:pStyle w:val="hover-highlight"/>
        <w:numPr>
          <w:ilvl w:val="0"/>
          <w:numId w:val="18"/>
        </w:numPr>
        <w:shd w:val="clear" w:color="auto" w:fill="FFFFFF"/>
        <w:spacing w:before="0" w:beforeAutospacing="0" w:after="150" w:afterAutospacing="0" w:line="360" w:lineRule="auto"/>
        <w:rPr>
          <w:rFonts w:eastAsiaTheme="minorHAnsi" w:cstheme="minorBidi"/>
          <w:szCs w:val="22"/>
          <w:lang w:eastAsia="en-US"/>
        </w:rPr>
      </w:pPr>
      <w:r w:rsidRPr="00DC64FE">
        <w:rPr>
          <w:rFonts w:eastAsiaTheme="minorHAnsi" w:cstheme="minorBidi"/>
          <w:szCs w:val="22"/>
          <w:lang w:eastAsia="en-US"/>
        </w:rPr>
        <w:t>Флейшер, Г.М. Индексная оценка в пародонтологии: руководство для врачей / Г.М. Флейшер. – М., 2019. – 532 с.</w:t>
      </w:r>
    </w:p>
    <w:p w14:paraId="025E65D8" w14:textId="77777777" w:rsidR="00F7323E" w:rsidRPr="00DC64FE" w:rsidRDefault="00F7323E" w:rsidP="00DC64FE">
      <w:pPr>
        <w:pStyle w:val="hover-highlight"/>
        <w:numPr>
          <w:ilvl w:val="0"/>
          <w:numId w:val="18"/>
        </w:numPr>
        <w:shd w:val="clear" w:color="auto" w:fill="FFFFFF"/>
        <w:spacing w:before="0" w:beforeAutospacing="0" w:after="150" w:afterAutospacing="0" w:line="360" w:lineRule="auto"/>
        <w:rPr>
          <w:rFonts w:eastAsiaTheme="minorHAnsi" w:cstheme="minorBidi"/>
          <w:szCs w:val="22"/>
          <w:lang w:eastAsia="en-US"/>
        </w:rPr>
      </w:pPr>
      <w:proofErr w:type="spellStart"/>
      <w:r w:rsidRPr="00DC64FE">
        <w:rPr>
          <w:rFonts w:eastAsiaTheme="minorHAnsi" w:cstheme="minorBidi"/>
          <w:szCs w:val="22"/>
          <w:lang w:eastAsia="en-US"/>
        </w:rPr>
        <w:lastRenderedPageBreak/>
        <w:t>Чолокова</w:t>
      </w:r>
      <w:proofErr w:type="spellEnd"/>
      <w:r w:rsidRPr="00DC64FE">
        <w:rPr>
          <w:rFonts w:eastAsiaTheme="minorHAnsi" w:cstheme="minorBidi"/>
          <w:szCs w:val="22"/>
          <w:lang w:eastAsia="en-US"/>
        </w:rPr>
        <w:t xml:space="preserve">, Г.С. Факторы, влияющие на состояние полости рта беременных женщин (обзор) / Г.С. </w:t>
      </w:r>
      <w:proofErr w:type="spellStart"/>
      <w:r w:rsidRPr="00DC64FE">
        <w:rPr>
          <w:rFonts w:eastAsiaTheme="minorHAnsi" w:cstheme="minorBidi"/>
          <w:szCs w:val="22"/>
          <w:lang w:eastAsia="en-US"/>
        </w:rPr>
        <w:t>Чолокова</w:t>
      </w:r>
      <w:proofErr w:type="spellEnd"/>
      <w:r w:rsidRPr="00DC64FE">
        <w:rPr>
          <w:rFonts w:eastAsiaTheme="minorHAnsi" w:cstheme="minorBidi"/>
          <w:szCs w:val="22"/>
          <w:lang w:eastAsia="en-US"/>
        </w:rPr>
        <w:t xml:space="preserve">, Ж.А. </w:t>
      </w:r>
      <w:proofErr w:type="spellStart"/>
      <w:r w:rsidRPr="00DC64FE">
        <w:rPr>
          <w:rFonts w:eastAsiaTheme="minorHAnsi" w:cstheme="minorBidi"/>
          <w:szCs w:val="22"/>
          <w:lang w:eastAsia="en-US"/>
        </w:rPr>
        <w:t>Кенеева</w:t>
      </w:r>
      <w:proofErr w:type="spellEnd"/>
      <w:r w:rsidRPr="00DC64FE">
        <w:rPr>
          <w:rFonts w:eastAsiaTheme="minorHAnsi" w:cstheme="minorBidi"/>
          <w:szCs w:val="22"/>
          <w:lang w:eastAsia="en-US"/>
        </w:rPr>
        <w:t xml:space="preserve"> // Аспирант и соискатель. - 2021. - № 2 (123). - С. 42-50.</w:t>
      </w:r>
    </w:p>
    <w:p w14:paraId="7A75CC9B" w14:textId="77777777" w:rsidR="006C48E3" w:rsidRPr="00DC64FE" w:rsidRDefault="00F7323E" w:rsidP="00DC64FE">
      <w:pPr>
        <w:pStyle w:val="hover-highlight"/>
        <w:numPr>
          <w:ilvl w:val="0"/>
          <w:numId w:val="18"/>
        </w:numPr>
        <w:shd w:val="clear" w:color="auto" w:fill="FFFFFF"/>
        <w:spacing w:before="0" w:beforeAutospacing="0" w:after="150" w:afterAutospacing="0" w:line="360" w:lineRule="auto"/>
        <w:rPr>
          <w:rFonts w:eastAsiaTheme="minorHAnsi" w:cstheme="minorBidi"/>
          <w:szCs w:val="22"/>
          <w:lang w:eastAsia="en-US"/>
        </w:rPr>
      </w:pPr>
      <w:proofErr w:type="spellStart"/>
      <w:r w:rsidRPr="00DC64FE">
        <w:rPr>
          <w:rFonts w:eastAsiaTheme="minorHAnsi" w:cstheme="minorBidi"/>
          <w:szCs w:val="22"/>
          <w:lang w:eastAsia="en-US"/>
        </w:rPr>
        <w:t>Янушевич</w:t>
      </w:r>
      <w:proofErr w:type="spellEnd"/>
      <w:r w:rsidRPr="00DC64FE">
        <w:rPr>
          <w:rFonts w:eastAsiaTheme="minorHAnsi" w:cstheme="minorBidi"/>
          <w:szCs w:val="22"/>
          <w:lang w:eastAsia="en-US"/>
        </w:rPr>
        <w:t xml:space="preserve"> О.О. Пародонтология / О.О. </w:t>
      </w:r>
      <w:proofErr w:type="spellStart"/>
      <w:r w:rsidRPr="00DC64FE">
        <w:rPr>
          <w:rFonts w:eastAsiaTheme="minorHAnsi" w:cstheme="minorBidi"/>
          <w:szCs w:val="22"/>
          <w:lang w:eastAsia="en-US"/>
        </w:rPr>
        <w:t>Янушевич</w:t>
      </w:r>
      <w:proofErr w:type="spellEnd"/>
      <w:r w:rsidRPr="00DC64FE">
        <w:rPr>
          <w:rFonts w:eastAsiaTheme="minorHAnsi" w:cstheme="minorBidi"/>
          <w:szCs w:val="22"/>
          <w:lang w:eastAsia="en-US"/>
        </w:rPr>
        <w:t>, Л.А. Дмитриева, Р.А. Айвазова [и др.] / Национальное руководство. -М.: ГЭОТАР-Медиа. - 2018. - 752 с.</w:t>
      </w:r>
    </w:p>
    <w:p w14:paraId="14375EE9" w14:textId="77777777" w:rsidR="000414F6" w:rsidRPr="00E12493" w:rsidRDefault="00CB71DA" w:rsidP="00DC64FE">
      <w:pPr>
        <w:pStyle w:val="hover-highlight"/>
        <w:numPr>
          <w:ilvl w:val="0"/>
          <w:numId w:val="18"/>
        </w:numPr>
        <w:shd w:val="clear" w:color="auto" w:fill="FFFFFF"/>
        <w:spacing w:before="0" w:beforeAutospacing="0" w:after="150" w:afterAutospacing="0" w:line="360" w:lineRule="auto"/>
      </w:pPr>
      <w:r w:rsidRPr="00DC64FE">
        <w:rPr>
          <w:rFonts w:eastAsiaTheme="minorHAnsi" w:cstheme="minorBidi"/>
          <w:szCs w:val="22"/>
          <w:lang w:eastAsia="en-US"/>
        </w:rPr>
        <w:br w:type="page"/>
      </w:r>
      <w:bookmarkStart w:id="45" w:name="__RefHeading___doc_a1"/>
      <w:bookmarkStart w:id="46" w:name="_Toc531609342"/>
      <w:r w:rsidRPr="00E12493">
        <w:lastRenderedPageBreak/>
        <w:t>Приложение А1. Состав рабочей группы</w:t>
      </w:r>
      <w:bookmarkEnd w:id="45"/>
      <w:bookmarkEnd w:id="46"/>
    </w:p>
    <w:p w14:paraId="67CBABF4" w14:textId="77777777" w:rsidR="00660BFD" w:rsidRPr="00DD4F14" w:rsidRDefault="00660BFD" w:rsidP="00660BFD">
      <w:pPr>
        <w:numPr>
          <w:ilvl w:val="0"/>
          <w:numId w:val="17"/>
        </w:numPr>
        <w:tabs>
          <w:tab w:val="clear" w:pos="576"/>
          <w:tab w:val="decimal" w:pos="648"/>
        </w:tabs>
        <w:spacing w:before="144" w:line="268" w:lineRule="auto"/>
        <w:ind w:left="72" w:firstLine="0"/>
        <w:jc w:val="left"/>
        <w:rPr>
          <w:rStyle w:val="afffb"/>
        </w:rPr>
      </w:pPr>
      <w:proofErr w:type="spellStart"/>
      <w:proofErr w:type="gramStart"/>
      <w:r>
        <w:rPr>
          <w:rStyle w:val="afffb"/>
        </w:rPr>
        <w:t>Д,м.н</w:t>
      </w:r>
      <w:proofErr w:type="spellEnd"/>
      <w:r>
        <w:rPr>
          <w:rStyle w:val="afffb"/>
        </w:rPr>
        <w:t>.</w:t>
      </w:r>
      <w:proofErr w:type="gramEnd"/>
      <w:r w:rsidR="00DC64FE">
        <w:rPr>
          <w:rStyle w:val="afffb"/>
        </w:rPr>
        <w:t xml:space="preserve">, </w:t>
      </w:r>
      <w:r w:rsidRPr="00DD4F14">
        <w:rPr>
          <w:rStyle w:val="afffb"/>
        </w:rPr>
        <w:t xml:space="preserve">профессор </w:t>
      </w:r>
      <w:proofErr w:type="spellStart"/>
      <w:r w:rsidR="00DC64FE">
        <w:rPr>
          <w:rStyle w:val="afffb"/>
        </w:rPr>
        <w:t>Атрушкевич</w:t>
      </w:r>
      <w:proofErr w:type="spellEnd"/>
      <w:r w:rsidR="00DC64FE">
        <w:rPr>
          <w:rStyle w:val="afffb"/>
        </w:rPr>
        <w:t xml:space="preserve"> В.Г.</w:t>
      </w:r>
    </w:p>
    <w:p w14:paraId="0B90A282" w14:textId="77777777" w:rsidR="00DC64FE" w:rsidRDefault="00660BFD" w:rsidP="00DC64FE">
      <w:pPr>
        <w:numPr>
          <w:ilvl w:val="0"/>
          <w:numId w:val="17"/>
        </w:numPr>
        <w:tabs>
          <w:tab w:val="clear" w:pos="576"/>
          <w:tab w:val="decimal" w:pos="648"/>
        </w:tabs>
        <w:spacing w:before="108" w:line="240" w:lineRule="auto"/>
        <w:ind w:left="72" w:firstLine="0"/>
        <w:jc w:val="left"/>
        <w:rPr>
          <w:rStyle w:val="afffb"/>
        </w:rPr>
      </w:pPr>
      <w:r>
        <w:rPr>
          <w:rStyle w:val="afffb"/>
        </w:rPr>
        <w:t>К.м.н.</w:t>
      </w:r>
      <w:r w:rsidR="00DC64FE">
        <w:rPr>
          <w:rStyle w:val="afffb"/>
        </w:rPr>
        <w:t>, ассистент Богатырёва Р.М.</w:t>
      </w:r>
    </w:p>
    <w:p w14:paraId="46B71A29" w14:textId="0733757B" w:rsidR="00DC64FE" w:rsidRDefault="00FD7155" w:rsidP="00DC64FE">
      <w:pPr>
        <w:numPr>
          <w:ilvl w:val="0"/>
          <w:numId w:val="17"/>
        </w:numPr>
        <w:tabs>
          <w:tab w:val="clear" w:pos="576"/>
          <w:tab w:val="decimal" w:pos="648"/>
        </w:tabs>
        <w:spacing w:before="108" w:line="240" w:lineRule="auto"/>
        <w:ind w:left="72" w:firstLine="0"/>
        <w:jc w:val="left"/>
        <w:rPr>
          <w:rStyle w:val="afffb"/>
        </w:rPr>
      </w:pPr>
      <w:proofErr w:type="gramStart"/>
      <w:r>
        <w:rPr>
          <w:rStyle w:val="afffb"/>
        </w:rPr>
        <w:t>К</w:t>
      </w:r>
      <w:r w:rsidR="00DC64FE">
        <w:rPr>
          <w:rStyle w:val="afffb"/>
        </w:rPr>
        <w:t>.м.н.</w:t>
      </w:r>
      <w:proofErr w:type="gramEnd"/>
      <w:r w:rsidR="00DC64FE">
        <w:rPr>
          <w:rStyle w:val="afffb"/>
        </w:rPr>
        <w:t xml:space="preserve">, </w:t>
      </w:r>
      <w:r>
        <w:rPr>
          <w:rStyle w:val="afffb"/>
        </w:rPr>
        <w:t xml:space="preserve">доцент </w:t>
      </w:r>
      <w:proofErr w:type="spellStart"/>
      <w:r>
        <w:rPr>
          <w:rStyle w:val="afffb"/>
        </w:rPr>
        <w:t>Слажнева</w:t>
      </w:r>
      <w:proofErr w:type="spellEnd"/>
      <w:r>
        <w:rPr>
          <w:rStyle w:val="afffb"/>
        </w:rPr>
        <w:t xml:space="preserve"> Е.С.</w:t>
      </w:r>
    </w:p>
    <w:p w14:paraId="797374ED" w14:textId="77777777" w:rsidR="00660BFD" w:rsidRPr="00BD76BC" w:rsidRDefault="00660BFD" w:rsidP="00660BFD">
      <w:pPr>
        <w:tabs>
          <w:tab w:val="decimal" w:pos="648"/>
        </w:tabs>
        <w:spacing w:before="108" w:line="240" w:lineRule="auto"/>
        <w:ind w:left="72" w:firstLine="0"/>
        <w:jc w:val="left"/>
        <w:rPr>
          <w:rStyle w:val="afffb"/>
        </w:rPr>
      </w:pPr>
    </w:p>
    <w:p w14:paraId="5D59A6BA" w14:textId="77777777" w:rsidR="00B104EF" w:rsidRDefault="00B104EF" w:rsidP="00660BFD">
      <w:pPr>
        <w:ind w:firstLine="0"/>
      </w:pPr>
      <w:r w:rsidRPr="00E12493">
        <w:t xml:space="preserve">Конфликт интересов: </w:t>
      </w:r>
    </w:p>
    <w:p w14:paraId="5339FEA4" w14:textId="7C3C67E3" w:rsidR="00016BDD" w:rsidRPr="00E12493" w:rsidRDefault="00016BDD" w:rsidP="00660BFD">
      <w:pPr>
        <w:ind w:firstLine="0"/>
      </w:pPr>
      <w:r>
        <w:t>Разработчики отрицают наличие конфликта интересов</w:t>
      </w:r>
    </w:p>
    <w:p w14:paraId="1F2AECA1" w14:textId="77777777" w:rsidR="0025228A" w:rsidRPr="00E12493" w:rsidRDefault="0025228A" w:rsidP="00E12493">
      <w:pPr>
        <w:ind w:firstLine="0"/>
      </w:pPr>
    </w:p>
    <w:p w14:paraId="4CC4A638" w14:textId="77777777" w:rsidR="000414F6" w:rsidRPr="00E12493" w:rsidRDefault="00CB71DA" w:rsidP="00E12493">
      <w:pPr>
        <w:ind w:firstLine="0"/>
      </w:pPr>
      <w:r w:rsidRPr="00E12493">
        <w:br w:type="page"/>
      </w:r>
      <w:bookmarkStart w:id="47" w:name="__RefHeading___doc_a2"/>
      <w:bookmarkStart w:id="48" w:name="_Toc531609343"/>
      <w:r w:rsidRPr="00E12493">
        <w:lastRenderedPageBreak/>
        <w:t>Приложение А2. Методология разработки клинических рекомендаций</w:t>
      </w:r>
      <w:bookmarkEnd w:id="47"/>
      <w:bookmarkEnd w:id="48"/>
    </w:p>
    <w:p w14:paraId="6E2CD3D4" w14:textId="77777777" w:rsidR="00275A41" w:rsidRPr="00E12493" w:rsidRDefault="00CB71DA" w:rsidP="00E12493">
      <w:pPr>
        <w:ind w:firstLine="0"/>
      </w:pPr>
      <w:r w:rsidRPr="00E12493">
        <w:t>Целевая аудитория данных клинических рекомендаций:</w:t>
      </w:r>
    </w:p>
    <w:p w14:paraId="48C750B8" w14:textId="77777777" w:rsidR="00D43F20" w:rsidRPr="00E12493" w:rsidRDefault="00D43F20" w:rsidP="00E12493">
      <w:pPr>
        <w:ind w:firstLine="0"/>
      </w:pPr>
    </w:p>
    <w:p w14:paraId="2170817B" w14:textId="77777777" w:rsidR="00275A41" w:rsidRPr="00E12493" w:rsidRDefault="00CB71DA" w:rsidP="00E12493">
      <w:pPr>
        <w:ind w:firstLine="0"/>
      </w:pPr>
      <w:r w:rsidRPr="00E12493">
        <w:t>Таблица П1 – Уровни достоверности доказательств</w:t>
      </w:r>
    </w:p>
    <w:p w14:paraId="74240EF7" w14:textId="77777777" w:rsidR="00D43F20" w:rsidRPr="00E12493" w:rsidRDefault="00D43F20" w:rsidP="00E12493">
      <w:pPr>
        <w:ind w:firstLine="0"/>
      </w:pPr>
      <w:r w:rsidRPr="00E12493">
        <w:t>Шкала оценки уровней достоверности доказательств (УДД) для диагностических вмешательств</w:t>
      </w:r>
    </w:p>
    <w:tbl>
      <w:tblPr>
        <w:tblStyle w:val="7"/>
        <w:tblW w:w="5000" w:type="pct"/>
        <w:tblLook w:val="04A0" w:firstRow="1" w:lastRow="0" w:firstColumn="1" w:lastColumn="0" w:noHBand="0" w:noVBand="1"/>
      </w:tblPr>
      <w:tblGrid>
        <w:gridCol w:w="1101"/>
        <w:gridCol w:w="8470"/>
      </w:tblGrid>
      <w:tr w:rsidR="00D43F20" w:rsidRPr="00E12493" w14:paraId="2CED3A0F" w14:textId="77777777" w:rsidTr="00E12493">
        <w:trPr>
          <w:trHeight w:val="58"/>
          <w:tblHeader/>
        </w:trPr>
        <w:tc>
          <w:tcPr>
            <w:tcW w:w="575" w:type="pct"/>
          </w:tcPr>
          <w:p w14:paraId="265F1E48" w14:textId="77777777" w:rsidR="00D43F20" w:rsidRPr="00E12493" w:rsidRDefault="00D43F20" w:rsidP="00E12493">
            <w:pPr>
              <w:ind w:firstLine="0"/>
            </w:pPr>
            <w:r w:rsidRPr="00E12493">
              <w:t>УДД</w:t>
            </w:r>
          </w:p>
        </w:tc>
        <w:tc>
          <w:tcPr>
            <w:tcW w:w="4425" w:type="pct"/>
          </w:tcPr>
          <w:p w14:paraId="2A197012" w14:textId="77777777" w:rsidR="00D43F20" w:rsidRPr="00E12493" w:rsidRDefault="00D43F20" w:rsidP="00E12493">
            <w:pPr>
              <w:ind w:firstLine="0"/>
            </w:pPr>
            <w:r w:rsidRPr="00E12493">
              <w:t>Расшифровка</w:t>
            </w:r>
          </w:p>
        </w:tc>
      </w:tr>
      <w:tr w:rsidR="00D43F20" w:rsidRPr="00E12493" w14:paraId="77B07B35" w14:textId="77777777" w:rsidTr="00E12493">
        <w:tc>
          <w:tcPr>
            <w:tcW w:w="575" w:type="pct"/>
          </w:tcPr>
          <w:p w14:paraId="23D90AEC" w14:textId="77777777" w:rsidR="00D43F20" w:rsidRPr="00E12493" w:rsidRDefault="00D43F20" w:rsidP="00E12493">
            <w:pPr>
              <w:ind w:firstLine="0"/>
            </w:pPr>
            <w:r w:rsidRPr="00E12493">
              <w:t>1</w:t>
            </w:r>
            <w:r w:rsidR="00091DDB" w:rsidRPr="00E12493">
              <w:t>.</w:t>
            </w:r>
          </w:p>
        </w:tc>
        <w:tc>
          <w:tcPr>
            <w:tcW w:w="4425" w:type="pct"/>
          </w:tcPr>
          <w:p w14:paraId="5884BF6C" w14:textId="77777777" w:rsidR="00D43F20" w:rsidRPr="00E12493" w:rsidRDefault="00D43F20" w:rsidP="00E12493">
            <w:pPr>
              <w:ind w:firstLine="0"/>
            </w:pPr>
            <w:r w:rsidRPr="00E12493">
              <w:t>Наиболее достоверные доказательства: систематические обзоры исследований с контролем референсным методом</w:t>
            </w:r>
          </w:p>
        </w:tc>
      </w:tr>
      <w:tr w:rsidR="00D43F20" w:rsidRPr="00E12493" w14:paraId="12EE78EF" w14:textId="77777777" w:rsidTr="00E12493">
        <w:tc>
          <w:tcPr>
            <w:tcW w:w="575" w:type="pct"/>
          </w:tcPr>
          <w:p w14:paraId="48738C73" w14:textId="77777777" w:rsidR="00D43F20" w:rsidRPr="00E12493" w:rsidRDefault="00D43F20" w:rsidP="00E12493">
            <w:pPr>
              <w:ind w:firstLine="0"/>
            </w:pPr>
            <w:r w:rsidRPr="00E12493">
              <w:t>2.</w:t>
            </w:r>
          </w:p>
        </w:tc>
        <w:tc>
          <w:tcPr>
            <w:tcW w:w="4425" w:type="pct"/>
          </w:tcPr>
          <w:p w14:paraId="13DFFCB5" w14:textId="77777777" w:rsidR="00D43F20" w:rsidRPr="00E12493" w:rsidRDefault="00D43F20" w:rsidP="00E12493">
            <w:pPr>
              <w:ind w:firstLine="0"/>
            </w:pPr>
            <w:r w:rsidRPr="00E12493">
              <w:t>Отдельные исследования с контролем референсным методом</w:t>
            </w:r>
          </w:p>
        </w:tc>
      </w:tr>
      <w:tr w:rsidR="00D43F20" w:rsidRPr="00E12493" w14:paraId="1C1BA54E" w14:textId="77777777" w:rsidTr="00E12493">
        <w:tc>
          <w:tcPr>
            <w:tcW w:w="575" w:type="pct"/>
          </w:tcPr>
          <w:p w14:paraId="61A21FBF" w14:textId="77777777" w:rsidR="00D43F20" w:rsidRPr="00E12493" w:rsidRDefault="00D43F20" w:rsidP="00E12493">
            <w:pPr>
              <w:ind w:firstLine="0"/>
            </w:pPr>
            <w:r w:rsidRPr="00E12493">
              <w:t>3.</w:t>
            </w:r>
          </w:p>
        </w:tc>
        <w:tc>
          <w:tcPr>
            <w:tcW w:w="4425" w:type="pct"/>
          </w:tcPr>
          <w:p w14:paraId="23A8C1B3" w14:textId="77777777" w:rsidR="00D43F20" w:rsidRPr="00E12493" w:rsidRDefault="00D43F20" w:rsidP="00E12493">
            <w:pPr>
              <w:ind w:firstLine="0"/>
            </w:pPr>
            <w:r w:rsidRPr="00E12493">
              <w:t>Исследования без последовательного контроля референсным методом или исследования с референсным методом, не являющимся независимым от исследуемого метода</w:t>
            </w:r>
          </w:p>
        </w:tc>
      </w:tr>
      <w:tr w:rsidR="00D43F20" w:rsidRPr="00E12493" w14:paraId="18EEBA10" w14:textId="77777777" w:rsidTr="00E12493">
        <w:tc>
          <w:tcPr>
            <w:tcW w:w="575" w:type="pct"/>
          </w:tcPr>
          <w:p w14:paraId="6BA15A6E" w14:textId="77777777" w:rsidR="00D43F20" w:rsidRPr="00E12493" w:rsidRDefault="00D43F20" w:rsidP="00E12493">
            <w:pPr>
              <w:ind w:firstLine="0"/>
            </w:pPr>
            <w:r w:rsidRPr="00E12493">
              <w:t>4.</w:t>
            </w:r>
          </w:p>
        </w:tc>
        <w:tc>
          <w:tcPr>
            <w:tcW w:w="4425" w:type="pct"/>
          </w:tcPr>
          <w:p w14:paraId="28171789" w14:textId="77777777" w:rsidR="00D43F20" w:rsidRPr="00E12493" w:rsidRDefault="00D43F20" w:rsidP="00E12493">
            <w:pPr>
              <w:ind w:firstLine="0"/>
            </w:pPr>
            <w:proofErr w:type="spellStart"/>
            <w:r w:rsidRPr="00E12493">
              <w:t>Несравнительные</w:t>
            </w:r>
            <w:proofErr w:type="spellEnd"/>
            <w:r w:rsidRPr="00E12493">
              <w:t xml:space="preserve"> исследования, описание клинического случая</w:t>
            </w:r>
          </w:p>
        </w:tc>
      </w:tr>
      <w:tr w:rsidR="00D43F20" w:rsidRPr="00E12493" w14:paraId="2AA223C1" w14:textId="77777777" w:rsidTr="00E12493">
        <w:tc>
          <w:tcPr>
            <w:tcW w:w="575" w:type="pct"/>
          </w:tcPr>
          <w:p w14:paraId="1964C2BE" w14:textId="77777777" w:rsidR="00D43F20" w:rsidRPr="00E12493" w:rsidRDefault="00D43F20" w:rsidP="00E12493">
            <w:pPr>
              <w:ind w:firstLine="0"/>
            </w:pPr>
            <w:r w:rsidRPr="00E12493">
              <w:t>5.</w:t>
            </w:r>
          </w:p>
        </w:tc>
        <w:tc>
          <w:tcPr>
            <w:tcW w:w="4425" w:type="pct"/>
          </w:tcPr>
          <w:p w14:paraId="498FBF13" w14:textId="77777777" w:rsidR="00D43F20" w:rsidRPr="00E12493" w:rsidRDefault="00D43F20" w:rsidP="00E12493">
            <w:pPr>
              <w:ind w:firstLine="0"/>
            </w:pPr>
            <w:r w:rsidRPr="00E12493">
              <w:t>Наименее достоверные доказательства: имеется лишь обоснование механизма действия или мнение экспертов</w:t>
            </w:r>
          </w:p>
        </w:tc>
      </w:tr>
    </w:tbl>
    <w:p w14:paraId="29427383" w14:textId="77777777" w:rsidR="00685AD6" w:rsidRPr="00E12493" w:rsidRDefault="00685AD6" w:rsidP="00E12493">
      <w:pPr>
        <w:ind w:firstLine="0"/>
      </w:pPr>
    </w:p>
    <w:p w14:paraId="75563E9B" w14:textId="77777777" w:rsidR="00D43F20" w:rsidRPr="00E12493" w:rsidRDefault="00D43F20" w:rsidP="00E12493">
      <w:pPr>
        <w:ind w:firstLine="0"/>
      </w:pPr>
      <w:r w:rsidRPr="00E12493">
        <w:t>Шкала определения уровней достоверности доказательств (УДД) для лечебных, реабилитационных, профилактических вмешательств</w:t>
      </w:r>
    </w:p>
    <w:tbl>
      <w:tblPr>
        <w:tblStyle w:val="111"/>
        <w:tblW w:w="5000" w:type="pct"/>
        <w:tblLook w:val="04A0" w:firstRow="1" w:lastRow="0" w:firstColumn="1" w:lastColumn="0" w:noHBand="0" w:noVBand="1"/>
      </w:tblPr>
      <w:tblGrid>
        <w:gridCol w:w="1101"/>
        <w:gridCol w:w="8470"/>
      </w:tblGrid>
      <w:tr w:rsidR="00D43F20" w:rsidRPr="00E12493" w14:paraId="453B5D47" w14:textId="77777777" w:rsidTr="00E12493">
        <w:tc>
          <w:tcPr>
            <w:tcW w:w="575" w:type="pct"/>
          </w:tcPr>
          <w:p w14:paraId="08ACAE3B" w14:textId="77777777" w:rsidR="00D43F20" w:rsidRPr="00E12493" w:rsidRDefault="00D43F20" w:rsidP="00E12493">
            <w:pPr>
              <w:ind w:firstLine="0"/>
            </w:pPr>
            <w:r w:rsidRPr="00E12493">
              <w:t>УДД</w:t>
            </w:r>
          </w:p>
        </w:tc>
        <w:tc>
          <w:tcPr>
            <w:tcW w:w="4425" w:type="pct"/>
          </w:tcPr>
          <w:p w14:paraId="63A4D2E4" w14:textId="77777777" w:rsidR="00D43F20" w:rsidRPr="00E12493" w:rsidRDefault="00D43F20" w:rsidP="00E12493">
            <w:pPr>
              <w:ind w:firstLine="0"/>
            </w:pPr>
            <w:r w:rsidRPr="00E12493">
              <w:t>Расшифровка</w:t>
            </w:r>
          </w:p>
        </w:tc>
      </w:tr>
      <w:tr w:rsidR="00D43F20" w:rsidRPr="00E12493" w14:paraId="63DD747A" w14:textId="77777777" w:rsidTr="00E12493">
        <w:tc>
          <w:tcPr>
            <w:tcW w:w="575" w:type="pct"/>
          </w:tcPr>
          <w:p w14:paraId="11764E94" w14:textId="77777777" w:rsidR="00D43F20" w:rsidRPr="00E12493" w:rsidRDefault="00D43F20" w:rsidP="00E12493">
            <w:pPr>
              <w:ind w:firstLine="0"/>
            </w:pPr>
            <w:r w:rsidRPr="00E12493">
              <w:t>1.</w:t>
            </w:r>
          </w:p>
        </w:tc>
        <w:tc>
          <w:tcPr>
            <w:tcW w:w="4425" w:type="pct"/>
          </w:tcPr>
          <w:p w14:paraId="02B138D2" w14:textId="77777777" w:rsidR="00D43F20" w:rsidRPr="00E12493" w:rsidRDefault="00D43F20" w:rsidP="00E12493">
            <w:pPr>
              <w:ind w:firstLine="0"/>
            </w:pPr>
            <w:r w:rsidRPr="00E12493">
              <w:t>Наиболее достоверные доказательства: систематический обзор РКИ с применением мета-анализа</w:t>
            </w:r>
          </w:p>
        </w:tc>
      </w:tr>
      <w:tr w:rsidR="00D43F20" w:rsidRPr="00E12493" w14:paraId="05A07D5D" w14:textId="77777777" w:rsidTr="00E12493">
        <w:tc>
          <w:tcPr>
            <w:tcW w:w="575" w:type="pct"/>
          </w:tcPr>
          <w:p w14:paraId="41CA6243" w14:textId="77777777" w:rsidR="00D43F20" w:rsidRPr="00E12493" w:rsidRDefault="00D43F20" w:rsidP="00E12493">
            <w:pPr>
              <w:ind w:firstLine="0"/>
            </w:pPr>
            <w:r w:rsidRPr="00E12493">
              <w:t>2.</w:t>
            </w:r>
          </w:p>
        </w:tc>
        <w:tc>
          <w:tcPr>
            <w:tcW w:w="4425" w:type="pct"/>
          </w:tcPr>
          <w:p w14:paraId="0C286B13" w14:textId="77777777" w:rsidR="00D43F20" w:rsidRPr="00E12493" w:rsidRDefault="00D43F20" w:rsidP="00E12493">
            <w:pPr>
              <w:ind w:firstLine="0"/>
            </w:pPr>
            <w:r w:rsidRPr="00E12493">
              <w:t>Отдельные РКИ и систематические обзоры исследований любого дизайна (помимо РКИ) с применением мета-анализа</w:t>
            </w:r>
          </w:p>
        </w:tc>
      </w:tr>
      <w:tr w:rsidR="00D43F20" w:rsidRPr="00E12493" w14:paraId="6AB14D3B" w14:textId="77777777" w:rsidTr="00E12493">
        <w:tc>
          <w:tcPr>
            <w:tcW w:w="575" w:type="pct"/>
          </w:tcPr>
          <w:p w14:paraId="78F61ADE" w14:textId="77777777" w:rsidR="00D43F20" w:rsidRPr="00E12493" w:rsidRDefault="00D43F20" w:rsidP="00E12493">
            <w:pPr>
              <w:ind w:firstLine="0"/>
            </w:pPr>
            <w:r w:rsidRPr="00E12493">
              <w:t>3.</w:t>
            </w:r>
          </w:p>
        </w:tc>
        <w:tc>
          <w:tcPr>
            <w:tcW w:w="4425" w:type="pct"/>
          </w:tcPr>
          <w:p w14:paraId="1471BECC" w14:textId="77777777" w:rsidR="00D43F20" w:rsidRPr="00E12493" w:rsidRDefault="00D43F20" w:rsidP="00E12493">
            <w:pPr>
              <w:ind w:firstLine="0"/>
            </w:pPr>
            <w:proofErr w:type="spellStart"/>
            <w:r w:rsidRPr="00E12493">
              <w:t>Нерандомизированные</w:t>
            </w:r>
            <w:proofErr w:type="spellEnd"/>
            <w:r w:rsidRPr="00E12493">
              <w:t xml:space="preserve"> сравнительные исследования, в т.ч. </w:t>
            </w:r>
            <w:proofErr w:type="spellStart"/>
            <w:r w:rsidRPr="00E12493">
              <w:t>когортные</w:t>
            </w:r>
            <w:proofErr w:type="spellEnd"/>
            <w:r w:rsidRPr="00E12493">
              <w:t xml:space="preserve"> исследования</w:t>
            </w:r>
          </w:p>
        </w:tc>
      </w:tr>
      <w:tr w:rsidR="00D43F20" w:rsidRPr="00E12493" w14:paraId="0BE1C9FF" w14:textId="77777777" w:rsidTr="00E12493">
        <w:tc>
          <w:tcPr>
            <w:tcW w:w="575" w:type="pct"/>
          </w:tcPr>
          <w:p w14:paraId="2EECC852" w14:textId="77777777" w:rsidR="00D43F20" w:rsidRPr="00E12493" w:rsidRDefault="00D43F20" w:rsidP="00E12493">
            <w:pPr>
              <w:ind w:firstLine="0"/>
            </w:pPr>
            <w:r w:rsidRPr="00E12493">
              <w:t>4.</w:t>
            </w:r>
          </w:p>
        </w:tc>
        <w:tc>
          <w:tcPr>
            <w:tcW w:w="4425" w:type="pct"/>
          </w:tcPr>
          <w:p w14:paraId="4CCDBD3E" w14:textId="77777777" w:rsidR="00D43F20" w:rsidRPr="00E12493" w:rsidRDefault="00D43F20" w:rsidP="00E12493">
            <w:pPr>
              <w:ind w:firstLine="0"/>
            </w:pPr>
            <w:proofErr w:type="spellStart"/>
            <w:r w:rsidRPr="00E12493">
              <w:t>Несравнительные</w:t>
            </w:r>
            <w:proofErr w:type="spellEnd"/>
            <w:r w:rsidRPr="00E12493">
              <w:t xml:space="preserve"> исследования, описание клинического случая или серии случаев, исследование «случай-контроль»</w:t>
            </w:r>
          </w:p>
        </w:tc>
      </w:tr>
      <w:tr w:rsidR="00D43F20" w:rsidRPr="00E12493" w14:paraId="0543CD4C" w14:textId="77777777" w:rsidTr="00E12493">
        <w:tc>
          <w:tcPr>
            <w:tcW w:w="575" w:type="pct"/>
          </w:tcPr>
          <w:p w14:paraId="700EE046" w14:textId="77777777" w:rsidR="00D43F20" w:rsidRPr="00E12493" w:rsidRDefault="00D43F20" w:rsidP="00E12493">
            <w:pPr>
              <w:ind w:firstLine="0"/>
            </w:pPr>
            <w:r w:rsidRPr="00E12493">
              <w:t>5.</w:t>
            </w:r>
          </w:p>
        </w:tc>
        <w:tc>
          <w:tcPr>
            <w:tcW w:w="4425" w:type="pct"/>
          </w:tcPr>
          <w:p w14:paraId="05BED6D1" w14:textId="77777777" w:rsidR="00D43F20" w:rsidRPr="00E12493" w:rsidRDefault="00D43F20" w:rsidP="00E12493">
            <w:pPr>
              <w:ind w:firstLine="0"/>
            </w:pPr>
            <w:r w:rsidRPr="00E12493">
              <w:t>Наименее достоверные доказательства: имеется лишь обоснование механизма действия вмешательства (доклинические исследования) или мнение экспертов</w:t>
            </w:r>
          </w:p>
        </w:tc>
      </w:tr>
    </w:tbl>
    <w:p w14:paraId="15278706" w14:textId="77777777" w:rsidR="00D43F20" w:rsidRPr="00E12493" w:rsidRDefault="00D43F20" w:rsidP="00E12493">
      <w:pPr>
        <w:ind w:firstLine="0"/>
      </w:pPr>
    </w:p>
    <w:p w14:paraId="28739D50" w14:textId="77777777" w:rsidR="00091DDB" w:rsidRPr="00E12493" w:rsidRDefault="00091DDB" w:rsidP="00E12493">
      <w:pPr>
        <w:ind w:firstLine="0"/>
      </w:pPr>
      <w:r w:rsidRPr="00E12493">
        <w:t> Таблица П2 – Уровни убедительности рекомендаций</w:t>
      </w:r>
    </w:p>
    <w:p w14:paraId="7666DF60" w14:textId="77777777" w:rsidR="00091DDB" w:rsidRPr="00E12493" w:rsidRDefault="00091DDB" w:rsidP="00E12493">
      <w:pPr>
        <w:ind w:firstLine="0"/>
      </w:pPr>
    </w:p>
    <w:p w14:paraId="6394537E" w14:textId="77777777" w:rsidR="00D43F20" w:rsidRPr="00E12493" w:rsidRDefault="00D43F20" w:rsidP="00E12493">
      <w:pPr>
        <w:ind w:firstLine="0"/>
      </w:pPr>
      <w:r w:rsidRPr="00E12493">
        <w:lastRenderedPageBreak/>
        <w:t>Шкала определения уровней убедительности рекомендаций (УУР) для диагностических вмешательств</w:t>
      </w:r>
    </w:p>
    <w:tbl>
      <w:tblPr>
        <w:tblStyle w:val="8"/>
        <w:tblW w:w="5000" w:type="pct"/>
        <w:tblLook w:val="04A0" w:firstRow="1" w:lastRow="0" w:firstColumn="1" w:lastColumn="0" w:noHBand="0" w:noVBand="1"/>
      </w:tblPr>
      <w:tblGrid>
        <w:gridCol w:w="1101"/>
        <w:gridCol w:w="8470"/>
      </w:tblGrid>
      <w:tr w:rsidR="00D43F20" w:rsidRPr="00E12493" w14:paraId="06A79199" w14:textId="77777777" w:rsidTr="00E12493">
        <w:tc>
          <w:tcPr>
            <w:tcW w:w="575" w:type="pct"/>
          </w:tcPr>
          <w:p w14:paraId="4C53FF16" w14:textId="77777777" w:rsidR="00D43F20" w:rsidRPr="00E12493" w:rsidRDefault="00D43F20" w:rsidP="00E12493">
            <w:pPr>
              <w:ind w:firstLine="0"/>
            </w:pPr>
            <w:r w:rsidRPr="00E12493">
              <w:br w:type="page"/>
              <w:t>УУР</w:t>
            </w:r>
          </w:p>
        </w:tc>
        <w:tc>
          <w:tcPr>
            <w:tcW w:w="4425" w:type="pct"/>
          </w:tcPr>
          <w:p w14:paraId="4D6DC190" w14:textId="77777777" w:rsidR="00D43F20" w:rsidRPr="00E12493" w:rsidRDefault="00D43F20" w:rsidP="00E12493">
            <w:pPr>
              <w:ind w:firstLine="0"/>
            </w:pPr>
            <w:r w:rsidRPr="00E12493">
              <w:t>Расшифровка</w:t>
            </w:r>
          </w:p>
        </w:tc>
      </w:tr>
      <w:tr w:rsidR="00D43F20" w:rsidRPr="00E12493" w14:paraId="7CF15CCC" w14:textId="77777777" w:rsidTr="00E12493">
        <w:trPr>
          <w:trHeight w:val="612"/>
        </w:trPr>
        <w:tc>
          <w:tcPr>
            <w:tcW w:w="575" w:type="pct"/>
          </w:tcPr>
          <w:p w14:paraId="65895DB7" w14:textId="77777777" w:rsidR="00D43F20" w:rsidRPr="00E12493" w:rsidRDefault="00D43F20" w:rsidP="00E12493">
            <w:pPr>
              <w:ind w:firstLine="0"/>
            </w:pPr>
            <w:r w:rsidRPr="00E12493">
              <w:t>A</w:t>
            </w:r>
          </w:p>
        </w:tc>
        <w:tc>
          <w:tcPr>
            <w:tcW w:w="4425" w:type="pct"/>
          </w:tcPr>
          <w:p w14:paraId="61DD2C17" w14:textId="77777777" w:rsidR="00D43F20" w:rsidRPr="00E12493" w:rsidRDefault="00D43F20" w:rsidP="00E12493">
            <w:pPr>
              <w:ind w:firstLine="0"/>
            </w:pPr>
            <w:r w:rsidRPr="00E12493">
              <w:t xml:space="preserve">Однозначная (сильная) рекомендация (все исследования имеют высокое или удовлетворительное методологическое качеств*, их выводы по интересующим исходам являются согласованными*) </w:t>
            </w:r>
          </w:p>
        </w:tc>
      </w:tr>
      <w:tr w:rsidR="00D43F20" w:rsidRPr="00E12493" w14:paraId="2B7DBC36" w14:textId="77777777" w:rsidTr="00E12493">
        <w:trPr>
          <w:trHeight w:val="767"/>
        </w:trPr>
        <w:tc>
          <w:tcPr>
            <w:tcW w:w="575" w:type="pct"/>
          </w:tcPr>
          <w:p w14:paraId="5281F445" w14:textId="77777777" w:rsidR="00D43F20" w:rsidRPr="00E12493" w:rsidRDefault="00D43F20" w:rsidP="00E12493">
            <w:pPr>
              <w:ind w:firstLine="0"/>
            </w:pPr>
            <w:r w:rsidRPr="00E12493">
              <w:t>B</w:t>
            </w:r>
          </w:p>
        </w:tc>
        <w:tc>
          <w:tcPr>
            <w:tcW w:w="4425" w:type="pct"/>
          </w:tcPr>
          <w:p w14:paraId="5E84E623" w14:textId="77777777" w:rsidR="00D43F20" w:rsidRPr="00E12493" w:rsidRDefault="00D43F20" w:rsidP="00E12493">
            <w:pPr>
              <w:ind w:firstLine="0"/>
            </w:pPr>
            <w:r w:rsidRPr="00E12493">
              <w:t xml:space="preserve">Неоднозначная (условная) рекомендация (не все исследования имеют высокое или удовлетворительное методологическое качество и/или их выводы по интересующим исходам не являются согласованными) </w:t>
            </w:r>
          </w:p>
        </w:tc>
      </w:tr>
      <w:tr w:rsidR="00D43F20" w:rsidRPr="00E12493" w14:paraId="01F0F6FA" w14:textId="77777777" w:rsidTr="00E12493">
        <w:trPr>
          <w:trHeight w:val="798"/>
        </w:trPr>
        <w:tc>
          <w:tcPr>
            <w:tcW w:w="575" w:type="pct"/>
          </w:tcPr>
          <w:p w14:paraId="11AA21E3" w14:textId="77777777" w:rsidR="00D43F20" w:rsidRPr="00E12493" w:rsidRDefault="00D43F20" w:rsidP="00E12493">
            <w:pPr>
              <w:ind w:firstLine="0"/>
            </w:pPr>
            <w:r w:rsidRPr="00E12493">
              <w:t>C</w:t>
            </w:r>
          </w:p>
        </w:tc>
        <w:tc>
          <w:tcPr>
            <w:tcW w:w="4425" w:type="pct"/>
          </w:tcPr>
          <w:p w14:paraId="46E2B2C4" w14:textId="77777777" w:rsidR="00D43F20" w:rsidRPr="00E12493" w:rsidRDefault="00D43F20" w:rsidP="00E12493">
            <w:pPr>
              <w:ind w:firstLine="0"/>
            </w:pPr>
            <w:r w:rsidRPr="00E12493">
              <w:t xml:space="preserve">Низкая (слабая) рекомендация – отсутствие доказательств надлежащего качества (все исследования имеют низкое методологическое качество и их выводы по интересующим исходам не являются согласованными) </w:t>
            </w:r>
          </w:p>
        </w:tc>
      </w:tr>
    </w:tbl>
    <w:p w14:paraId="143F8C45" w14:textId="77777777" w:rsidR="00685AD6" w:rsidRPr="00E12493" w:rsidRDefault="00685AD6" w:rsidP="00E12493">
      <w:pPr>
        <w:ind w:firstLine="0"/>
      </w:pPr>
    </w:p>
    <w:p w14:paraId="64F4F66D" w14:textId="77777777" w:rsidR="00D43F20" w:rsidRPr="00E12493" w:rsidRDefault="00D43F20" w:rsidP="00E12493">
      <w:pPr>
        <w:ind w:firstLine="0"/>
      </w:pPr>
      <w:r w:rsidRPr="00E12493">
        <w:t>Шкала определения УУР для лечебных, реабилитационных, профилактических, вмешательств</w:t>
      </w:r>
    </w:p>
    <w:tbl>
      <w:tblPr>
        <w:tblStyle w:val="aff8"/>
        <w:tblW w:w="5000" w:type="pct"/>
        <w:tblLook w:val="04A0" w:firstRow="1" w:lastRow="0" w:firstColumn="1" w:lastColumn="0" w:noHBand="0" w:noVBand="1"/>
      </w:tblPr>
      <w:tblGrid>
        <w:gridCol w:w="1101"/>
        <w:gridCol w:w="8470"/>
      </w:tblGrid>
      <w:tr w:rsidR="00D43F20" w:rsidRPr="00E12493" w14:paraId="2546BBBD" w14:textId="77777777" w:rsidTr="00E12493">
        <w:trPr>
          <w:trHeight w:val="20"/>
        </w:trPr>
        <w:tc>
          <w:tcPr>
            <w:tcW w:w="575" w:type="pct"/>
            <w:shd w:val="clear" w:color="auto" w:fill="auto"/>
          </w:tcPr>
          <w:p w14:paraId="249EAFC1" w14:textId="77777777" w:rsidR="00D43F20" w:rsidRPr="00E12493" w:rsidRDefault="00685AD6" w:rsidP="00E12493">
            <w:pPr>
              <w:ind w:firstLine="0"/>
            </w:pPr>
            <w:r w:rsidRPr="00E12493">
              <w:t>У</w:t>
            </w:r>
            <w:r w:rsidR="00D43F20" w:rsidRPr="00E12493">
              <w:t>УР</w:t>
            </w:r>
          </w:p>
        </w:tc>
        <w:tc>
          <w:tcPr>
            <w:tcW w:w="4425" w:type="pct"/>
            <w:shd w:val="clear" w:color="auto" w:fill="auto"/>
          </w:tcPr>
          <w:p w14:paraId="76C95820" w14:textId="77777777" w:rsidR="00D43F20" w:rsidRPr="00E12493" w:rsidRDefault="00D43F20" w:rsidP="00E12493">
            <w:pPr>
              <w:ind w:firstLine="0"/>
            </w:pPr>
            <w:r w:rsidRPr="00E12493">
              <w:t>Расшифровка</w:t>
            </w:r>
          </w:p>
        </w:tc>
      </w:tr>
      <w:tr w:rsidR="00D43F20" w:rsidRPr="00E12493" w14:paraId="3B5D42BC" w14:textId="77777777" w:rsidTr="00E12493">
        <w:trPr>
          <w:trHeight w:val="20"/>
        </w:trPr>
        <w:tc>
          <w:tcPr>
            <w:tcW w:w="575" w:type="pct"/>
            <w:shd w:val="clear" w:color="auto" w:fill="auto"/>
          </w:tcPr>
          <w:p w14:paraId="259CFBBB" w14:textId="77777777" w:rsidR="00D43F20" w:rsidRPr="00E12493" w:rsidRDefault="00D43F20" w:rsidP="00E12493">
            <w:pPr>
              <w:ind w:firstLine="0"/>
            </w:pPr>
            <w:r w:rsidRPr="00E12493">
              <w:t>A</w:t>
            </w:r>
          </w:p>
        </w:tc>
        <w:tc>
          <w:tcPr>
            <w:tcW w:w="4425" w:type="pct"/>
            <w:shd w:val="clear" w:color="auto" w:fill="auto"/>
          </w:tcPr>
          <w:p w14:paraId="12720602" w14:textId="77777777" w:rsidR="00D43F20" w:rsidRPr="00E12493" w:rsidRDefault="00D43F20" w:rsidP="00E12493">
            <w:pPr>
              <w:ind w:firstLine="0"/>
            </w:pPr>
            <w:r w:rsidRPr="00E12493">
              <w:t xml:space="preserve">Однозначная (сильная) рекомендация (все рассматриваемые критерии эффективности (исходы) являются важными, все исследования имеют высокое или удовлетворительное методологическое качество, их выводы по интересующим исходам являются согласованными) </w:t>
            </w:r>
          </w:p>
        </w:tc>
      </w:tr>
      <w:tr w:rsidR="00D43F20" w:rsidRPr="00E12493" w14:paraId="57A19A2C" w14:textId="77777777" w:rsidTr="00E12493">
        <w:trPr>
          <w:trHeight w:val="20"/>
        </w:trPr>
        <w:tc>
          <w:tcPr>
            <w:tcW w:w="575" w:type="pct"/>
            <w:shd w:val="clear" w:color="auto" w:fill="auto"/>
          </w:tcPr>
          <w:p w14:paraId="03D5EF22" w14:textId="77777777" w:rsidR="00D43F20" w:rsidRPr="00E12493" w:rsidRDefault="00D43F20" w:rsidP="00E12493">
            <w:pPr>
              <w:ind w:firstLine="0"/>
            </w:pPr>
            <w:r w:rsidRPr="00E12493">
              <w:t>B</w:t>
            </w:r>
          </w:p>
        </w:tc>
        <w:tc>
          <w:tcPr>
            <w:tcW w:w="4425" w:type="pct"/>
            <w:shd w:val="clear" w:color="auto" w:fill="auto"/>
          </w:tcPr>
          <w:p w14:paraId="41438DBE" w14:textId="77777777" w:rsidR="00D43F20" w:rsidRPr="00E12493" w:rsidRDefault="00D43F20" w:rsidP="00E12493">
            <w:pPr>
              <w:ind w:firstLine="0"/>
            </w:pPr>
            <w:r w:rsidRPr="00E12493">
              <w:t xml:space="preserve">Неоднозначная (условная) рекомендация (не все рассматриваемые критерии эффективности (исходы) являются важными, не все исследования имеют высокое или удовлетворительное методологическое качество и/или их выводы по интересующим исходам не являются согласованными) </w:t>
            </w:r>
          </w:p>
        </w:tc>
      </w:tr>
      <w:tr w:rsidR="00D43F20" w:rsidRPr="00E12493" w14:paraId="5AB075A5" w14:textId="77777777" w:rsidTr="00E12493">
        <w:trPr>
          <w:trHeight w:val="20"/>
        </w:trPr>
        <w:tc>
          <w:tcPr>
            <w:tcW w:w="575" w:type="pct"/>
            <w:shd w:val="clear" w:color="auto" w:fill="auto"/>
          </w:tcPr>
          <w:p w14:paraId="6DA47641" w14:textId="77777777" w:rsidR="00D43F20" w:rsidRPr="00E12493" w:rsidRDefault="00D43F20" w:rsidP="00E12493">
            <w:pPr>
              <w:ind w:firstLine="0"/>
            </w:pPr>
            <w:r w:rsidRPr="00E12493">
              <w:t>C</w:t>
            </w:r>
          </w:p>
        </w:tc>
        <w:tc>
          <w:tcPr>
            <w:tcW w:w="4425" w:type="pct"/>
            <w:shd w:val="clear" w:color="auto" w:fill="auto"/>
          </w:tcPr>
          <w:p w14:paraId="59598782" w14:textId="77777777" w:rsidR="00D43F20" w:rsidRPr="00E12493" w:rsidRDefault="00D43F20" w:rsidP="00E12493">
            <w:pPr>
              <w:ind w:firstLine="0"/>
            </w:pPr>
            <w:r w:rsidRPr="00E12493">
              <w:t xml:space="preserve">Низкая (слабая) рекомендация – отсутствие доказательств надлежащего качества (все рассматриваемые критерии эффективности (исходы) являются неважными, все исследования имеют низкое методологическое качество и их выводы по интересующим исходам не являются согласованными) </w:t>
            </w:r>
          </w:p>
        </w:tc>
      </w:tr>
    </w:tbl>
    <w:p w14:paraId="3E9E189A" w14:textId="77777777" w:rsidR="006446FF" w:rsidRPr="00E12493" w:rsidRDefault="006446FF" w:rsidP="00E12493">
      <w:pPr>
        <w:ind w:firstLine="0"/>
      </w:pPr>
    </w:p>
    <w:p w14:paraId="5222A7BB" w14:textId="77777777" w:rsidR="00275A41" w:rsidRPr="003D79CB" w:rsidRDefault="00CB71DA" w:rsidP="00E12493">
      <w:pPr>
        <w:ind w:firstLine="0"/>
        <w:rPr>
          <w:b/>
        </w:rPr>
      </w:pPr>
      <w:r w:rsidRPr="003D79CB">
        <w:rPr>
          <w:b/>
        </w:rPr>
        <w:t>Порядок обновления клинических рекомендаций.</w:t>
      </w:r>
    </w:p>
    <w:p w14:paraId="16899E55" w14:textId="77777777" w:rsidR="00275A41" w:rsidRPr="00E12493" w:rsidRDefault="00CB71DA" w:rsidP="00E12493">
      <w:pPr>
        <w:ind w:firstLine="0"/>
      </w:pPr>
      <w:r w:rsidRPr="00E12493">
        <w:t xml:space="preserve">Механизм обновления клинических рекомендаций предусматривает их систематическую актуализацию – не реже чем один раз в три года или при появлении новой информации о тактике ведения пациентов с данным заболеванием. Решение об обновлении принимает МЗ РФ на основе предложений, представленных медицинскими некоммерческими </w:t>
      </w:r>
      <w:r w:rsidRPr="00E12493">
        <w:lastRenderedPageBreak/>
        <w:t xml:space="preserve">профессиональными организациями. Сформированные предложения должны учитывать результаты комплексной оценки лекарственных препаратов, медицинских изделий, а также результаты клинической апробации. </w:t>
      </w:r>
    </w:p>
    <w:p w14:paraId="388BDDD9" w14:textId="77777777" w:rsidR="000414F6" w:rsidRPr="003D79CB" w:rsidRDefault="00CB71DA" w:rsidP="00E12493">
      <w:pPr>
        <w:ind w:firstLine="0"/>
        <w:rPr>
          <w:b/>
        </w:rPr>
      </w:pPr>
      <w:r w:rsidRPr="00E12493">
        <w:br w:type="page"/>
      </w:r>
      <w:bookmarkStart w:id="49" w:name="__RefHeading___doc_a3"/>
      <w:bookmarkStart w:id="50" w:name="_Toc531609344"/>
      <w:r w:rsidRPr="003D79CB">
        <w:rPr>
          <w:b/>
        </w:rPr>
        <w:lastRenderedPageBreak/>
        <w:t>Приложение А3. Связанные документы</w:t>
      </w:r>
      <w:bookmarkEnd w:id="49"/>
      <w:bookmarkEnd w:id="50"/>
    </w:p>
    <w:p w14:paraId="68CAA5CC" w14:textId="77777777" w:rsidR="006446FF" w:rsidRPr="00E12493" w:rsidRDefault="006446FF" w:rsidP="00E12493">
      <w:pPr>
        <w:ind w:firstLine="0"/>
      </w:pPr>
      <w:r w:rsidRPr="00E12493">
        <w:t>1.</w:t>
      </w:r>
      <w:r w:rsidRPr="00E12493">
        <w:tab/>
      </w:r>
      <w:r w:rsidR="00685AD6" w:rsidRPr="00E12493">
        <w:t>Статья 37 Федерального закона от 21 ноября 2011г. №323-ФЗ «Об основах охраны здоровья граждан в Российской Федерации».</w:t>
      </w:r>
    </w:p>
    <w:p w14:paraId="41476664" w14:textId="77777777" w:rsidR="006446FF" w:rsidRPr="00E12493" w:rsidRDefault="006446FF" w:rsidP="00E12493">
      <w:pPr>
        <w:ind w:firstLine="0"/>
      </w:pPr>
      <w:r w:rsidRPr="00E12493">
        <w:t>2.</w:t>
      </w:r>
      <w:r w:rsidRPr="00E12493">
        <w:tab/>
      </w:r>
      <w:r w:rsidR="00685AD6" w:rsidRPr="00E12493">
        <w:t>Приказ Минздрава России от 7 июля 2015г. №422ан «Об утверждении критериев оценки качества медицинской помощи».</w:t>
      </w:r>
    </w:p>
    <w:p w14:paraId="6B2FD7A7" w14:textId="298A7262" w:rsidR="00FD7155" w:rsidRPr="00E74F32" w:rsidRDefault="00CB71DA" w:rsidP="00FD7155">
      <w:pPr>
        <w:ind w:firstLine="0"/>
        <w:rPr>
          <w:rFonts w:cs="Times New Roman"/>
          <w:b/>
        </w:rPr>
      </w:pPr>
      <w:r w:rsidRPr="00E12493">
        <w:br w:type="page"/>
      </w:r>
      <w:bookmarkStart w:id="51" w:name="__RefHeading___doc_v"/>
      <w:bookmarkStart w:id="52" w:name="_Toc531609346"/>
      <w:r w:rsidR="00FD7155" w:rsidRPr="00E74F32">
        <w:rPr>
          <w:rFonts w:cs="Times New Roman"/>
          <w:b/>
        </w:rPr>
        <w:lastRenderedPageBreak/>
        <w:t xml:space="preserve"> </w:t>
      </w:r>
    </w:p>
    <w:p w14:paraId="7B6C07B3" w14:textId="682D5771" w:rsidR="000414F6" w:rsidRPr="00E74F32" w:rsidRDefault="00CB71DA" w:rsidP="00E74F32">
      <w:pPr>
        <w:ind w:firstLine="0"/>
        <w:rPr>
          <w:rFonts w:cs="Times New Roman"/>
          <w:b/>
        </w:rPr>
      </w:pPr>
      <w:r w:rsidRPr="00E74F32">
        <w:rPr>
          <w:rFonts w:cs="Times New Roman"/>
          <w:b/>
        </w:rPr>
        <w:t xml:space="preserve">Приложение </w:t>
      </w:r>
      <w:r w:rsidR="00FD7155">
        <w:rPr>
          <w:rFonts w:cs="Times New Roman"/>
          <w:b/>
        </w:rPr>
        <w:t>Б</w:t>
      </w:r>
      <w:r w:rsidRPr="00E74F32">
        <w:rPr>
          <w:rFonts w:cs="Times New Roman"/>
          <w:b/>
        </w:rPr>
        <w:t>. Информация для пациентов</w:t>
      </w:r>
      <w:bookmarkEnd w:id="51"/>
      <w:bookmarkEnd w:id="52"/>
    </w:p>
    <w:p w14:paraId="7A7068B7" w14:textId="77777777" w:rsidR="0027214D" w:rsidRPr="00E74F32" w:rsidRDefault="00DC64FE" w:rsidP="00E74F32">
      <w:pPr>
        <w:ind w:firstLine="0"/>
        <w:rPr>
          <w:rFonts w:cs="Times New Roman"/>
        </w:rPr>
      </w:pPr>
      <w:r>
        <w:rPr>
          <w:rFonts w:cs="Times New Roman"/>
        </w:rPr>
        <w:t>Травма десны</w:t>
      </w:r>
      <w:r w:rsidR="0027214D" w:rsidRPr="00E74F32">
        <w:rPr>
          <w:rFonts w:cs="Times New Roman"/>
        </w:rPr>
        <w:t xml:space="preserve"> — это </w:t>
      </w:r>
      <w:r>
        <w:rPr>
          <w:rFonts w:cs="Times New Roman"/>
        </w:rPr>
        <w:t>поражение десны, обусловленное воздействием механического, химического или термического травмирующего фактора однократно или длительно</w:t>
      </w:r>
      <w:r w:rsidR="0027214D" w:rsidRPr="00E74F32">
        <w:rPr>
          <w:rFonts w:cs="Times New Roman"/>
        </w:rPr>
        <w:t xml:space="preserve">. При отсутствии лечения </w:t>
      </w:r>
      <w:r w:rsidR="00286F0F">
        <w:rPr>
          <w:rFonts w:cs="Times New Roman"/>
        </w:rPr>
        <w:t>травматическое поражение десны может трансформироваться в злокачественное образование.</w:t>
      </w:r>
      <w:r w:rsidR="0027214D" w:rsidRPr="00E74F32">
        <w:rPr>
          <w:rFonts w:cs="Times New Roman"/>
        </w:rPr>
        <w:t xml:space="preserve"> </w:t>
      </w:r>
    </w:p>
    <w:p w14:paraId="456E3D13" w14:textId="77777777" w:rsidR="001A1E8D" w:rsidRPr="00E74F32" w:rsidRDefault="001A1E8D" w:rsidP="00E74F32">
      <w:pPr>
        <w:ind w:firstLine="0"/>
        <w:rPr>
          <w:rFonts w:cs="Times New Roman"/>
        </w:rPr>
      </w:pPr>
    </w:p>
    <w:sectPr w:rsidR="001A1E8D" w:rsidRPr="00E74F32" w:rsidSect="00EE59C2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50D7A" w14:textId="77777777" w:rsidR="00407B65" w:rsidRDefault="00407B65">
      <w:pPr>
        <w:spacing w:line="240" w:lineRule="auto"/>
      </w:pPr>
      <w:r>
        <w:separator/>
      </w:r>
    </w:p>
    <w:p w14:paraId="5C82E785" w14:textId="77777777" w:rsidR="00407B65" w:rsidRDefault="00407B65"/>
  </w:endnote>
  <w:endnote w:type="continuationSeparator" w:id="0">
    <w:p w14:paraId="78592506" w14:textId="77777777" w:rsidR="00407B65" w:rsidRDefault="00407B65">
      <w:pPr>
        <w:spacing w:line="240" w:lineRule="auto"/>
      </w:pPr>
      <w:r>
        <w:continuationSeparator/>
      </w:r>
    </w:p>
    <w:p w14:paraId="0EEE3CDC" w14:textId="77777777" w:rsidR="00407B65" w:rsidRDefault="00407B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ans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7631649"/>
      <w:docPartObj>
        <w:docPartGallery w:val="Page Numbers (Bottom of Page)"/>
        <w:docPartUnique/>
      </w:docPartObj>
    </w:sdtPr>
    <w:sdtContent>
      <w:p w14:paraId="272DE1E5" w14:textId="77777777" w:rsidR="00185482" w:rsidRDefault="00E11DA0">
        <w:pPr>
          <w:pStyle w:val="af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7F5DF" w14:textId="77777777" w:rsidR="00407B65" w:rsidRDefault="00407B65">
      <w:pPr>
        <w:spacing w:line="240" w:lineRule="auto"/>
      </w:pPr>
      <w:r>
        <w:separator/>
      </w:r>
    </w:p>
    <w:p w14:paraId="4FD03E5B" w14:textId="77777777" w:rsidR="00407B65" w:rsidRDefault="00407B65"/>
  </w:footnote>
  <w:footnote w:type="continuationSeparator" w:id="0">
    <w:p w14:paraId="1011F9FA" w14:textId="77777777" w:rsidR="00407B65" w:rsidRDefault="00407B65">
      <w:pPr>
        <w:spacing w:line="240" w:lineRule="auto"/>
      </w:pPr>
      <w:r>
        <w:continuationSeparator/>
      </w:r>
    </w:p>
    <w:p w14:paraId="1CAF9496" w14:textId="77777777" w:rsidR="00407B65" w:rsidRDefault="00407B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B7CA0" w14:textId="77777777" w:rsidR="00185482" w:rsidRDefault="00185482" w:rsidP="00186C35">
    <w:pPr>
      <w:pStyle w:val="af9"/>
      <w:ind w:firstLine="0"/>
      <w:rPr>
        <w:i/>
      </w:rPr>
    </w:pPr>
  </w:p>
  <w:p w14:paraId="3938CD9C" w14:textId="77777777" w:rsidR="00185482" w:rsidRDefault="0018548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2412A"/>
    <w:multiLevelType w:val="hybridMultilevel"/>
    <w:tmpl w:val="63EE3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62E4B"/>
    <w:multiLevelType w:val="hybridMultilevel"/>
    <w:tmpl w:val="41389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C04E2"/>
    <w:multiLevelType w:val="multilevel"/>
    <w:tmpl w:val="259894C8"/>
    <w:lvl w:ilvl="0">
      <w:start w:val="4"/>
      <w:numFmt w:val="decimal"/>
      <w:lvlText w:val="%1."/>
      <w:lvlJc w:val="left"/>
      <w:pPr>
        <w:tabs>
          <w:tab w:val="decimal" w:pos="-432"/>
        </w:tabs>
        <w:ind w:left="0"/>
      </w:pPr>
      <w:rPr>
        <w:rFonts w:ascii="Arial" w:hAnsi="Arial"/>
        <w:strike w:val="0"/>
        <w:color w:val="000000"/>
        <w:spacing w:val="-5"/>
        <w:w w:val="100"/>
        <w:sz w:val="19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C84AC9"/>
    <w:multiLevelType w:val="hybridMultilevel"/>
    <w:tmpl w:val="C5AE34E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E66EB"/>
    <w:multiLevelType w:val="multilevel"/>
    <w:tmpl w:val="39E8E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42141A"/>
    <w:multiLevelType w:val="hybridMultilevel"/>
    <w:tmpl w:val="BD0605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D602727"/>
    <w:multiLevelType w:val="multilevel"/>
    <w:tmpl w:val="98E65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C50F8C"/>
    <w:multiLevelType w:val="multilevel"/>
    <w:tmpl w:val="2E909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761A48"/>
    <w:multiLevelType w:val="multilevel"/>
    <w:tmpl w:val="031CA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74128E"/>
    <w:multiLevelType w:val="multilevel"/>
    <w:tmpl w:val="202A6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A27304"/>
    <w:multiLevelType w:val="hybridMultilevel"/>
    <w:tmpl w:val="82928F24"/>
    <w:lvl w:ilvl="0" w:tplc="39FAB04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A180DC9"/>
    <w:multiLevelType w:val="hybridMultilevel"/>
    <w:tmpl w:val="C14C1B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A73078"/>
    <w:multiLevelType w:val="hybridMultilevel"/>
    <w:tmpl w:val="0916F8A6"/>
    <w:lvl w:ilvl="0" w:tplc="8F1CBAD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E6EC8"/>
    <w:multiLevelType w:val="multilevel"/>
    <w:tmpl w:val="904EA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7E7C82"/>
    <w:multiLevelType w:val="hybridMultilevel"/>
    <w:tmpl w:val="40345598"/>
    <w:lvl w:ilvl="0" w:tplc="FEA83E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F053AA"/>
    <w:multiLevelType w:val="hybridMultilevel"/>
    <w:tmpl w:val="88A49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D7ABB"/>
    <w:multiLevelType w:val="hybridMultilevel"/>
    <w:tmpl w:val="3F96C50A"/>
    <w:lvl w:ilvl="0" w:tplc="39FAB04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BA00357"/>
    <w:multiLevelType w:val="hybridMultilevel"/>
    <w:tmpl w:val="812E6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D57828"/>
    <w:multiLevelType w:val="hybridMultilevel"/>
    <w:tmpl w:val="051A2E54"/>
    <w:lvl w:ilvl="0" w:tplc="9CFE2CFA">
      <w:start w:val="1"/>
      <w:numFmt w:val="bullet"/>
      <w:pStyle w:val="a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94023F"/>
    <w:multiLevelType w:val="hybridMultilevel"/>
    <w:tmpl w:val="A8E25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52659"/>
    <w:multiLevelType w:val="hybridMultilevel"/>
    <w:tmpl w:val="C5AE34E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AA35FD"/>
    <w:multiLevelType w:val="multilevel"/>
    <w:tmpl w:val="F48A122C"/>
    <w:lvl w:ilvl="0">
      <w:start w:val="1"/>
      <w:numFmt w:val="bullet"/>
      <w:pStyle w:val="1"/>
      <w:lvlText w:val="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8F52E9"/>
    <w:multiLevelType w:val="multilevel"/>
    <w:tmpl w:val="196A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B33E9B"/>
    <w:multiLevelType w:val="multilevel"/>
    <w:tmpl w:val="FD429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8038F5"/>
    <w:multiLevelType w:val="hybridMultilevel"/>
    <w:tmpl w:val="A482C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0F7789"/>
    <w:multiLevelType w:val="hybridMultilevel"/>
    <w:tmpl w:val="4DB6A3A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8A51342"/>
    <w:multiLevelType w:val="multilevel"/>
    <w:tmpl w:val="E494C4C2"/>
    <w:lvl w:ilvl="0">
      <w:start w:val="1"/>
      <w:numFmt w:val="decimal"/>
      <w:lvlText w:val="%1."/>
      <w:lvlJc w:val="left"/>
      <w:pPr>
        <w:tabs>
          <w:tab w:val="decimal" w:pos="576"/>
        </w:tabs>
        <w:ind w:left="720"/>
      </w:pPr>
      <w:rPr>
        <w:rFonts w:ascii="Arial" w:hAnsi="Arial"/>
        <w:strike w:val="0"/>
        <w:color w:val="292A2C"/>
        <w:spacing w:val="14"/>
        <w:w w:val="100"/>
        <w:sz w:val="19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9FD3904"/>
    <w:multiLevelType w:val="multilevel"/>
    <w:tmpl w:val="3FDE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A76C8C"/>
    <w:multiLevelType w:val="multilevel"/>
    <w:tmpl w:val="1D5E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3653758">
    <w:abstractNumId w:val="21"/>
  </w:num>
  <w:num w:numId="2" w16cid:durableId="1157720301">
    <w:abstractNumId w:val="25"/>
  </w:num>
  <w:num w:numId="3" w16cid:durableId="56170226">
    <w:abstractNumId w:val="18"/>
  </w:num>
  <w:num w:numId="4" w16cid:durableId="961809640">
    <w:abstractNumId w:val="20"/>
  </w:num>
  <w:num w:numId="5" w16cid:durableId="714040894">
    <w:abstractNumId w:val="11"/>
  </w:num>
  <w:num w:numId="6" w16cid:durableId="1598949039">
    <w:abstractNumId w:val="10"/>
  </w:num>
  <w:num w:numId="7" w16cid:durableId="1534611006">
    <w:abstractNumId w:val="16"/>
  </w:num>
  <w:num w:numId="8" w16cid:durableId="1941832179">
    <w:abstractNumId w:val="3"/>
  </w:num>
  <w:num w:numId="9" w16cid:durableId="1531531930">
    <w:abstractNumId w:val="27"/>
  </w:num>
  <w:num w:numId="10" w16cid:durableId="273561986">
    <w:abstractNumId w:val="2"/>
  </w:num>
  <w:num w:numId="11" w16cid:durableId="1991715071">
    <w:abstractNumId w:val="5"/>
  </w:num>
  <w:num w:numId="12" w16cid:durableId="289476959">
    <w:abstractNumId w:val="12"/>
  </w:num>
  <w:num w:numId="13" w16cid:durableId="850412584">
    <w:abstractNumId w:val="24"/>
  </w:num>
  <w:num w:numId="14" w16cid:durableId="1222327216">
    <w:abstractNumId w:val="17"/>
  </w:num>
  <w:num w:numId="15" w16cid:durableId="1224877422">
    <w:abstractNumId w:val="14"/>
  </w:num>
  <w:num w:numId="16" w16cid:durableId="286277974">
    <w:abstractNumId w:val="15"/>
  </w:num>
  <w:num w:numId="17" w16cid:durableId="1003514053">
    <w:abstractNumId w:val="26"/>
  </w:num>
  <w:num w:numId="18" w16cid:durableId="1472089882">
    <w:abstractNumId w:val="19"/>
  </w:num>
  <w:num w:numId="19" w16cid:durableId="1870482761">
    <w:abstractNumId w:val="1"/>
  </w:num>
  <w:num w:numId="20" w16cid:durableId="942957800">
    <w:abstractNumId w:val="7"/>
  </w:num>
  <w:num w:numId="21" w16cid:durableId="2068720153">
    <w:abstractNumId w:val="28"/>
  </w:num>
  <w:num w:numId="22" w16cid:durableId="1244074138">
    <w:abstractNumId w:val="22"/>
  </w:num>
  <w:num w:numId="23" w16cid:durableId="1823615511">
    <w:abstractNumId w:val="4"/>
  </w:num>
  <w:num w:numId="24" w16cid:durableId="1831873104">
    <w:abstractNumId w:val="6"/>
  </w:num>
  <w:num w:numId="25" w16cid:durableId="296223938">
    <w:abstractNumId w:val="23"/>
  </w:num>
  <w:num w:numId="26" w16cid:durableId="113448980">
    <w:abstractNumId w:val="8"/>
  </w:num>
  <w:num w:numId="27" w16cid:durableId="312687688">
    <w:abstractNumId w:val="0"/>
  </w:num>
  <w:num w:numId="28" w16cid:durableId="1821573223">
    <w:abstractNumId w:val="13"/>
  </w:num>
  <w:num w:numId="29" w16cid:durableId="1763184002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BA3"/>
    <w:rsid w:val="00001800"/>
    <w:rsid w:val="00002701"/>
    <w:rsid w:val="00007C69"/>
    <w:rsid w:val="00015EE5"/>
    <w:rsid w:val="00016BDD"/>
    <w:rsid w:val="00021FEA"/>
    <w:rsid w:val="000414F6"/>
    <w:rsid w:val="00051F38"/>
    <w:rsid w:val="00052DC3"/>
    <w:rsid w:val="00064FEC"/>
    <w:rsid w:val="00065A31"/>
    <w:rsid w:val="000871C7"/>
    <w:rsid w:val="00090907"/>
    <w:rsid w:val="000915C7"/>
    <w:rsid w:val="00091DDB"/>
    <w:rsid w:val="00093D4B"/>
    <w:rsid w:val="00094ED6"/>
    <w:rsid w:val="000A0CEC"/>
    <w:rsid w:val="000A277C"/>
    <w:rsid w:val="000A2F14"/>
    <w:rsid w:val="000C0790"/>
    <w:rsid w:val="000C1B1A"/>
    <w:rsid w:val="000C4F6F"/>
    <w:rsid w:val="000E14DB"/>
    <w:rsid w:val="001006C9"/>
    <w:rsid w:val="00100D79"/>
    <w:rsid w:val="00102CFA"/>
    <w:rsid w:val="00103224"/>
    <w:rsid w:val="00106671"/>
    <w:rsid w:val="00110B1D"/>
    <w:rsid w:val="00112975"/>
    <w:rsid w:val="00113597"/>
    <w:rsid w:val="00116E7F"/>
    <w:rsid w:val="00121748"/>
    <w:rsid w:val="0012655F"/>
    <w:rsid w:val="001325D1"/>
    <w:rsid w:val="00136A14"/>
    <w:rsid w:val="00137E48"/>
    <w:rsid w:val="00144C58"/>
    <w:rsid w:val="00146FA3"/>
    <w:rsid w:val="0015181C"/>
    <w:rsid w:val="0016409E"/>
    <w:rsid w:val="00166921"/>
    <w:rsid w:val="00171D80"/>
    <w:rsid w:val="00172112"/>
    <w:rsid w:val="0017346D"/>
    <w:rsid w:val="00174593"/>
    <w:rsid w:val="0017531C"/>
    <w:rsid w:val="00176AE8"/>
    <w:rsid w:val="00180E51"/>
    <w:rsid w:val="00183871"/>
    <w:rsid w:val="00185482"/>
    <w:rsid w:val="00186C35"/>
    <w:rsid w:val="00187BA3"/>
    <w:rsid w:val="00192200"/>
    <w:rsid w:val="001A1E8D"/>
    <w:rsid w:val="001A2F58"/>
    <w:rsid w:val="001B04E2"/>
    <w:rsid w:val="001B1C2F"/>
    <w:rsid w:val="001B3CE0"/>
    <w:rsid w:val="001C4D9C"/>
    <w:rsid w:val="001D263D"/>
    <w:rsid w:val="001D40F8"/>
    <w:rsid w:val="001D484A"/>
    <w:rsid w:val="001D4A1B"/>
    <w:rsid w:val="00202B42"/>
    <w:rsid w:val="00212522"/>
    <w:rsid w:val="00212833"/>
    <w:rsid w:val="002145F1"/>
    <w:rsid w:val="00214B6F"/>
    <w:rsid w:val="002165EA"/>
    <w:rsid w:val="0021676E"/>
    <w:rsid w:val="00216ADB"/>
    <w:rsid w:val="00220D85"/>
    <w:rsid w:val="00225834"/>
    <w:rsid w:val="00230CD7"/>
    <w:rsid w:val="00233BBE"/>
    <w:rsid w:val="00233E85"/>
    <w:rsid w:val="0025228A"/>
    <w:rsid w:val="00255D4A"/>
    <w:rsid w:val="002651E9"/>
    <w:rsid w:val="0027214D"/>
    <w:rsid w:val="00274815"/>
    <w:rsid w:val="002758A4"/>
    <w:rsid w:val="00275A41"/>
    <w:rsid w:val="0027682F"/>
    <w:rsid w:val="00286F0F"/>
    <w:rsid w:val="00290B3D"/>
    <w:rsid w:val="002929B1"/>
    <w:rsid w:val="00293E73"/>
    <w:rsid w:val="00295376"/>
    <w:rsid w:val="002A0C02"/>
    <w:rsid w:val="002A3D3F"/>
    <w:rsid w:val="002A5288"/>
    <w:rsid w:val="002A6D93"/>
    <w:rsid w:val="002B2BBC"/>
    <w:rsid w:val="002C165F"/>
    <w:rsid w:val="002C682A"/>
    <w:rsid w:val="002D3D36"/>
    <w:rsid w:val="002E6C4C"/>
    <w:rsid w:val="002F5EB2"/>
    <w:rsid w:val="002F7719"/>
    <w:rsid w:val="00302E96"/>
    <w:rsid w:val="00313EEA"/>
    <w:rsid w:val="003155A2"/>
    <w:rsid w:val="00315A5D"/>
    <w:rsid w:val="0032061E"/>
    <w:rsid w:val="00327132"/>
    <w:rsid w:val="0033524A"/>
    <w:rsid w:val="00337A20"/>
    <w:rsid w:val="003466D7"/>
    <w:rsid w:val="003524F5"/>
    <w:rsid w:val="00356E88"/>
    <w:rsid w:val="00361047"/>
    <w:rsid w:val="00364741"/>
    <w:rsid w:val="0036727F"/>
    <w:rsid w:val="00367680"/>
    <w:rsid w:val="0037752C"/>
    <w:rsid w:val="00380812"/>
    <w:rsid w:val="00381476"/>
    <w:rsid w:val="00383B8F"/>
    <w:rsid w:val="0039405A"/>
    <w:rsid w:val="0039736C"/>
    <w:rsid w:val="003A07C7"/>
    <w:rsid w:val="003A282F"/>
    <w:rsid w:val="003A6A62"/>
    <w:rsid w:val="003B1705"/>
    <w:rsid w:val="003B22B3"/>
    <w:rsid w:val="003C2E86"/>
    <w:rsid w:val="003C6781"/>
    <w:rsid w:val="003D29DB"/>
    <w:rsid w:val="003D2C37"/>
    <w:rsid w:val="003D550F"/>
    <w:rsid w:val="003D6D8B"/>
    <w:rsid w:val="003D79CB"/>
    <w:rsid w:val="003E29AE"/>
    <w:rsid w:val="003E3FCC"/>
    <w:rsid w:val="00402B1C"/>
    <w:rsid w:val="00407213"/>
    <w:rsid w:val="00407B65"/>
    <w:rsid w:val="00410741"/>
    <w:rsid w:val="00414516"/>
    <w:rsid w:val="004158B9"/>
    <w:rsid w:val="00416B3B"/>
    <w:rsid w:val="00417A30"/>
    <w:rsid w:val="00424482"/>
    <w:rsid w:val="004278D9"/>
    <w:rsid w:val="00427ECF"/>
    <w:rsid w:val="00430239"/>
    <w:rsid w:val="0043112F"/>
    <w:rsid w:val="004317E2"/>
    <w:rsid w:val="00444AF1"/>
    <w:rsid w:val="004563A5"/>
    <w:rsid w:val="0045748F"/>
    <w:rsid w:val="00463E05"/>
    <w:rsid w:val="00470E86"/>
    <w:rsid w:val="0047297B"/>
    <w:rsid w:val="004761F3"/>
    <w:rsid w:val="00476A81"/>
    <w:rsid w:val="00481B7E"/>
    <w:rsid w:val="00486090"/>
    <w:rsid w:val="00486E8A"/>
    <w:rsid w:val="00491D2D"/>
    <w:rsid w:val="0049584C"/>
    <w:rsid w:val="0049651F"/>
    <w:rsid w:val="004A0BA3"/>
    <w:rsid w:val="004B290F"/>
    <w:rsid w:val="004B57E7"/>
    <w:rsid w:val="004C2E73"/>
    <w:rsid w:val="004C6DE4"/>
    <w:rsid w:val="004D29C2"/>
    <w:rsid w:val="004D6B87"/>
    <w:rsid w:val="004E1288"/>
    <w:rsid w:val="004E5E50"/>
    <w:rsid w:val="004F34C2"/>
    <w:rsid w:val="004F4F24"/>
    <w:rsid w:val="005017F5"/>
    <w:rsid w:val="00501D93"/>
    <w:rsid w:val="0050401A"/>
    <w:rsid w:val="00511705"/>
    <w:rsid w:val="00512DAC"/>
    <w:rsid w:val="00513C12"/>
    <w:rsid w:val="0052193F"/>
    <w:rsid w:val="0053147D"/>
    <w:rsid w:val="005325A9"/>
    <w:rsid w:val="00540964"/>
    <w:rsid w:val="00542B93"/>
    <w:rsid w:val="005460A3"/>
    <w:rsid w:val="00550180"/>
    <w:rsid w:val="00562845"/>
    <w:rsid w:val="00580B9A"/>
    <w:rsid w:val="00583004"/>
    <w:rsid w:val="00590979"/>
    <w:rsid w:val="00595336"/>
    <w:rsid w:val="005A51A0"/>
    <w:rsid w:val="005B157E"/>
    <w:rsid w:val="005B5A41"/>
    <w:rsid w:val="005B5BE5"/>
    <w:rsid w:val="005B7062"/>
    <w:rsid w:val="005D1BED"/>
    <w:rsid w:val="005D217D"/>
    <w:rsid w:val="005F311A"/>
    <w:rsid w:val="005F668D"/>
    <w:rsid w:val="0062074B"/>
    <w:rsid w:val="00624531"/>
    <w:rsid w:val="00633392"/>
    <w:rsid w:val="00633539"/>
    <w:rsid w:val="00633D81"/>
    <w:rsid w:val="006425FF"/>
    <w:rsid w:val="006446FF"/>
    <w:rsid w:val="0064609E"/>
    <w:rsid w:val="006465E2"/>
    <w:rsid w:val="006534F0"/>
    <w:rsid w:val="00655527"/>
    <w:rsid w:val="00660BFD"/>
    <w:rsid w:val="0066485C"/>
    <w:rsid w:val="0066740A"/>
    <w:rsid w:val="00667F63"/>
    <w:rsid w:val="00673A40"/>
    <w:rsid w:val="006740D4"/>
    <w:rsid w:val="00674B92"/>
    <w:rsid w:val="0067515D"/>
    <w:rsid w:val="006806B7"/>
    <w:rsid w:val="00685AD6"/>
    <w:rsid w:val="006913F5"/>
    <w:rsid w:val="006A42F2"/>
    <w:rsid w:val="006A7CB6"/>
    <w:rsid w:val="006B08D5"/>
    <w:rsid w:val="006B3756"/>
    <w:rsid w:val="006B78D5"/>
    <w:rsid w:val="006C20B5"/>
    <w:rsid w:val="006C48E3"/>
    <w:rsid w:val="006D1B8D"/>
    <w:rsid w:val="006D493B"/>
    <w:rsid w:val="006D7254"/>
    <w:rsid w:val="006E0CBA"/>
    <w:rsid w:val="006E25C4"/>
    <w:rsid w:val="006F1503"/>
    <w:rsid w:val="006F3820"/>
    <w:rsid w:val="00707D7B"/>
    <w:rsid w:val="007138D9"/>
    <w:rsid w:val="007144B1"/>
    <w:rsid w:val="0072615F"/>
    <w:rsid w:val="0072644A"/>
    <w:rsid w:val="00730747"/>
    <w:rsid w:val="00732E40"/>
    <w:rsid w:val="0073692F"/>
    <w:rsid w:val="00741F30"/>
    <w:rsid w:val="00742646"/>
    <w:rsid w:val="007444B9"/>
    <w:rsid w:val="00744B52"/>
    <w:rsid w:val="007528E6"/>
    <w:rsid w:val="00755BC4"/>
    <w:rsid w:val="0077422E"/>
    <w:rsid w:val="007748FB"/>
    <w:rsid w:val="00774B7F"/>
    <w:rsid w:val="0078107B"/>
    <w:rsid w:val="00783EAA"/>
    <w:rsid w:val="007925EF"/>
    <w:rsid w:val="007963ED"/>
    <w:rsid w:val="007A4259"/>
    <w:rsid w:val="007A73A8"/>
    <w:rsid w:val="007B1440"/>
    <w:rsid w:val="007B1765"/>
    <w:rsid w:val="007C0600"/>
    <w:rsid w:val="007C10E2"/>
    <w:rsid w:val="007D42AC"/>
    <w:rsid w:val="007E1018"/>
    <w:rsid w:val="007E2DA7"/>
    <w:rsid w:val="007F321E"/>
    <w:rsid w:val="007F590F"/>
    <w:rsid w:val="00806B5F"/>
    <w:rsid w:val="008076CB"/>
    <w:rsid w:val="00810077"/>
    <w:rsid w:val="008141CB"/>
    <w:rsid w:val="00814505"/>
    <w:rsid w:val="00814DB1"/>
    <w:rsid w:val="0082043E"/>
    <w:rsid w:val="008208F7"/>
    <w:rsid w:val="0082472F"/>
    <w:rsid w:val="00830A6B"/>
    <w:rsid w:val="008358AE"/>
    <w:rsid w:val="008371F9"/>
    <w:rsid w:val="00837DCB"/>
    <w:rsid w:val="00844FAF"/>
    <w:rsid w:val="00852D27"/>
    <w:rsid w:val="00853673"/>
    <w:rsid w:val="00870647"/>
    <w:rsid w:val="00877EF5"/>
    <w:rsid w:val="00880664"/>
    <w:rsid w:val="00890B9B"/>
    <w:rsid w:val="00890C4B"/>
    <w:rsid w:val="00891010"/>
    <w:rsid w:val="00892FB6"/>
    <w:rsid w:val="00895688"/>
    <w:rsid w:val="00895771"/>
    <w:rsid w:val="008959D1"/>
    <w:rsid w:val="00895CE1"/>
    <w:rsid w:val="00895F33"/>
    <w:rsid w:val="008A24EB"/>
    <w:rsid w:val="008A5706"/>
    <w:rsid w:val="008B12A6"/>
    <w:rsid w:val="008B6A3A"/>
    <w:rsid w:val="008C138B"/>
    <w:rsid w:val="008C7685"/>
    <w:rsid w:val="008D6F8C"/>
    <w:rsid w:val="008E227A"/>
    <w:rsid w:val="008E3752"/>
    <w:rsid w:val="008E53A1"/>
    <w:rsid w:val="008E6EC7"/>
    <w:rsid w:val="008E7216"/>
    <w:rsid w:val="008F2FE5"/>
    <w:rsid w:val="008F6E43"/>
    <w:rsid w:val="00904DCA"/>
    <w:rsid w:val="009103C4"/>
    <w:rsid w:val="00912662"/>
    <w:rsid w:val="0091604A"/>
    <w:rsid w:val="00920691"/>
    <w:rsid w:val="009216B9"/>
    <w:rsid w:val="00923649"/>
    <w:rsid w:val="00924161"/>
    <w:rsid w:val="009362D0"/>
    <w:rsid w:val="00945976"/>
    <w:rsid w:val="009470C1"/>
    <w:rsid w:val="00957CBA"/>
    <w:rsid w:val="0096269E"/>
    <w:rsid w:val="00963B6B"/>
    <w:rsid w:val="00966C88"/>
    <w:rsid w:val="00973787"/>
    <w:rsid w:val="00974915"/>
    <w:rsid w:val="009859E9"/>
    <w:rsid w:val="00985FE3"/>
    <w:rsid w:val="00987225"/>
    <w:rsid w:val="00991BF8"/>
    <w:rsid w:val="00992E4B"/>
    <w:rsid w:val="009A0394"/>
    <w:rsid w:val="009A20CE"/>
    <w:rsid w:val="009A5941"/>
    <w:rsid w:val="009B3581"/>
    <w:rsid w:val="009B4EA2"/>
    <w:rsid w:val="009B6CAD"/>
    <w:rsid w:val="009C0B2A"/>
    <w:rsid w:val="009C14D3"/>
    <w:rsid w:val="009C66F8"/>
    <w:rsid w:val="009C6B5A"/>
    <w:rsid w:val="009D2E7B"/>
    <w:rsid w:val="009E2C2B"/>
    <w:rsid w:val="009E6168"/>
    <w:rsid w:val="009E685D"/>
    <w:rsid w:val="009F41BB"/>
    <w:rsid w:val="009F589A"/>
    <w:rsid w:val="009F7A2E"/>
    <w:rsid w:val="009F7BD4"/>
    <w:rsid w:val="00A054AC"/>
    <w:rsid w:val="00A05CAE"/>
    <w:rsid w:val="00A11D9A"/>
    <w:rsid w:val="00A15355"/>
    <w:rsid w:val="00A1653A"/>
    <w:rsid w:val="00A178D5"/>
    <w:rsid w:val="00A2053A"/>
    <w:rsid w:val="00A210C0"/>
    <w:rsid w:val="00A311CB"/>
    <w:rsid w:val="00A3501A"/>
    <w:rsid w:val="00A445F8"/>
    <w:rsid w:val="00A46AF9"/>
    <w:rsid w:val="00A5110E"/>
    <w:rsid w:val="00A53CD4"/>
    <w:rsid w:val="00A53E00"/>
    <w:rsid w:val="00A569C4"/>
    <w:rsid w:val="00A571EA"/>
    <w:rsid w:val="00A6379E"/>
    <w:rsid w:val="00A64EB0"/>
    <w:rsid w:val="00A65867"/>
    <w:rsid w:val="00A70128"/>
    <w:rsid w:val="00A71499"/>
    <w:rsid w:val="00A82A01"/>
    <w:rsid w:val="00A84901"/>
    <w:rsid w:val="00A84E55"/>
    <w:rsid w:val="00A8531D"/>
    <w:rsid w:val="00A859D3"/>
    <w:rsid w:val="00A957DE"/>
    <w:rsid w:val="00AA1973"/>
    <w:rsid w:val="00AA1CB2"/>
    <w:rsid w:val="00AA49EC"/>
    <w:rsid w:val="00AB0CCA"/>
    <w:rsid w:val="00AB13E7"/>
    <w:rsid w:val="00AB384B"/>
    <w:rsid w:val="00AB4187"/>
    <w:rsid w:val="00AC26EE"/>
    <w:rsid w:val="00AD12B0"/>
    <w:rsid w:val="00AE3406"/>
    <w:rsid w:val="00AF3168"/>
    <w:rsid w:val="00B0216C"/>
    <w:rsid w:val="00B043CA"/>
    <w:rsid w:val="00B046F1"/>
    <w:rsid w:val="00B104EF"/>
    <w:rsid w:val="00B1250E"/>
    <w:rsid w:val="00B15CB9"/>
    <w:rsid w:val="00B16889"/>
    <w:rsid w:val="00B210B1"/>
    <w:rsid w:val="00B23363"/>
    <w:rsid w:val="00B23FB1"/>
    <w:rsid w:val="00B274FF"/>
    <w:rsid w:val="00B30997"/>
    <w:rsid w:val="00B3224B"/>
    <w:rsid w:val="00B331C7"/>
    <w:rsid w:val="00B374F4"/>
    <w:rsid w:val="00B46390"/>
    <w:rsid w:val="00B562B2"/>
    <w:rsid w:val="00B56920"/>
    <w:rsid w:val="00B6445C"/>
    <w:rsid w:val="00B64FA7"/>
    <w:rsid w:val="00B6521F"/>
    <w:rsid w:val="00B76867"/>
    <w:rsid w:val="00B8021E"/>
    <w:rsid w:val="00B826F5"/>
    <w:rsid w:val="00B8507B"/>
    <w:rsid w:val="00B91573"/>
    <w:rsid w:val="00B9456F"/>
    <w:rsid w:val="00BA2590"/>
    <w:rsid w:val="00BA46B4"/>
    <w:rsid w:val="00BA6DA4"/>
    <w:rsid w:val="00BB0804"/>
    <w:rsid w:val="00BB523B"/>
    <w:rsid w:val="00BC102D"/>
    <w:rsid w:val="00BD2199"/>
    <w:rsid w:val="00BE1C34"/>
    <w:rsid w:val="00BE2C82"/>
    <w:rsid w:val="00BE6282"/>
    <w:rsid w:val="00BE7A9B"/>
    <w:rsid w:val="00BF347B"/>
    <w:rsid w:val="00BF3A59"/>
    <w:rsid w:val="00C03B38"/>
    <w:rsid w:val="00C13D42"/>
    <w:rsid w:val="00C17BE7"/>
    <w:rsid w:val="00C20DD2"/>
    <w:rsid w:val="00C21569"/>
    <w:rsid w:val="00C23200"/>
    <w:rsid w:val="00C243A9"/>
    <w:rsid w:val="00C2568E"/>
    <w:rsid w:val="00C26013"/>
    <w:rsid w:val="00C31920"/>
    <w:rsid w:val="00C34847"/>
    <w:rsid w:val="00C3514E"/>
    <w:rsid w:val="00C35D57"/>
    <w:rsid w:val="00C37751"/>
    <w:rsid w:val="00C413DE"/>
    <w:rsid w:val="00C415E6"/>
    <w:rsid w:val="00C43A3F"/>
    <w:rsid w:val="00C467A9"/>
    <w:rsid w:val="00C47102"/>
    <w:rsid w:val="00C5044A"/>
    <w:rsid w:val="00C530AA"/>
    <w:rsid w:val="00C5457B"/>
    <w:rsid w:val="00C56579"/>
    <w:rsid w:val="00C609D1"/>
    <w:rsid w:val="00C62410"/>
    <w:rsid w:val="00C63754"/>
    <w:rsid w:val="00C67325"/>
    <w:rsid w:val="00C713EC"/>
    <w:rsid w:val="00C73C6D"/>
    <w:rsid w:val="00C75118"/>
    <w:rsid w:val="00C76650"/>
    <w:rsid w:val="00C77447"/>
    <w:rsid w:val="00CA57CA"/>
    <w:rsid w:val="00CB28ED"/>
    <w:rsid w:val="00CB562F"/>
    <w:rsid w:val="00CB6FFD"/>
    <w:rsid w:val="00CB71DA"/>
    <w:rsid w:val="00CC1830"/>
    <w:rsid w:val="00CC5156"/>
    <w:rsid w:val="00CC7701"/>
    <w:rsid w:val="00CC784F"/>
    <w:rsid w:val="00CD2797"/>
    <w:rsid w:val="00CE241D"/>
    <w:rsid w:val="00CE447D"/>
    <w:rsid w:val="00CF2FD1"/>
    <w:rsid w:val="00CF3883"/>
    <w:rsid w:val="00D07A8E"/>
    <w:rsid w:val="00D2226B"/>
    <w:rsid w:val="00D223F2"/>
    <w:rsid w:val="00D30F6B"/>
    <w:rsid w:val="00D427E2"/>
    <w:rsid w:val="00D43F20"/>
    <w:rsid w:val="00D46A82"/>
    <w:rsid w:val="00D50411"/>
    <w:rsid w:val="00D516F4"/>
    <w:rsid w:val="00D57009"/>
    <w:rsid w:val="00D711CC"/>
    <w:rsid w:val="00D73095"/>
    <w:rsid w:val="00D77DBF"/>
    <w:rsid w:val="00D80CBB"/>
    <w:rsid w:val="00D84EB7"/>
    <w:rsid w:val="00D85CF0"/>
    <w:rsid w:val="00D924C2"/>
    <w:rsid w:val="00DA0FF5"/>
    <w:rsid w:val="00DA4544"/>
    <w:rsid w:val="00DA7EB2"/>
    <w:rsid w:val="00DB2C82"/>
    <w:rsid w:val="00DB3EA0"/>
    <w:rsid w:val="00DB5E49"/>
    <w:rsid w:val="00DC40DD"/>
    <w:rsid w:val="00DC52AE"/>
    <w:rsid w:val="00DC64FE"/>
    <w:rsid w:val="00DD348D"/>
    <w:rsid w:val="00DE07F5"/>
    <w:rsid w:val="00DE178D"/>
    <w:rsid w:val="00DE5A29"/>
    <w:rsid w:val="00DF0599"/>
    <w:rsid w:val="00E0145A"/>
    <w:rsid w:val="00E045EC"/>
    <w:rsid w:val="00E06BF3"/>
    <w:rsid w:val="00E11DA0"/>
    <w:rsid w:val="00E12493"/>
    <w:rsid w:val="00E16B90"/>
    <w:rsid w:val="00E23F54"/>
    <w:rsid w:val="00E24519"/>
    <w:rsid w:val="00E264E2"/>
    <w:rsid w:val="00E267C6"/>
    <w:rsid w:val="00E4137C"/>
    <w:rsid w:val="00E4203C"/>
    <w:rsid w:val="00E51CB9"/>
    <w:rsid w:val="00E541B4"/>
    <w:rsid w:val="00E541FF"/>
    <w:rsid w:val="00E55C77"/>
    <w:rsid w:val="00E606F0"/>
    <w:rsid w:val="00E60F69"/>
    <w:rsid w:val="00E717DB"/>
    <w:rsid w:val="00E74F32"/>
    <w:rsid w:val="00E8054A"/>
    <w:rsid w:val="00E81F72"/>
    <w:rsid w:val="00E950AE"/>
    <w:rsid w:val="00E96C64"/>
    <w:rsid w:val="00EB78B2"/>
    <w:rsid w:val="00EC5C03"/>
    <w:rsid w:val="00EE440E"/>
    <w:rsid w:val="00EE59C2"/>
    <w:rsid w:val="00F16B16"/>
    <w:rsid w:val="00F16E31"/>
    <w:rsid w:val="00F274E2"/>
    <w:rsid w:val="00F33EB5"/>
    <w:rsid w:val="00F5361D"/>
    <w:rsid w:val="00F54DA6"/>
    <w:rsid w:val="00F61743"/>
    <w:rsid w:val="00F63266"/>
    <w:rsid w:val="00F6402F"/>
    <w:rsid w:val="00F7323E"/>
    <w:rsid w:val="00F756F0"/>
    <w:rsid w:val="00F75998"/>
    <w:rsid w:val="00F76439"/>
    <w:rsid w:val="00F8544B"/>
    <w:rsid w:val="00FA335D"/>
    <w:rsid w:val="00FA5F54"/>
    <w:rsid w:val="00FA7272"/>
    <w:rsid w:val="00FA76D2"/>
    <w:rsid w:val="00FB0B5D"/>
    <w:rsid w:val="00FB4AAA"/>
    <w:rsid w:val="00FB5E7D"/>
    <w:rsid w:val="00FC49E2"/>
    <w:rsid w:val="00FD7155"/>
    <w:rsid w:val="00FE0FB9"/>
    <w:rsid w:val="00FF5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598C135"/>
  <w15:docId w15:val="{045C713D-732F-4170-8AAB-B635D427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aliases w:val="Термины"/>
    <w:qFormat/>
    <w:rsid w:val="002758A4"/>
    <w:pPr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basedOn w:val="2"/>
    <w:link w:val="11"/>
    <w:uiPriority w:val="9"/>
    <w:rsid w:val="00183653"/>
    <w:pPr>
      <w:ind w:firstLine="0"/>
      <w:outlineLvl w:val="0"/>
    </w:pPr>
  </w:style>
  <w:style w:type="paragraph" w:styleId="2">
    <w:name w:val="heading 2"/>
    <w:aliases w:val="Наим. подраздела"/>
    <w:basedOn w:val="a1"/>
    <w:link w:val="20"/>
    <w:uiPriority w:val="9"/>
    <w:unhideWhenUsed/>
    <w:qFormat/>
    <w:rsid w:val="002F7719"/>
    <w:pPr>
      <w:outlineLvl w:val="1"/>
    </w:pPr>
  </w:style>
  <w:style w:type="paragraph" w:styleId="3">
    <w:name w:val="heading 3"/>
    <w:basedOn w:val="a0"/>
    <w:next w:val="a0"/>
    <w:link w:val="30"/>
    <w:uiPriority w:val="9"/>
    <w:unhideWhenUsed/>
    <w:rsid w:val="00F759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ерхний колонтитул Знак"/>
    <w:basedOn w:val="a2"/>
    <w:uiPriority w:val="99"/>
    <w:rsid w:val="00C15E9F"/>
  </w:style>
  <w:style w:type="character" w:customStyle="1" w:styleId="a6">
    <w:name w:val="Нижний колонтитул Знак"/>
    <w:basedOn w:val="a2"/>
    <w:uiPriority w:val="99"/>
    <w:rsid w:val="00C15E9F"/>
  </w:style>
  <w:style w:type="character" w:customStyle="1" w:styleId="apple-converted-space">
    <w:name w:val="apple-converted-space"/>
    <w:basedOn w:val="a2"/>
    <w:rsid w:val="004B3C53"/>
  </w:style>
  <w:style w:type="character" w:customStyle="1" w:styleId="-">
    <w:name w:val="Интернет-ссылка"/>
    <w:basedOn w:val="a2"/>
    <w:uiPriority w:val="99"/>
    <w:unhideWhenUsed/>
    <w:rsid w:val="004B3C53"/>
    <w:rPr>
      <w:color w:val="0000FF"/>
      <w:u w:val="single"/>
    </w:rPr>
  </w:style>
  <w:style w:type="character" w:customStyle="1" w:styleId="11">
    <w:name w:val="Заголовок 1 Знак"/>
    <w:basedOn w:val="a2"/>
    <w:link w:val="10"/>
    <w:uiPriority w:val="9"/>
    <w:qFormat/>
    <w:rsid w:val="00183653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a7">
    <w:name w:val="Текст выноски Знак"/>
    <w:basedOn w:val="a2"/>
    <w:uiPriority w:val="99"/>
    <w:semiHidden/>
    <w:qFormat/>
    <w:rsid w:val="00E9341B"/>
    <w:rPr>
      <w:rFonts w:ascii="Tahoma" w:hAnsi="Tahoma" w:cs="Tahoma"/>
      <w:sz w:val="16"/>
      <w:szCs w:val="16"/>
    </w:rPr>
  </w:style>
  <w:style w:type="character" w:customStyle="1" w:styleId="a8">
    <w:name w:val="Подзаголовок Знак"/>
    <w:basedOn w:val="a2"/>
    <w:uiPriority w:val="11"/>
    <w:rsid w:val="00181EC4"/>
    <w:rPr>
      <w:rFonts w:ascii="Times New Roman" w:hAnsi="Times New Roman" w:cs="Times New Roman"/>
      <w:b/>
      <w:sz w:val="24"/>
      <w:szCs w:val="24"/>
      <w:u w:val="single"/>
    </w:rPr>
  </w:style>
  <w:style w:type="character" w:styleId="a9">
    <w:name w:val="Subtle Reference"/>
    <w:uiPriority w:val="31"/>
    <w:rsid w:val="00181EC4"/>
    <w:rPr>
      <w:rFonts w:ascii="Times New Roman" w:hAnsi="Times New Roman" w:cs="Times New Roman"/>
      <w:b/>
      <w:sz w:val="24"/>
      <w:szCs w:val="24"/>
    </w:rPr>
  </w:style>
  <w:style w:type="character" w:customStyle="1" w:styleId="aa">
    <w:name w:val="Абзац списка Знак"/>
    <w:basedOn w:val="a2"/>
    <w:rsid w:val="00300F50"/>
  </w:style>
  <w:style w:type="character" w:customStyle="1" w:styleId="ab">
    <w:name w:val="Без интервала Знак"/>
    <w:basedOn w:val="aa"/>
    <w:uiPriority w:val="1"/>
    <w:rsid w:val="008B1499"/>
    <w:rPr>
      <w:rFonts w:ascii="Times New Roman" w:hAnsi="Times New Roman" w:cs="Times New Roman"/>
      <w:sz w:val="24"/>
      <w:szCs w:val="24"/>
    </w:rPr>
  </w:style>
  <w:style w:type="character" w:customStyle="1" w:styleId="ac">
    <w:name w:val="УД Знак"/>
    <w:basedOn w:val="ab"/>
    <w:rsid w:val="00300F50"/>
    <w:rPr>
      <w:rFonts w:ascii="Times New Roman" w:hAnsi="Times New Roman" w:cs="Times New Roman"/>
      <w:b/>
      <w:sz w:val="24"/>
      <w:szCs w:val="24"/>
    </w:rPr>
  </w:style>
  <w:style w:type="character" w:customStyle="1" w:styleId="ad">
    <w:name w:val="Ком Знак"/>
    <w:basedOn w:val="aa"/>
    <w:rsid w:val="008B1499"/>
    <w:rPr>
      <w:rFonts w:ascii="Times New Roman" w:hAnsi="Times New Roman" w:cs="Times New Roman"/>
      <w:i/>
      <w:sz w:val="24"/>
      <w:szCs w:val="24"/>
    </w:rPr>
  </w:style>
  <w:style w:type="character" w:styleId="ae">
    <w:name w:val="annotation reference"/>
    <w:basedOn w:val="a2"/>
    <w:uiPriority w:val="99"/>
    <w:semiHidden/>
    <w:unhideWhenUsed/>
    <w:qFormat/>
    <w:rsid w:val="009C1F13"/>
    <w:rPr>
      <w:sz w:val="16"/>
      <w:szCs w:val="16"/>
    </w:rPr>
  </w:style>
  <w:style w:type="character" w:customStyle="1" w:styleId="af">
    <w:name w:val="Текст примечания Знак"/>
    <w:basedOn w:val="a2"/>
    <w:uiPriority w:val="99"/>
    <w:semiHidden/>
    <w:qFormat/>
    <w:rsid w:val="009C1F13"/>
    <w:rPr>
      <w:rFonts w:ascii="Times New Roman" w:hAnsi="Times New Roman"/>
      <w:sz w:val="20"/>
      <w:szCs w:val="20"/>
    </w:rPr>
  </w:style>
  <w:style w:type="character" w:customStyle="1" w:styleId="af0">
    <w:name w:val="Тема примечания Знак"/>
    <w:basedOn w:val="af"/>
    <w:uiPriority w:val="99"/>
    <w:semiHidden/>
    <w:qFormat/>
    <w:rsid w:val="009C1F13"/>
    <w:rPr>
      <w:rFonts w:ascii="Times New Roman" w:hAnsi="Times New Roman"/>
      <w:b/>
      <w:bCs/>
      <w:sz w:val="20"/>
      <w:szCs w:val="20"/>
    </w:rPr>
  </w:style>
  <w:style w:type="character" w:customStyle="1" w:styleId="af1">
    <w:name w:val="Название Знак"/>
    <w:basedOn w:val="a2"/>
    <w:uiPriority w:val="10"/>
    <w:rsid w:val="00A43933"/>
    <w:rPr>
      <w:rFonts w:ascii="Times New Roman" w:eastAsiaTheme="majorEastAsia" w:hAnsi="Times New Roman" w:cstheme="majorBidi"/>
      <w:spacing w:val="-10"/>
      <w:sz w:val="28"/>
      <w:szCs w:val="56"/>
      <w:u w:val="single"/>
    </w:rPr>
  </w:style>
  <w:style w:type="character" w:customStyle="1" w:styleId="pop-slug-vol">
    <w:name w:val="pop-slug-vol"/>
    <w:uiPriority w:val="99"/>
    <w:rsid w:val="00A43933"/>
    <w:rPr>
      <w:rFonts w:cs="Times New Roman"/>
    </w:rPr>
  </w:style>
  <w:style w:type="character" w:customStyle="1" w:styleId="af2">
    <w:name w:val="Текст сноски Знак"/>
    <w:basedOn w:val="a2"/>
    <w:uiPriority w:val="99"/>
    <w:rsid w:val="004008B9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uiPriority w:val="99"/>
    <w:semiHidden/>
    <w:unhideWhenUsed/>
    <w:qFormat/>
    <w:rsid w:val="004008B9"/>
    <w:rPr>
      <w:vertAlign w:val="superscript"/>
    </w:rPr>
  </w:style>
  <w:style w:type="character" w:customStyle="1" w:styleId="20">
    <w:name w:val="Заголовок 2 Знак"/>
    <w:aliases w:val="Наим. подраздела Знак"/>
    <w:basedOn w:val="a2"/>
    <w:link w:val="2"/>
    <w:uiPriority w:val="9"/>
    <w:qFormat/>
    <w:rsid w:val="002F7719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Normal1">
    <w:name w:val="Normal1 Знак"/>
    <w:basedOn w:val="a2"/>
    <w:uiPriority w:val="99"/>
    <w:rsid w:val="003F4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Стиль1 Знак"/>
    <w:basedOn w:val="Normal1"/>
    <w:rsid w:val="003F4166"/>
    <w:rPr>
      <w:rFonts w:ascii="Times New Roman" w:eastAsiaTheme="majorEastAsia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sid w:val="00275A41"/>
    <w:rPr>
      <w:rFonts w:cs="Courier New"/>
    </w:rPr>
  </w:style>
  <w:style w:type="character" w:customStyle="1" w:styleId="ListLabel2">
    <w:name w:val="ListLabel 2"/>
    <w:rsid w:val="00275A41"/>
    <w:rPr>
      <w:rFonts w:cs="Courier New"/>
    </w:rPr>
  </w:style>
  <w:style w:type="character" w:customStyle="1" w:styleId="ListLabel3">
    <w:name w:val="ListLabel 3"/>
    <w:rsid w:val="00275A41"/>
    <w:rPr>
      <w:rFonts w:cs="Courier New"/>
    </w:rPr>
  </w:style>
  <w:style w:type="character" w:customStyle="1" w:styleId="ListLabel4">
    <w:name w:val="ListLabel 4"/>
    <w:rsid w:val="00275A41"/>
    <w:rPr>
      <w:rFonts w:cs="Courier New"/>
    </w:rPr>
  </w:style>
  <w:style w:type="character" w:customStyle="1" w:styleId="ListLabel5">
    <w:name w:val="ListLabel 5"/>
    <w:rsid w:val="00275A41"/>
    <w:rPr>
      <w:rFonts w:cs="Courier New"/>
    </w:rPr>
  </w:style>
  <w:style w:type="character" w:customStyle="1" w:styleId="ListLabel6">
    <w:name w:val="ListLabel 6"/>
    <w:rsid w:val="00275A41"/>
    <w:rPr>
      <w:rFonts w:cs="Courier New"/>
    </w:rPr>
  </w:style>
  <w:style w:type="character" w:customStyle="1" w:styleId="ListLabel7">
    <w:name w:val="ListLabel 7"/>
    <w:rsid w:val="00275A41"/>
    <w:rPr>
      <w:rFonts w:cs="Courier New"/>
    </w:rPr>
  </w:style>
  <w:style w:type="character" w:customStyle="1" w:styleId="ListLabel8">
    <w:name w:val="ListLabel 8"/>
    <w:rsid w:val="00275A41"/>
    <w:rPr>
      <w:rFonts w:cs="Courier New"/>
    </w:rPr>
  </w:style>
  <w:style w:type="character" w:customStyle="1" w:styleId="ListLabel9">
    <w:name w:val="ListLabel 9"/>
    <w:rsid w:val="00275A41"/>
    <w:rPr>
      <w:rFonts w:cs="Courier New"/>
    </w:rPr>
  </w:style>
  <w:style w:type="character" w:customStyle="1" w:styleId="ListLabel10">
    <w:name w:val="ListLabel 10"/>
    <w:rsid w:val="00275A41"/>
    <w:rPr>
      <w:rFonts w:cs="Courier New"/>
      <w:sz w:val="24"/>
    </w:rPr>
  </w:style>
  <w:style w:type="character" w:customStyle="1" w:styleId="ListLabel11">
    <w:name w:val="ListLabel 11"/>
    <w:rsid w:val="00275A41"/>
    <w:rPr>
      <w:rFonts w:cs="Courier New"/>
    </w:rPr>
  </w:style>
  <w:style w:type="character" w:customStyle="1" w:styleId="ListLabel12">
    <w:name w:val="ListLabel 12"/>
    <w:rsid w:val="00275A41"/>
    <w:rPr>
      <w:rFonts w:cs="Courier New"/>
    </w:rPr>
  </w:style>
  <w:style w:type="character" w:customStyle="1" w:styleId="ListLabel13">
    <w:name w:val="ListLabel 13"/>
    <w:rsid w:val="00275A41"/>
    <w:rPr>
      <w:rFonts w:cs="Courier New"/>
    </w:rPr>
  </w:style>
  <w:style w:type="character" w:customStyle="1" w:styleId="ListLabel14">
    <w:name w:val="ListLabel 14"/>
    <w:rsid w:val="00275A41"/>
    <w:rPr>
      <w:rFonts w:cs="Courier New"/>
    </w:rPr>
  </w:style>
  <w:style w:type="character" w:customStyle="1" w:styleId="ListLabel15">
    <w:name w:val="ListLabel 15"/>
    <w:rsid w:val="00275A41"/>
    <w:rPr>
      <w:rFonts w:cs="Courier New"/>
    </w:rPr>
  </w:style>
  <w:style w:type="character" w:customStyle="1" w:styleId="ListLabel16">
    <w:name w:val="ListLabel 16"/>
    <w:rsid w:val="00275A41"/>
    <w:rPr>
      <w:rFonts w:cs="Courier New"/>
    </w:rPr>
  </w:style>
  <w:style w:type="character" w:customStyle="1" w:styleId="ListLabel17">
    <w:name w:val="ListLabel 17"/>
    <w:rsid w:val="00275A41"/>
    <w:rPr>
      <w:rFonts w:cs="Courier New"/>
    </w:rPr>
  </w:style>
  <w:style w:type="character" w:customStyle="1" w:styleId="ListLabel18">
    <w:name w:val="ListLabel 18"/>
    <w:rsid w:val="00275A41"/>
    <w:rPr>
      <w:rFonts w:cs="Courier New"/>
    </w:rPr>
  </w:style>
  <w:style w:type="character" w:customStyle="1" w:styleId="ListLabel19">
    <w:name w:val="ListLabel 19"/>
    <w:rsid w:val="00275A41"/>
    <w:rPr>
      <w:rFonts w:cs="Courier New"/>
    </w:rPr>
  </w:style>
  <w:style w:type="character" w:customStyle="1" w:styleId="ListLabel20">
    <w:name w:val="ListLabel 20"/>
    <w:rsid w:val="00275A41"/>
    <w:rPr>
      <w:rFonts w:cs="Courier New"/>
    </w:rPr>
  </w:style>
  <w:style w:type="character" w:customStyle="1" w:styleId="ListLabel21">
    <w:name w:val="ListLabel 21"/>
    <w:rsid w:val="00275A41"/>
    <w:rPr>
      <w:rFonts w:cs="Courier New"/>
    </w:rPr>
  </w:style>
  <w:style w:type="character" w:customStyle="1" w:styleId="ListLabel22">
    <w:name w:val="ListLabel 22"/>
    <w:rsid w:val="00275A41"/>
    <w:rPr>
      <w:rFonts w:cs="Courier New"/>
    </w:rPr>
  </w:style>
  <w:style w:type="character" w:customStyle="1" w:styleId="ListLabel23">
    <w:name w:val="ListLabel 23"/>
    <w:rsid w:val="00275A41"/>
    <w:rPr>
      <w:rFonts w:cs="Courier New"/>
    </w:rPr>
  </w:style>
  <w:style w:type="character" w:customStyle="1" w:styleId="ListLabel24">
    <w:name w:val="ListLabel 24"/>
    <w:rsid w:val="00275A41"/>
    <w:rPr>
      <w:rFonts w:cs="Courier New"/>
    </w:rPr>
  </w:style>
  <w:style w:type="character" w:customStyle="1" w:styleId="ListLabel25">
    <w:name w:val="ListLabel 25"/>
    <w:rsid w:val="00275A41"/>
    <w:rPr>
      <w:rFonts w:cs="Courier New"/>
    </w:rPr>
  </w:style>
  <w:style w:type="character" w:customStyle="1" w:styleId="ListLabel26">
    <w:name w:val="ListLabel 26"/>
    <w:rsid w:val="00275A41"/>
    <w:rPr>
      <w:rFonts w:cs="Courier New"/>
    </w:rPr>
  </w:style>
  <w:style w:type="character" w:customStyle="1" w:styleId="ListLabel27">
    <w:name w:val="ListLabel 27"/>
    <w:rsid w:val="00275A41"/>
    <w:rPr>
      <w:rFonts w:cs="Courier New"/>
    </w:rPr>
  </w:style>
  <w:style w:type="character" w:customStyle="1" w:styleId="ListLabel28">
    <w:name w:val="ListLabel 28"/>
    <w:rsid w:val="00275A41"/>
    <w:rPr>
      <w:rFonts w:cs="Courier New"/>
    </w:rPr>
  </w:style>
  <w:style w:type="character" w:customStyle="1" w:styleId="ListLabel29">
    <w:name w:val="ListLabel 29"/>
    <w:rsid w:val="00275A41"/>
    <w:rPr>
      <w:rFonts w:cs="Courier New"/>
    </w:rPr>
  </w:style>
  <w:style w:type="character" w:customStyle="1" w:styleId="ListLabel30">
    <w:name w:val="ListLabel 30"/>
    <w:rsid w:val="00275A41"/>
    <w:rPr>
      <w:rFonts w:cs="Courier New"/>
    </w:rPr>
  </w:style>
  <w:style w:type="character" w:customStyle="1" w:styleId="ListLabel31">
    <w:name w:val="ListLabel 31"/>
    <w:rsid w:val="00275A41"/>
    <w:rPr>
      <w:rFonts w:cs="Courier New"/>
    </w:rPr>
  </w:style>
  <w:style w:type="character" w:customStyle="1" w:styleId="ListLabel32">
    <w:name w:val="ListLabel 32"/>
    <w:rsid w:val="00275A41"/>
    <w:rPr>
      <w:rFonts w:cs="Courier New"/>
    </w:rPr>
  </w:style>
  <w:style w:type="character" w:customStyle="1" w:styleId="ListLabel33">
    <w:name w:val="ListLabel 33"/>
    <w:rsid w:val="00275A41"/>
    <w:rPr>
      <w:rFonts w:cs="Courier New"/>
    </w:rPr>
  </w:style>
  <w:style w:type="character" w:customStyle="1" w:styleId="ListLabel34">
    <w:name w:val="ListLabel 34"/>
    <w:rsid w:val="00275A41"/>
    <w:rPr>
      <w:rFonts w:cs="Courier New"/>
    </w:rPr>
  </w:style>
  <w:style w:type="character" w:customStyle="1" w:styleId="ListLabel35">
    <w:name w:val="ListLabel 35"/>
    <w:rsid w:val="00275A41"/>
    <w:rPr>
      <w:rFonts w:cs="Courier New"/>
    </w:rPr>
  </w:style>
  <w:style w:type="character" w:customStyle="1" w:styleId="ListLabel36">
    <w:name w:val="ListLabel 36"/>
    <w:rsid w:val="00275A41"/>
    <w:rPr>
      <w:rFonts w:cs="Courier New"/>
      <w:b/>
      <w:sz w:val="24"/>
    </w:rPr>
  </w:style>
  <w:style w:type="character" w:customStyle="1" w:styleId="ListLabel37">
    <w:name w:val="ListLabel 37"/>
    <w:rsid w:val="00275A41"/>
    <w:rPr>
      <w:rFonts w:cs="Courier New"/>
    </w:rPr>
  </w:style>
  <w:style w:type="character" w:customStyle="1" w:styleId="ListLabel38">
    <w:name w:val="ListLabel 38"/>
    <w:rsid w:val="00275A41"/>
    <w:rPr>
      <w:rFonts w:cs="Courier New"/>
    </w:rPr>
  </w:style>
  <w:style w:type="character" w:customStyle="1" w:styleId="ListLabel39">
    <w:name w:val="ListLabel 39"/>
    <w:rsid w:val="00275A41"/>
    <w:rPr>
      <w:rFonts w:cs="Courier New"/>
    </w:rPr>
  </w:style>
  <w:style w:type="character" w:customStyle="1" w:styleId="af4">
    <w:name w:val="Ссылка указателя"/>
    <w:qFormat/>
    <w:rsid w:val="00275A41"/>
  </w:style>
  <w:style w:type="paragraph" w:customStyle="1" w:styleId="13">
    <w:name w:val="Заголовок1"/>
    <w:basedOn w:val="a0"/>
    <w:next w:val="af5"/>
    <w:rsid w:val="00275A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5">
    <w:name w:val="Body Text"/>
    <w:basedOn w:val="a0"/>
    <w:rsid w:val="00275A41"/>
    <w:pPr>
      <w:spacing w:after="140" w:line="288" w:lineRule="auto"/>
    </w:pPr>
  </w:style>
  <w:style w:type="paragraph" w:styleId="af6">
    <w:name w:val="List"/>
    <w:basedOn w:val="af5"/>
    <w:rsid w:val="00275A41"/>
    <w:rPr>
      <w:rFonts w:cs="Mangal"/>
    </w:rPr>
  </w:style>
  <w:style w:type="paragraph" w:styleId="af7">
    <w:name w:val="caption"/>
    <w:basedOn w:val="a0"/>
    <w:rsid w:val="00275A41"/>
    <w:pPr>
      <w:suppressLineNumbers/>
      <w:spacing w:before="120" w:after="120"/>
    </w:pPr>
    <w:rPr>
      <w:rFonts w:cs="Mangal"/>
      <w:i/>
      <w:iCs/>
      <w:szCs w:val="24"/>
    </w:rPr>
  </w:style>
  <w:style w:type="paragraph" w:styleId="af8">
    <w:name w:val="index heading"/>
    <w:basedOn w:val="a0"/>
    <w:rsid w:val="00275A41"/>
    <w:pPr>
      <w:suppressLineNumbers/>
    </w:pPr>
    <w:rPr>
      <w:rFonts w:cs="Mangal"/>
    </w:rPr>
  </w:style>
  <w:style w:type="paragraph" w:styleId="af9">
    <w:name w:val="header"/>
    <w:basedOn w:val="a0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a">
    <w:name w:val="footer"/>
    <w:basedOn w:val="a0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b">
    <w:name w:val="Normal (Web)"/>
    <w:basedOn w:val="a0"/>
    <w:link w:val="afc"/>
    <w:uiPriority w:val="99"/>
    <w:unhideWhenUsed/>
    <w:qFormat/>
    <w:rsid w:val="00990719"/>
    <w:pPr>
      <w:spacing w:beforeAutospacing="1" w:afterAutospacing="1" w:line="288" w:lineRule="auto"/>
    </w:pPr>
    <w:rPr>
      <w:rFonts w:eastAsia="Times New Roman" w:cs="Times New Roman"/>
      <w:szCs w:val="24"/>
      <w:lang w:eastAsia="ru-RU"/>
    </w:rPr>
  </w:style>
  <w:style w:type="paragraph" w:styleId="afd">
    <w:name w:val="List Paragraph"/>
    <w:basedOn w:val="a0"/>
    <w:link w:val="14"/>
    <w:uiPriority w:val="34"/>
    <w:rsid w:val="006B7CAB"/>
    <w:pPr>
      <w:ind w:left="720"/>
      <w:contextualSpacing/>
    </w:pPr>
  </w:style>
  <w:style w:type="paragraph" w:customStyle="1" w:styleId="desc">
    <w:name w:val="desc"/>
    <w:basedOn w:val="a0"/>
    <w:rsid w:val="006B7CAB"/>
    <w:pPr>
      <w:spacing w:beforeAutospacing="1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fe">
    <w:name w:val="TOC Heading"/>
    <w:basedOn w:val="10"/>
    <w:uiPriority w:val="39"/>
    <w:unhideWhenUsed/>
    <w:rsid w:val="00E9341B"/>
    <w:pPr>
      <w:spacing w:line="276" w:lineRule="auto"/>
    </w:pPr>
  </w:style>
  <w:style w:type="paragraph" w:styleId="aff">
    <w:name w:val="Balloon Text"/>
    <w:basedOn w:val="a0"/>
    <w:uiPriority w:val="99"/>
    <w:semiHidden/>
    <w:unhideWhenUsed/>
    <w:qFormat/>
    <w:rsid w:val="00E9341B"/>
    <w:pPr>
      <w:spacing w:line="240" w:lineRule="auto"/>
    </w:pPr>
    <w:rPr>
      <w:rFonts w:ascii="Tahoma" w:hAnsi="Tahoma" w:cs="Tahoma"/>
      <w:sz w:val="16"/>
      <w:szCs w:val="16"/>
    </w:rPr>
  </w:style>
  <w:style w:type="paragraph" w:styleId="15">
    <w:name w:val="toc 1"/>
    <w:basedOn w:val="a0"/>
    <w:autoRedefine/>
    <w:uiPriority w:val="39"/>
    <w:unhideWhenUsed/>
    <w:rsid w:val="00186C35"/>
    <w:pPr>
      <w:tabs>
        <w:tab w:val="right" w:leader="dot" w:pos="9345"/>
      </w:tabs>
      <w:spacing w:after="100"/>
      <w:ind w:firstLine="0"/>
    </w:pPr>
  </w:style>
  <w:style w:type="paragraph" w:styleId="a1">
    <w:name w:val="Subtitle"/>
    <w:basedOn w:val="a0"/>
    <w:uiPriority w:val="11"/>
    <w:rsid w:val="00181EC4"/>
    <w:pPr>
      <w:suppressAutoHyphens/>
      <w:spacing w:before="240"/>
    </w:pPr>
    <w:rPr>
      <w:rFonts w:cs="Times New Roman"/>
      <w:b/>
      <w:szCs w:val="24"/>
      <w:u w:val="single"/>
    </w:rPr>
  </w:style>
  <w:style w:type="paragraph" w:styleId="aff0">
    <w:name w:val="No Spacing"/>
    <w:basedOn w:val="afd"/>
    <w:uiPriority w:val="1"/>
    <w:rsid w:val="008B1499"/>
    <w:pPr>
      <w:spacing w:before="240"/>
      <w:ind w:left="851" w:hanging="425"/>
    </w:pPr>
    <w:rPr>
      <w:rFonts w:cs="Times New Roman"/>
      <w:szCs w:val="24"/>
    </w:rPr>
  </w:style>
  <w:style w:type="paragraph" w:customStyle="1" w:styleId="aff1">
    <w:name w:val="УДД;УУР"/>
    <w:basedOn w:val="aff0"/>
    <w:qFormat/>
    <w:rsid w:val="00B104EF"/>
    <w:pPr>
      <w:spacing w:before="0"/>
      <w:ind w:left="709" w:firstLine="0"/>
    </w:pPr>
    <w:rPr>
      <w:b/>
    </w:rPr>
  </w:style>
  <w:style w:type="paragraph" w:customStyle="1" w:styleId="aff2">
    <w:name w:val="Ком"/>
    <w:basedOn w:val="aff1"/>
    <w:qFormat/>
    <w:rsid w:val="0021676E"/>
    <w:rPr>
      <w:b w:val="0"/>
      <w:i/>
    </w:rPr>
  </w:style>
  <w:style w:type="paragraph" w:styleId="aff3">
    <w:name w:val="annotation text"/>
    <w:basedOn w:val="a0"/>
    <w:uiPriority w:val="99"/>
    <w:unhideWhenUsed/>
    <w:qFormat/>
    <w:rsid w:val="009C1F13"/>
    <w:pPr>
      <w:spacing w:line="240" w:lineRule="auto"/>
    </w:pPr>
    <w:rPr>
      <w:sz w:val="20"/>
      <w:szCs w:val="20"/>
    </w:rPr>
  </w:style>
  <w:style w:type="paragraph" w:styleId="aff4">
    <w:name w:val="annotation subject"/>
    <w:basedOn w:val="aff3"/>
    <w:uiPriority w:val="99"/>
    <w:semiHidden/>
    <w:unhideWhenUsed/>
    <w:qFormat/>
    <w:rsid w:val="009C1F13"/>
    <w:rPr>
      <w:b/>
      <w:bCs/>
    </w:rPr>
  </w:style>
  <w:style w:type="paragraph" w:styleId="aff5">
    <w:name w:val="Title"/>
    <w:basedOn w:val="a0"/>
    <w:uiPriority w:val="10"/>
    <w:rsid w:val="00A43933"/>
    <w:pPr>
      <w:contextualSpacing/>
      <w:jc w:val="center"/>
    </w:pPr>
    <w:rPr>
      <w:rFonts w:eastAsiaTheme="majorEastAsia" w:cstheme="majorBidi"/>
      <w:spacing w:val="-10"/>
      <w:sz w:val="28"/>
      <w:szCs w:val="56"/>
      <w:u w:val="single"/>
    </w:rPr>
  </w:style>
  <w:style w:type="paragraph" w:styleId="21">
    <w:name w:val="toc 2"/>
    <w:basedOn w:val="a0"/>
    <w:autoRedefine/>
    <w:uiPriority w:val="39"/>
    <w:rsid w:val="00186C35"/>
    <w:pPr>
      <w:tabs>
        <w:tab w:val="right" w:leader="dot" w:pos="9345"/>
      </w:tabs>
      <w:spacing w:after="200" w:line="276" w:lineRule="auto"/>
      <w:ind w:left="220" w:firstLine="64"/>
    </w:pPr>
    <w:rPr>
      <w:rFonts w:ascii="Calibri" w:eastAsia="Calibri" w:hAnsi="Calibri" w:cs="Times New Roman"/>
      <w:sz w:val="22"/>
    </w:rPr>
  </w:style>
  <w:style w:type="paragraph" w:customStyle="1" w:styleId="Normal10">
    <w:name w:val="Normal1"/>
    <w:uiPriority w:val="99"/>
    <w:rsid w:val="004008B9"/>
    <w:pPr>
      <w:widowControl w:val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6">
    <w:name w:val="footnote text"/>
    <w:basedOn w:val="a0"/>
    <w:uiPriority w:val="99"/>
    <w:unhideWhenUsed/>
    <w:rsid w:val="004008B9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16">
    <w:name w:val="Оглавление 1 Знак"/>
    <w:basedOn w:val="Normal10"/>
    <w:qFormat/>
    <w:rsid w:val="003F4166"/>
    <w:pPr>
      <w:spacing w:line="360" w:lineRule="auto"/>
      <w:ind w:left="709" w:hanging="283"/>
    </w:pPr>
    <w:rPr>
      <w:rFonts w:eastAsiaTheme="majorEastAsia"/>
      <w:sz w:val="24"/>
      <w:szCs w:val="24"/>
    </w:rPr>
  </w:style>
  <w:style w:type="paragraph" w:customStyle="1" w:styleId="aff7">
    <w:name w:val="Содержимое врезки"/>
    <w:basedOn w:val="a0"/>
    <w:qFormat/>
    <w:rsid w:val="00275A41"/>
  </w:style>
  <w:style w:type="table" w:styleId="aff8">
    <w:name w:val="Table Grid"/>
    <w:basedOn w:val="a3"/>
    <w:uiPriority w:val="39"/>
    <w:rsid w:val="00D71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1"/>
    <w:qFormat/>
    <w:rsid w:val="00275A41"/>
    <w:pPr>
      <w:keepNext/>
      <w:keepLines/>
      <w:spacing w:line="276" w:lineRule="auto"/>
      <w:contextualSpacing/>
      <w:outlineLvl w:val="0"/>
    </w:pPr>
    <w:rPr>
      <w:rFonts w:ascii="Times New Roman" w:eastAsia="Sans" w:hAnsi="Times New Roman"/>
      <w:sz w:val="24"/>
    </w:rPr>
  </w:style>
  <w:style w:type="paragraph" w:customStyle="1" w:styleId="CustomContentNormal">
    <w:name w:val="Custom Content Normal"/>
    <w:link w:val="CustomContentNormal0"/>
    <w:rsid w:val="00B104EF"/>
    <w:pPr>
      <w:keepNext/>
      <w:keepLines/>
      <w:spacing w:before="240" w:line="360" w:lineRule="auto"/>
      <w:contextualSpacing/>
      <w:jc w:val="center"/>
      <w:outlineLvl w:val="0"/>
    </w:pPr>
    <w:rPr>
      <w:rFonts w:ascii="Times New Roman" w:eastAsia="Sans" w:hAnsi="Times New Roman"/>
      <w:b/>
      <w:sz w:val="28"/>
    </w:rPr>
  </w:style>
  <w:style w:type="character" w:styleId="aff9">
    <w:name w:val="Strong"/>
    <w:basedOn w:val="a2"/>
    <w:uiPriority w:val="22"/>
    <w:qFormat/>
    <w:rsid w:val="009E685D"/>
    <w:rPr>
      <w:b/>
      <w:bCs/>
    </w:rPr>
  </w:style>
  <w:style w:type="character" w:styleId="affa">
    <w:name w:val="Emphasis"/>
    <w:basedOn w:val="a2"/>
    <w:uiPriority w:val="20"/>
    <w:rsid w:val="002F7719"/>
    <w:rPr>
      <w:i/>
      <w:iCs/>
    </w:rPr>
  </w:style>
  <w:style w:type="character" w:styleId="affb">
    <w:name w:val="Hyperlink"/>
    <w:basedOn w:val="a2"/>
    <w:uiPriority w:val="99"/>
    <w:unhideWhenUsed/>
    <w:rsid w:val="00275A41"/>
    <w:rPr>
      <w:color w:val="0000FF"/>
      <w:u w:val="single"/>
    </w:rPr>
  </w:style>
  <w:style w:type="paragraph" w:customStyle="1" w:styleId="1">
    <w:name w:val="Стиль1"/>
    <w:basedOn w:val="a0"/>
    <w:link w:val="110"/>
    <w:rsid w:val="00EE59C2"/>
    <w:pPr>
      <w:numPr>
        <w:numId w:val="1"/>
      </w:numPr>
      <w:spacing w:before="240"/>
      <w:ind w:left="709" w:hanging="425"/>
    </w:pPr>
    <w:rPr>
      <w:rFonts w:eastAsia="Times New Roman"/>
    </w:rPr>
  </w:style>
  <w:style w:type="character" w:customStyle="1" w:styleId="110">
    <w:name w:val="Стиль1 Знак1"/>
    <w:basedOn w:val="a2"/>
    <w:link w:val="1"/>
    <w:rsid w:val="00EE59C2"/>
    <w:rPr>
      <w:rFonts w:ascii="Times New Roman" w:eastAsia="Times New Roman" w:hAnsi="Times New Roman"/>
      <w:sz w:val="24"/>
    </w:rPr>
  </w:style>
  <w:style w:type="character" w:customStyle="1" w:styleId="apple-style-span">
    <w:name w:val="apple-style-span"/>
    <w:rsid w:val="00021FEA"/>
  </w:style>
  <w:style w:type="paragraph" w:styleId="affc">
    <w:name w:val="Revision"/>
    <w:hidden/>
    <w:uiPriority w:val="99"/>
    <w:semiHidden/>
    <w:rsid w:val="00AE3406"/>
    <w:rPr>
      <w:rFonts w:ascii="Times New Roman" w:hAnsi="Times New Roman"/>
      <w:sz w:val="24"/>
    </w:rPr>
  </w:style>
  <w:style w:type="paragraph" w:customStyle="1" w:styleId="a">
    <w:name w:val="Список ключевых слов"/>
    <w:basedOn w:val="afd"/>
    <w:link w:val="affd"/>
    <w:qFormat/>
    <w:rsid w:val="0021676E"/>
    <w:pPr>
      <w:numPr>
        <w:numId w:val="3"/>
      </w:numPr>
      <w:ind w:left="0" w:firstLine="709"/>
    </w:pPr>
    <w:rPr>
      <w:szCs w:val="28"/>
    </w:rPr>
  </w:style>
  <w:style w:type="paragraph" w:customStyle="1" w:styleId="affe">
    <w:name w:val="Сокращения"/>
    <w:basedOn w:val="a0"/>
    <w:link w:val="afff"/>
    <w:qFormat/>
    <w:rsid w:val="0021676E"/>
  </w:style>
  <w:style w:type="character" w:customStyle="1" w:styleId="14">
    <w:name w:val="Абзац списка Знак1"/>
    <w:basedOn w:val="a2"/>
    <w:link w:val="afd"/>
    <w:uiPriority w:val="34"/>
    <w:rsid w:val="0021676E"/>
    <w:rPr>
      <w:rFonts w:ascii="Times New Roman" w:hAnsi="Times New Roman"/>
      <w:sz w:val="24"/>
    </w:rPr>
  </w:style>
  <w:style w:type="character" w:customStyle="1" w:styleId="affd">
    <w:name w:val="Список ключевых слов Знак"/>
    <w:basedOn w:val="14"/>
    <w:link w:val="a"/>
    <w:rsid w:val="0021676E"/>
    <w:rPr>
      <w:rFonts w:ascii="Times New Roman" w:hAnsi="Times New Roman"/>
      <w:sz w:val="24"/>
      <w:szCs w:val="28"/>
    </w:rPr>
  </w:style>
  <w:style w:type="paragraph" w:customStyle="1" w:styleId="afff0">
    <w:name w:val="Наим. раздела"/>
    <w:basedOn w:val="CustomContentNormal"/>
    <w:link w:val="afff1"/>
    <w:qFormat/>
    <w:rsid w:val="0021676E"/>
  </w:style>
  <w:style w:type="character" w:customStyle="1" w:styleId="afff">
    <w:name w:val="Сокращения Знак"/>
    <w:basedOn w:val="a2"/>
    <w:link w:val="affe"/>
    <w:rsid w:val="0021676E"/>
    <w:rPr>
      <w:rFonts w:ascii="Times New Roman" w:hAnsi="Times New Roman"/>
      <w:sz w:val="24"/>
    </w:rPr>
  </w:style>
  <w:style w:type="paragraph" w:customStyle="1" w:styleId="18">
    <w:name w:val="Текст в 1 разделе"/>
    <w:basedOn w:val="a0"/>
    <w:link w:val="19"/>
    <w:qFormat/>
    <w:rsid w:val="0021676E"/>
    <w:rPr>
      <w:rFonts w:eastAsia="Times New Roman" w:cs="Times New Roman"/>
      <w:szCs w:val="24"/>
    </w:rPr>
  </w:style>
  <w:style w:type="character" w:customStyle="1" w:styleId="CustomContentNormal0">
    <w:name w:val="Custom Content Normal Знак"/>
    <w:basedOn w:val="a2"/>
    <w:link w:val="CustomContentNormal"/>
    <w:rsid w:val="0021676E"/>
    <w:rPr>
      <w:rFonts w:ascii="Times New Roman" w:eastAsia="Sans" w:hAnsi="Times New Roman"/>
      <w:b/>
      <w:sz w:val="28"/>
    </w:rPr>
  </w:style>
  <w:style w:type="character" w:customStyle="1" w:styleId="afff1">
    <w:name w:val="Наим. раздела Знак"/>
    <w:basedOn w:val="CustomContentNormal0"/>
    <w:link w:val="afff0"/>
    <w:rsid w:val="0021676E"/>
    <w:rPr>
      <w:rFonts w:ascii="Times New Roman" w:eastAsia="Sans" w:hAnsi="Times New Roman"/>
      <w:b/>
      <w:sz w:val="28"/>
    </w:rPr>
  </w:style>
  <w:style w:type="paragraph" w:customStyle="1" w:styleId="afff2">
    <w:name w:val="Таблицы"/>
    <w:basedOn w:val="afb"/>
    <w:link w:val="afff3"/>
    <w:qFormat/>
    <w:rsid w:val="0021676E"/>
    <w:pPr>
      <w:spacing w:line="240" w:lineRule="auto"/>
      <w:ind w:firstLine="0"/>
    </w:pPr>
  </w:style>
  <w:style w:type="character" w:customStyle="1" w:styleId="19">
    <w:name w:val="Текст в 1 разделе Знак"/>
    <w:basedOn w:val="a2"/>
    <w:link w:val="18"/>
    <w:rsid w:val="0021676E"/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Наим. табл"/>
    <w:basedOn w:val="a0"/>
    <w:link w:val="afff5"/>
    <w:qFormat/>
    <w:rsid w:val="0021676E"/>
  </w:style>
  <w:style w:type="character" w:customStyle="1" w:styleId="afc">
    <w:name w:val="Обычный (Интернет) Знак"/>
    <w:basedOn w:val="a2"/>
    <w:link w:val="afb"/>
    <w:uiPriority w:val="99"/>
    <w:rsid w:val="002167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3">
    <w:name w:val="Таблицы Знак"/>
    <w:basedOn w:val="afc"/>
    <w:link w:val="afff2"/>
    <w:rsid w:val="00216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-6">
    <w:name w:val="Вводный текст 2-6 разделы"/>
    <w:basedOn w:val="a0"/>
    <w:link w:val="2-60"/>
    <w:qFormat/>
    <w:rsid w:val="0021676E"/>
    <w:rPr>
      <w:i/>
      <w:szCs w:val="24"/>
    </w:rPr>
  </w:style>
  <w:style w:type="character" w:customStyle="1" w:styleId="afff5">
    <w:name w:val="Наим. табл Знак"/>
    <w:basedOn w:val="a2"/>
    <w:link w:val="afff4"/>
    <w:rsid w:val="0021676E"/>
    <w:rPr>
      <w:rFonts w:ascii="Times New Roman" w:hAnsi="Times New Roman"/>
      <w:sz w:val="24"/>
    </w:rPr>
  </w:style>
  <w:style w:type="paragraph" w:customStyle="1" w:styleId="afff6">
    <w:name w:val="Рекомендация"/>
    <w:basedOn w:val="1"/>
    <w:link w:val="afff7"/>
    <w:qFormat/>
    <w:rsid w:val="0021676E"/>
  </w:style>
  <w:style w:type="character" w:customStyle="1" w:styleId="2-60">
    <w:name w:val="Вводный текст 2-6 разделы Знак"/>
    <w:basedOn w:val="a2"/>
    <w:link w:val="2-6"/>
    <w:rsid w:val="0021676E"/>
    <w:rPr>
      <w:rFonts w:ascii="Times New Roman" w:hAnsi="Times New Roman"/>
      <w:i/>
      <w:sz w:val="24"/>
      <w:szCs w:val="24"/>
    </w:rPr>
  </w:style>
  <w:style w:type="paragraph" w:customStyle="1" w:styleId="afff8">
    <w:name w:val="УДД"/>
    <w:aliases w:val="УУР"/>
    <w:basedOn w:val="aff1"/>
    <w:rsid w:val="0021676E"/>
  </w:style>
  <w:style w:type="character" w:customStyle="1" w:styleId="afff7">
    <w:name w:val="Рекомендация Знак"/>
    <w:basedOn w:val="110"/>
    <w:link w:val="afff6"/>
    <w:rsid w:val="0021676E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BF3A5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9">
    <w:name w:val="Памятки"/>
    <w:basedOn w:val="18"/>
    <w:link w:val="afffa"/>
    <w:qFormat/>
    <w:rsid w:val="00094ED6"/>
    <w:rPr>
      <w:i/>
      <w:color w:val="FF0000"/>
      <w:sz w:val="18"/>
    </w:rPr>
  </w:style>
  <w:style w:type="character" w:customStyle="1" w:styleId="afffa">
    <w:name w:val="Памятки Знак"/>
    <w:basedOn w:val="19"/>
    <w:link w:val="afff9"/>
    <w:rsid w:val="00094ED6"/>
    <w:rPr>
      <w:rFonts w:ascii="Times New Roman" w:eastAsia="Times New Roman" w:hAnsi="Times New Roman" w:cs="Times New Roman"/>
      <w:i/>
      <w:color w:val="FF0000"/>
      <w:sz w:val="18"/>
      <w:szCs w:val="24"/>
    </w:rPr>
  </w:style>
  <w:style w:type="paragraph" w:styleId="22">
    <w:name w:val="Body Text 2"/>
    <w:basedOn w:val="a0"/>
    <w:link w:val="23"/>
    <w:uiPriority w:val="99"/>
    <w:unhideWhenUsed/>
    <w:rsid w:val="008E3752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uiPriority w:val="99"/>
    <w:rsid w:val="008E3752"/>
    <w:rPr>
      <w:rFonts w:ascii="Times New Roman" w:hAnsi="Times New Roman"/>
      <w:sz w:val="24"/>
    </w:rPr>
  </w:style>
  <w:style w:type="character" w:customStyle="1" w:styleId="FontStyle12">
    <w:name w:val="Font Style12"/>
    <w:rsid w:val="001A1E8D"/>
    <w:rPr>
      <w:rFonts w:ascii="Palatino Linotype" w:hAnsi="Palatino Linotype" w:cs="Palatino Linotype"/>
      <w:b/>
      <w:bCs/>
      <w:sz w:val="22"/>
      <w:szCs w:val="22"/>
    </w:rPr>
  </w:style>
  <w:style w:type="character" w:customStyle="1" w:styleId="FontStyle11">
    <w:name w:val="Font Style11"/>
    <w:basedOn w:val="a2"/>
    <w:rsid w:val="001A1E8D"/>
    <w:rPr>
      <w:rFonts w:ascii="Palatino Linotype" w:hAnsi="Palatino Linotype" w:cs="Palatino Linotype"/>
      <w:sz w:val="16"/>
      <w:szCs w:val="16"/>
    </w:rPr>
  </w:style>
  <w:style w:type="paragraph" w:customStyle="1" w:styleId="Style3">
    <w:name w:val="Style3"/>
    <w:basedOn w:val="a0"/>
    <w:rsid w:val="001A1E8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Palatino Linotype" w:eastAsia="Times New Roman" w:hAnsi="Palatino Linotype" w:cs="Times New Roman"/>
      <w:szCs w:val="24"/>
      <w:lang w:eastAsia="ru-RU"/>
    </w:rPr>
  </w:style>
  <w:style w:type="character" w:customStyle="1" w:styleId="FontStyle14">
    <w:name w:val="Font Style14"/>
    <w:basedOn w:val="a2"/>
    <w:rsid w:val="001A1E8D"/>
    <w:rPr>
      <w:rFonts w:ascii="Georgia" w:hAnsi="Georgia" w:cs="Georgia"/>
      <w:i/>
      <w:iCs/>
      <w:sz w:val="16"/>
      <w:szCs w:val="16"/>
    </w:rPr>
  </w:style>
  <w:style w:type="character" w:customStyle="1" w:styleId="date-display-single">
    <w:name w:val="date-display-single"/>
    <w:basedOn w:val="a2"/>
    <w:rsid w:val="003A07C7"/>
  </w:style>
  <w:style w:type="character" w:customStyle="1" w:styleId="lexicon-term">
    <w:name w:val="lexicon-term"/>
    <w:basedOn w:val="a2"/>
    <w:rsid w:val="00F5361D"/>
  </w:style>
  <w:style w:type="character" w:customStyle="1" w:styleId="30">
    <w:name w:val="Заголовок 3 Знак"/>
    <w:basedOn w:val="a2"/>
    <w:link w:val="3"/>
    <w:uiPriority w:val="9"/>
    <w:rsid w:val="00F75998"/>
    <w:rPr>
      <w:rFonts w:asciiTheme="majorHAnsi" w:eastAsiaTheme="majorEastAsia" w:hAnsiTheme="majorHAnsi" w:cstheme="majorBidi"/>
      <w:b/>
      <w:bCs/>
      <w:color w:val="5B9BD5" w:themeColor="accent1"/>
      <w:sz w:val="24"/>
    </w:rPr>
  </w:style>
  <w:style w:type="character" w:customStyle="1" w:styleId="epub-state">
    <w:name w:val="epub-state"/>
    <w:basedOn w:val="a2"/>
    <w:rsid w:val="00F75998"/>
  </w:style>
  <w:style w:type="character" w:customStyle="1" w:styleId="epub-date">
    <w:name w:val="epub-date"/>
    <w:basedOn w:val="a2"/>
    <w:rsid w:val="00F75998"/>
  </w:style>
  <w:style w:type="paragraph" w:customStyle="1" w:styleId="volume-issue">
    <w:name w:val="volume-issue"/>
    <w:basedOn w:val="a0"/>
    <w:rsid w:val="00F759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val">
    <w:name w:val="val"/>
    <w:basedOn w:val="a2"/>
    <w:rsid w:val="00F75998"/>
  </w:style>
  <w:style w:type="paragraph" w:customStyle="1" w:styleId="page-range">
    <w:name w:val="page-range"/>
    <w:basedOn w:val="a0"/>
    <w:rsid w:val="00F759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highlight">
    <w:name w:val="highlight"/>
    <w:basedOn w:val="a2"/>
    <w:rsid w:val="00A84E55"/>
  </w:style>
  <w:style w:type="character" w:customStyle="1" w:styleId="source">
    <w:name w:val="source"/>
    <w:basedOn w:val="a2"/>
    <w:rsid w:val="00102CFA"/>
  </w:style>
  <w:style w:type="character" w:customStyle="1" w:styleId="ellipsis">
    <w:name w:val="ellipsis"/>
    <w:basedOn w:val="a2"/>
    <w:rsid w:val="005D1BED"/>
  </w:style>
  <w:style w:type="paragraph" w:customStyle="1" w:styleId="Style2">
    <w:name w:val="Style2"/>
    <w:basedOn w:val="a0"/>
    <w:rsid w:val="007138D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Palatino Linotype" w:eastAsia="Times New Roman" w:hAnsi="Palatino Linotype" w:cs="Times New Roman"/>
      <w:szCs w:val="24"/>
      <w:lang w:eastAsia="ru-RU"/>
    </w:rPr>
  </w:style>
  <w:style w:type="character" w:customStyle="1" w:styleId="highwire-citation-author">
    <w:name w:val="highwire-citation-author"/>
    <w:basedOn w:val="a2"/>
    <w:rsid w:val="00290B3D"/>
  </w:style>
  <w:style w:type="character" w:customStyle="1" w:styleId="highwire-cite-metadata-journal">
    <w:name w:val="highwire-cite-metadata-journal"/>
    <w:basedOn w:val="a2"/>
    <w:rsid w:val="00290B3D"/>
  </w:style>
  <w:style w:type="character" w:customStyle="1" w:styleId="highwire-cite-metadata-date">
    <w:name w:val="highwire-cite-metadata-date"/>
    <w:basedOn w:val="a2"/>
    <w:rsid w:val="00290B3D"/>
  </w:style>
  <w:style w:type="character" w:customStyle="1" w:styleId="highwire-cite-metadata-volume">
    <w:name w:val="highwire-cite-metadata-volume"/>
    <w:basedOn w:val="a2"/>
    <w:rsid w:val="00290B3D"/>
  </w:style>
  <w:style w:type="character" w:customStyle="1" w:styleId="highwire-cite-metadata-issue">
    <w:name w:val="highwire-cite-metadata-issue"/>
    <w:basedOn w:val="a2"/>
    <w:rsid w:val="00290B3D"/>
  </w:style>
  <w:style w:type="character" w:customStyle="1" w:styleId="highwire-cite-metadata-pages">
    <w:name w:val="highwire-cite-metadata-pages"/>
    <w:basedOn w:val="a2"/>
    <w:rsid w:val="00290B3D"/>
  </w:style>
  <w:style w:type="character" w:customStyle="1" w:styleId="visually-hidden">
    <w:name w:val="visually-hidden"/>
    <w:basedOn w:val="a2"/>
    <w:rsid w:val="00974915"/>
  </w:style>
  <w:style w:type="character" w:customStyle="1" w:styleId="article-title">
    <w:name w:val="article-title"/>
    <w:basedOn w:val="a2"/>
    <w:rsid w:val="00AD12B0"/>
  </w:style>
  <w:style w:type="table" w:customStyle="1" w:styleId="7">
    <w:name w:val="Сетка таблицы7"/>
    <w:basedOn w:val="a3"/>
    <w:next w:val="aff8"/>
    <w:uiPriority w:val="59"/>
    <w:rsid w:val="00D43F20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3"/>
    <w:next w:val="aff8"/>
    <w:uiPriority w:val="59"/>
    <w:rsid w:val="00D43F20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3"/>
    <w:next w:val="aff8"/>
    <w:uiPriority w:val="59"/>
    <w:rsid w:val="00D43F20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b">
    <w:name w:val="Book Title"/>
    <w:basedOn w:val="a2"/>
    <w:uiPriority w:val="33"/>
    <w:qFormat/>
    <w:rsid w:val="005B157E"/>
    <w:rPr>
      <w:b/>
      <w:bCs/>
      <w:i/>
      <w:iCs/>
      <w:spacing w:val="5"/>
    </w:rPr>
  </w:style>
  <w:style w:type="character" w:customStyle="1" w:styleId="shorttext">
    <w:name w:val="short_text"/>
    <w:basedOn w:val="a2"/>
    <w:rsid w:val="00113597"/>
  </w:style>
  <w:style w:type="paragraph" w:customStyle="1" w:styleId="hover-highlight">
    <w:name w:val="hover-highlight"/>
    <w:basedOn w:val="a0"/>
    <w:rsid w:val="00A53E0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37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7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6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61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7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40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323321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8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8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6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61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4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8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38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28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0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9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7534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5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2233">
          <w:marLeft w:val="0"/>
          <w:marRight w:val="0"/>
          <w:marTop w:val="0"/>
          <w:marBottom w:val="36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848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662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1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3421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0999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9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5293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9674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506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5842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1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6407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74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44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78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69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68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79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54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69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62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38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96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716567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1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2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88821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8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1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09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0" w:color="D8D9DA"/>
            <w:right w:val="none" w:sz="0" w:space="0" w:color="auto"/>
          </w:divBdr>
          <w:divsChild>
            <w:div w:id="128477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6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0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3514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962195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3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7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20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49067">
                  <w:marLeft w:val="0"/>
                  <w:marRight w:val="0"/>
                  <w:marTop w:val="15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6425">
                  <w:marLeft w:val="0"/>
                  <w:marRight w:val="0"/>
                  <w:marTop w:val="15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29351">
                  <w:marLeft w:val="0"/>
                  <w:marRight w:val="0"/>
                  <w:marTop w:val="15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98685">
                  <w:marLeft w:val="0"/>
                  <w:marRight w:val="0"/>
                  <w:marTop w:val="15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2977">
                  <w:marLeft w:val="0"/>
                  <w:marRight w:val="0"/>
                  <w:marTop w:val="15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571089">
                  <w:marLeft w:val="0"/>
                  <w:marRight w:val="0"/>
                  <w:marTop w:val="15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42964">
                  <w:marLeft w:val="0"/>
                  <w:marRight w:val="0"/>
                  <w:marTop w:val="15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76781">
                  <w:marLeft w:val="0"/>
                  <w:marRight w:val="0"/>
                  <w:marTop w:val="15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14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33813">
                  <w:marLeft w:val="0"/>
                  <w:marRight w:val="0"/>
                  <w:marTop w:val="15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45933">
                  <w:marLeft w:val="0"/>
                  <w:marRight w:val="0"/>
                  <w:marTop w:val="15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04205">
                  <w:marLeft w:val="0"/>
                  <w:marRight w:val="0"/>
                  <w:marTop w:val="15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05950">
                  <w:marLeft w:val="0"/>
                  <w:marRight w:val="0"/>
                  <w:marTop w:val="15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6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9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49889">
              <w:marLeft w:val="0"/>
              <w:marRight w:val="0"/>
              <w:marTop w:val="48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8642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1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103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5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98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38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09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161558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0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597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51E35-F577-47E4-97E3-9CEB39EA0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26</Pages>
  <Words>6006</Words>
  <Characters>34235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40161</CharactersWithSpaces>
  <SharedDoc>false</SharedDoc>
  <HLinks>
    <vt:vector size="306" baseType="variant">
      <vt:variant>
        <vt:i4>8192054</vt:i4>
      </vt:variant>
      <vt:variant>
        <vt:i4>252</vt:i4>
      </vt:variant>
      <vt:variant>
        <vt:i4>0</vt:i4>
      </vt:variant>
      <vt:variant>
        <vt:i4>5</vt:i4>
      </vt:variant>
      <vt:variant>
        <vt:lpwstr>http://oralhealth.cochrane.org/</vt:lpwstr>
      </vt:variant>
      <vt:variant>
        <vt:lpwstr/>
      </vt:variant>
      <vt:variant>
        <vt:i4>6291472</vt:i4>
      </vt:variant>
      <vt:variant>
        <vt:i4>249</vt:i4>
      </vt:variant>
      <vt:variant>
        <vt:i4>0</vt:i4>
      </vt:variant>
      <vt:variant>
        <vt:i4>5</vt:i4>
      </vt:variant>
      <vt:variant>
        <vt:lpwstr>https://ru.wikipedia.org/wiki/%D0%93%D0%B8%D0%BD%D0%B3%D0%B8%D0%B2%D0%B8%D1%82</vt:lpwstr>
      </vt:variant>
      <vt:variant>
        <vt:lpwstr>cite_note-11</vt:lpwstr>
      </vt:variant>
      <vt:variant>
        <vt:i4>5111828</vt:i4>
      </vt:variant>
      <vt:variant>
        <vt:i4>246</vt:i4>
      </vt:variant>
      <vt:variant>
        <vt:i4>0</vt:i4>
      </vt:variant>
      <vt:variant>
        <vt:i4>5</vt:i4>
      </vt:variant>
      <vt:variant>
        <vt:lpwstr>https://ru.wikipedia.org/wiki/%D0%93%D0%B0%D0%BB%D0%B8%D1%82%D0%BE%D0%B7</vt:lpwstr>
      </vt:variant>
      <vt:variant>
        <vt:lpwstr/>
      </vt:variant>
      <vt:variant>
        <vt:i4>1179668</vt:i4>
      </vt:variant>
      <vt:variant>
        <vt:i4>243</vt:i4>
      </vt:variant>
      <vt:variant>
        <vt:i4>0</vt:i4>
      </vt:variant>
      <vt:variant>
        <vt:i4>5</vt:i4>
      </vt:variant>
      <vt:variant>
        <vt:lpwstr>https://ru.wikipedia.org/wiki/%D0%93%D0%B8%D0%BF%D0%B5%D1%80%D1%82%D1%80%D0%BE%D1%84%D0%B8%D1%8F</vt:lpwstr>
      </vt:variant>
      <vt:variant>
        <vt:lpwstr/>
      </vt:variant>
      <vt:variant>
        <vt:i4>6684764</vt:i4>
      </vt:variant>
      <vt:variant>
        <vt:i4>240</vt:i4>
      </vt:variant>
      <vt:variant>
        <vt:i4>0</vt:i4>
      </vt:variant>
      <vt:variant>
        <vt:i4>5</vt:i4>
      </vt:variant>
      <vt:variant>
        <vt:lpwstr>https://ru.wikipedia.org/wiki/%D0%A1%D0%B0%D1%85%D0%B0%D1%80%D0%BD%D1%8B%D0%B9_%D0%B4%D0%B8%D0%B0%D0%B1%D0%B5%D1%82</vt:lpwstr>
      </vt:variant>
      <vt:variant>
        <vt:lpwstr/>
      </vt:variant>
      <vt:variant>
        <vt:i4>4259956</vt:i4>
      </vt:variant>
      <vt:variant>
        <vt:i4>237</vt:i4>
      </vt:variant>
      <vt:variant>
        <vt:i4>0</vt:i4>
      </vt:variant>
      <vt:variant>
        <vt:i4>5</vt:i4>
      </vt:variant>
      <vt:variant>
        <vt:lpwstr>https://ru.wikipedia.org/w/index.php?title=Actinomyces_israelii&amp;action=edit&amp;redlink=1</vt:lpwstr>
      </vt:variant>
      <vt:variant>
        <vt:lpwstr/>
      </vt:variant>
      <vt:variant>
        <vt:i4>6225962</vt:i4>
      </vt:variant>
      <vt:variant>
        <vt:i4>234</vt:i4>
      </vt:variant>
      <vt:variant>
        <vt:i4>0</vt:i4>
      </vt:variant>
      <vt:variant>
        <vt:i4>5</vt:i4>
      </vt:variant>
      <vt:variant>
        <vt:lpwstr>https://ru.wikipedia.org/w/index.php?title=Prevotella_intermedia&amp;action=edit&amp;redlink=1</vt:lpwstr>
      </vt:variant>
      <vt:variant>
        <vt:lpwstr/>
      </vt:variant>
      <vt:variant>
        <vt:i4>3538962</vt:i4>
      </vt:variant>
      <vt:variant>
        <vt:i4>231</vt:i4>
      </vt:variant>
      <vt:variant>
        <vt:i4>0</vt:i4>
      </vt:variant>
      <vt:variant>
        <vt:i4>5</vt:i4>
      </vt:variant>
      <vt:variant>
        <vt:lpwstr>https://ru.wikipedia.org/w/index.php?title=Actinomycetes_comitans&amp;action=edit&amp;redlink=1</vt:lpwstr>
      </vt:variant>
      <vt:variant>
        <vt:lpwstr/>
      </vt:variant>
      <vt:variant>
        <vt:i4>5243002</vt:i4>
      </vt:variant>
      <vt:variant>
        <vt:i4>228</vt:i4>
      </vt:variant>
      <vt:variant>
        <vt:i4>0</vt:i4>
      </vt:variant>
      <vt:variant>
        <vt:i4>5</vt:i4>
      </vt:variant>
      <vt:variant>
        <vt:lpwstr>https://ru.wikipedia.org/w/index.php?title=Porphyromonas_gingivalis&amp;action=edit&amp;redlink=1</vt:lpwstr>
      </vt:variant>
      <vt:variant>
        <vt:lpwstr/>
      </vt:variant>
      <vt:variant>
        <vt:i4>2359318</vt:i4>
      </vt:variant>
      <vt:variant>
        <vt:i4>225</vt:i4>
      </vt:variant>
      <vt:variant>
        <vt:i4>0</vt:i4>
      </vt:variant>
      <vt:variant>
        <vt:i4>5</vt:i4>
      </vt:variant>
      <vt:variant>
        <vt:lpwstr>https://ru.wikipedia.org/w/index.php?title=Bacteroides_gingivalis&amp;action=edit&amp;redlink=1</vt:lpwstr>
      </vt:variant>
      <vt:variant>
        <vt:lpwstr/>
      </vt:variant>
      <vt:variant>
        <vt:i4>5636199</vt:i4>
      </vt:variant>
      <vt:variant>
        <vt:i4>222</vt:i4>
      </vt:variant>
      <vt:variant>
        <vt:i4>0</vt:i4>
      </vt:variant>
      <vt:variant>
        <vt:i4>5</vt:i4>
      </vt:variant>
      <vt:variant>
        <vt:lpwstr>https://ru.wikipedia.org/w/index.php?title=Streptococcus_oralis&amp;action=edit&amp;redlink=1</vt:lpwstr>
      </vt:variant>
      <vt:variant>
        <vt:lpwstr/>
      </vt:variant>
      <vt:variant>
        <vt:i4>3211275</vt:i4>
      </vt:variant>
      <vt:variant>
        <vt:i4>219</vt:i4>
      </vt:variant>
      <vt:variant>
        <vt:i4>0</vt:i4>
      </vt:variant>
      <vt:variant>
        <vt:i4>5</vt:i4>
      </vt:variant>
      <vt:variant>
        <vt:lpwstr>https://ru.wikipedia.org/wiki/%D0%97%D1%83%D0%B1%D0%BD%D0%B0%D1%8F_%D0%B1%D0%BB%D1%8F%D1%88%D0%BA%D0%B0</vt:lpwstr>
      </vt:variant>
      <vt:variant>
        <vt:lpwstr/>
      </vt:variant>
      <vt:variant>
        <vt:i4>4980850</vt:i4>
      </vt:variant>
      <vt:variant>
        <vt:i4>216</vt:i4>
      </vt:variant>
      <vt:variant>
        <vt:i4>0</vt:i4>
      </vt:variant>
      <vt:variant>
        <vt:i4>5</vt:i4>
      </vt:variant>
      <vt:variant>
        <vt:lpwstr>https://ru.wikipedia.org/wiki/%D0%93%D0%B8%D0%BD%D0%B3%D0%B8%D0%B2%D0%B8%D1%82</vt:lpwstr>
      </vt:variant>
      <vt:variant>
        <vt:lpwstr>cite_note-autogenerated1-2</vt:lpwstr>
      </vt:variant>
      <vt:variant>
        <vt:i4>3670115</vt:i4>
      </vt:variant>
      <vt:variant>
        <vt:i4>213</vt:i4>
      </vt:variant>
      <vt:variant>
        <vt:i4>0</vt:i4>
      </vt:variant>
      <vt:variant>
        <vt:i4>5</vt:i4>
      </vt:variant>
      <vt:variant>
        <vt:lpwstr>https://ru.wikipedia.org/wiki/%D0%9F%D0%B0%D1%80%D0%BE%D0%B4%D0%BE%D0%BD%D1%82%D0%B8%D1%82</vt:lpwstr>
      </vt:variant>
      <vt:variant>
        <vt:lpwstr/>
      </vt:variant>
      <vt:variant>
        <vt:i4>3276856</vt:i4>
      </vt:variant>
      <vt:variant>
        <vt:i4>210</vt:i4>
      </vt:variant>
      <vt:variant>
        <vt:i4>0</vt:i4>
      </vt:variant>
      <vt:variant>
        <vt:i4>5</vt:i4>
      </vt:variant>
      <vt:variant>
        <vt:lpwstr>https://ru.wikipedia.org/wiki/%D0%9F%D0%B0%D1%80%D0%BE%D0%B4%D0%BE%D0%BD%D1%82</vt:lpwstr>
      </vt:variant>
      <vt:variant>
        <vt:lpwstr/>
      </vt:variant>
      <vt:variant>
        <vt:i4>5308449</vt:i4>
      </vt:variant>
      <vt:variant>
        <vt:i4>207</vt:i4>
      </vt:variant>
      <vt:variant>
        <vt:i4>0</vt:i4>
      </vt:variant>
      <vt:variant>
        <vt:i4>5</vt:i4>
      </vt:variant>
      <vt:variant>
        <vt:lpwstr>https://ru.wikipedia.org/wiki/%D0%93%D0%B8%D0%BD%D0%B3%D0%B8%D0%B2%D0%B8%D1%82</vt:lpwstr>
      </vt:variant>
      <vt:variant>
        <vt:lpwstr>cite_note-1</vt:lpwstr>
      </vt:variant>
      <vt:variant>
        <vt:i4>4522005</vt:i4>
      </vt:variant>
      <vt:variant>
        <vt:i4>204</vt:i4>
      </vt:variant>
      <vt:variant>
        <vt:i4>0</vt:i4>
      </vt:variant>
      <vt:variant>
        <vt:i4>5</vt:i4>
      </vt:variant>
      <vt:variant>
        <vt:lpwstr>https://ru.wikipedia.org/wiki/%D0%94%D1%91%D1%81%D0%BD%D1%8B</vt:lpwstr>
      </vt:variant>
      <vt:variant>
        <vt:lpwstr/>
      </vt:variant>
      <vt:variant>
        <vt:i4>1703971</vt:i4>
      </vt:variant>
      <vt:variant>
        <vt:i4>201</vt:i4>
      </vt:variant>
      <vt:variant>
        <vt:i4>0</vt:i4>
      </vt:variant>
      <vt:variant>
        <vt:i4>5</vt:i4>
      </vt:variant>
      <vt:variant>
        <vt:lpwstr>https://ru.wikipedia.org/wiki/%D0%9B%D0%B0%D1%82%D0%B8%D0%BD%D1%81%D0%BA%D0%B8%D0%B9_%D1%8F%D0%B7%D1%8B%D0%BA</vt:lpwstr>
      </vt:variant>
      <vt:variant>
        <vt:lpwstr/>
      </vt:variant>
      <vt:variant>
        <vt:i4>2031671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_Toc531609347</vt:lpwstr>
      </vt:variant>
      <vt:variant>
        <vt:i4>2031671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_Toc531609346</vt:lpwstr>
      </vt:variant>
      <vt:variant>
        <vt:i4>2031671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_Toc531609345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_Toc531609344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_Toc531609343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_Toc531609342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_Toc531609341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_Toc531609340</vt:lpwstr>
      </vt:variant>
      <vt:variant>
        <vt:i4>1572919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_Toc531609339</vt:lpwstr>
      </vt:variant>
      <vt:variant>
        <vt:i4>1572919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_Toc531609338</vt:lpwstr>
      </vt:variant>
      <vt:variant>
        <vt:i4>1572919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_Toc531609337</vt:lpwstr>
      </vt:variant>
      <vt:variant>
        <vt:i4>1572919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_Toc531609336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_Toc531609335</vt:lpwstr>
      </vt:variant>
      <vt:variant>
        <vt:i4>1572919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_Toc531609334</vt:lpwstr>
      </vt:variant>
      <vt:variant>
        <vt:i4>1572919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_Toc531609333</vt:lpwstr>
      </vt:variant>
      <vt:variant>
        <vt:i4>1572919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_Toc531609332</vt:lpwstr>
      </vt:variant>
      <vt:variant>
        <vt:i4>1572919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_Toc531609331</vt:lpwstr>
      </vt:variant>
      <vt:variant>
        <vt:i4>1572919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_Toc531609330</vt:lpwstr>
      </vt:variant>
      <vt:variant>
        <vt:i4>1638455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_Toc531609329</vt:lpwstr>
      </vt:variant>
      <vt:variant>
        <vt:i4>1638455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_Toc531609328</vt:lpwstr>
      </vt:variant>
      <vt:variant>
        <vt:i4>1638455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_Toc531609327</vt:lpwstr>
      </vt:variant>
      <vt:variant>
        <vt:i4>1638455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_Toc531609326</vt:lpwstr>
      </vt:variant>
      <vt:variant>
        <vt:i4>1638455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_Toc531609325</vt:lpwstr>
      </vt:variant>
      <vt:variant>
        <vt:i4>1638455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_Toc531609324</vt:lpwstr>
      </vt:variant>
      <vt:variant>
        <vt:i4>1638455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_Toc531609323</vt:lpwstr>
      </vt:variant>
      <vt:variant>
        <vt:i4>1638455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_Toc531609322</vt:lpwstr>
      </vt:variant>
      <vt:variant>
        <vt:i4>1638455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_Toc531609321</vt:lpwstr>
      </vt:variant>
      <vt:variant>
        <vt:i4>1638455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_Toc531609320</vt:lpwstr>
      </vt:variant>
      <vt:variant>
        <vt:i4>1703991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_Toc531609319</vt:lpwstr>
      </vt:variant>
      <vt:variant>
        <vt:i4>1703991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_Toc531609318</vt:lpwstr>
      </vt:variant>
      <vt:variant>
        <vt:i4>1703991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_Toc531609317</vt:lpwstr>
      </vt:variant>
      <vt:variant>
        <vt:i4>1703991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_Toc531609316</vt:lpwstr>
      </vt:variant>
      <vt:variant>
        <vt:i4>1703991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_Toc531609315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ФГБУ "ЦЭККМП" Минздрава России</dc:creator>
  <cp:lastModifiedBy>16378</cp:lastModifiedBy>
  <cp:revision>14</cp:revision>
  <cp:lastPrinted>2016-10-07T04:24:00Z</cp:lastPrinted>
  <dcterms:created xsi:type="dcterms:W3CDTF">2024-11-17T17:53:00Z</dcterms:created>
  <dcterms:modified xsi:type="dcterms:W3CDTF">2025-01-18T18:07:00Z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