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0C52" w14:textId="04251B45" w:rsidR="00EE59C2" w:rsidRPr="00E12493" w:rsidRDefault="0053147D" w:rsidP="00E12493">
      <w:pPr>
        <w:ind w:firstLine="0"/>
      </w:pPr>
      <w:r w:rsidRPr="00E12493">
        <w:rPr>
          <w:noProof/>
          <w:lang w:eastAsia="ru-RU"/>
        </w:rPr>
        <mc:AlternateContent>
          <mc:Choice Requires="wps">
            <w:drawing>
              <wp:anchor distT="0" distB="0" distL="114300" distR="114300" simplePos="0" relativeHeight="251660288" behindDoc="1" locked="0" layoutInCell="1" allowOverlap="1" wp14:anchorId="2D66F5B0" wp14:editId="1B1CA4C8">
                <wp:simplePos x="0" y="0"/>
                <wp:positionH relativeFrom="column">
                  <wp:posOffset>-822960</wp:posOffset>
                </wp:positionH>
                <wp:positionV relativeFrom="paragraph">
                  <wp:posOffset>-491490</wp:posOffset>
                </wp:positionV>
                <wp:extent cx="7000875" cy="8448675"/>
                <wp:effectExtent l="0" t="0" r="0" b="0"/>
                <wp:wrapNone/>
                <wp:docPr id="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FFB16" id="Прямоугольник 3" o:spid="_x0000_s1026" style="position:absolute;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" fillcolor="white [3212]" stroked="f"/>
            </w:pict>
          </mc:Fallback>
        </mc:AlternateContent>
      </w:r>
      <w:r w:rsidR="00A15355" w:rsidRPr="00E12493">
        <w:rPr>
          <w:noProof/>
          <w:lang w:eastAsia="ru-RU"/>
        </w:rPr>
        <mc:AlternateContent>
          <mc:Choice Requires="wps">
            <w:drawing>
              <wp:anchor distT="0" distB="0" distL="114300" distR="114300" simplePos="0" relativeHeight="251659264" behindDoc="1" locked="0" layoutInCell="1" allowOverlap="1" wp14:anchorId="61EC2C9D" wp14:editId="79D49BA6">
                <wp:simplePos x="0" y="0"/>
                <wp:positionH relativeFrom="page">
                  <wp:posOffset>-35560</wp:posOffset>
                </wp:positionH>
                <wp:positionV relativeFrom="paragraph">
                  <wp:posOffset>-1113790</wp:posOffset>
                </wp:positionV>
                <wp:extent cx="7601585" cy="11021060"/>
                <wp:effectExtent l="0" t="0" r="0" b="0"/>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EAB3DA3" id="Прямоугольник 3"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" fillcolor="#0b595d" stroked="f" strokeweight="1pt">
                <v:fill opacity="6682f"/>
                <w10:wrap anchorx="page"/>
              </v:rect>
            </w:pict>
          </mc:Fallback>
        </mc:AlternateContent>
      </w:r>
    </w:p>
    <w:p w14:paraId="031F8121" w14:textId="562B4AD8" w:rsidR="00EE59C2" w:rsidRPr="00E12493" w:rsidRDefault="00EE59C2" w:rsidP="00E12493">
      <w:pPr>
        <w:ind w:firstLine="0"/>
      </w:pPr>
    </w:p>
    <w:p w14:paraId="6AA99292" w14:textId="6A98D4B5" w:rsidR="002145F1" w:rsidRPr="00E12493" w:rsidRDefault="002145F1" w:rsidP="00E12493">
      <w:pPr>
        <w:ind w:firstLine="0"/>
      </w:pPr>
    </w:p>
    <w:p w14:paraId="0668E51A" w14:textId="77777777" w:rsidR="002145F1" w:rsidRPr="00E12493" w:rsidRDefault="002145F1" w:rsidP="00E12493">
      <w:pPr>
        <w:ind w:firstLine="0"/>
      </w:pPr>
    </w:p>
    <w:p w14:paraId="0129DCCF" w14:textId="77777777" w:rsidR="002145F1" w:rsidRPr="00E12493" w:rsidRDefault="002145F1" w:rsidP="00E12493">
      <w:pPr>
        <w:ind w:firstLine="0"/>
      </w:pPr>
    </w:p>
    <w:p w14:paraId="3E0893D1" w14:textId="77777777" w:rsidR="002145F1" w:rsidRPr="00E12493" w:rsidRDefault="002145F1" w:rsidP="00E12493">
      <w:pPr>
        <w:ind w:firstLine="0"/>
      </w:pPr>
    </w:p>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172112" w:rsidRPr="00E12493" w14:paraId="3E618BC5" w14:textId="77777777" w:rsidTr="00172112">
        <w:tc>
          <w:tcPr>
            <w:tcW w:w="9525" w:type="dxa"/>
          </w:tcPr>
          <w:p w14:paraId="6A1B8F9E" w14:textId="77777777" w:rsidR="00172112" w:rsidRPr="00E12493" w:rsidRDefault="00172112" w:rsidP="00E12493">
            <w:pPr>
              <w:ind w:firstLine="0"/>
            </w:pPr>
          </w:p>
        </w:tc>
      </w:tr>
      <w:tr w:rsidR="00172112" w:rsidRPr="00E12493" w14:paraId="733C81FE" w14:textId="77777777" w:rsidTr="00172112">
        <w:trPr>
          <w:trHeight w:val="1907"/>
        </w:trPr>
        <w:tc>
          <w:tcPr>
            <w:tcW w:w="9525" w:type="dxa"/>
          </w:tcPr>
          <w:p w14:paraId="3F3BE992" w14:textId="77777777" w:rsidR="00476A81" w:rsidRPr="00E12493" w:rsidRDefault="00476A81" w:rsidP="00E12493">
            <w:pPr>
              <w:ind w:firstLine="0"/>
            </w:pPr>
            <w:r w:rsidRPr="00E12493">
              <w:t>КЛИНИЧЕСКИЕ РЕКОМЕНДАЦИИ (ПРОТОКОЛЫ ЛЕЧЕНИЯ)</w:t>
            </w:r>
          </w:p>
          <w:p w14:paraId="787C5A2E" w14:textId="77777777" w:rsidR="00476A81" w:rsidRPr="00E12493" w:rsidRDefault="00476A81" w:rsidP="00E12493">
            <w:pPr>
              <w:ind w:firstLine="0"/>
            </w:pPr>
            <w:r w:rsidRPr="00E12493">
              <w:t>ПРИ ДИАГНОЗЕ ГИНГИВИТ</w:t>
            </w:r>
          </w:p>
          <w:p w14:paraId="559C963D" w14:textId="77777777" w:rsidR="00172112" w:rsidRPr="00E12493" w:rsidRDefault="00172112" w:rsidP="00E12493">
            <w:pPr>
              <w:ind w:firstLine="0"/>
            </w:pPr>
          </w:p>
        </w:tc>
      </w:tr>
      <w:tr w:rsidR="00172112" w:rsidRPr="00E12493" w14:paraId="131A77A4" w14:textId="77777777" w:rsidTr="00172112">
        <w:tc>
          <w:tcPr>
            <w:tcW w:w="9525" w:type="dxa"/>
          </w:tcPr>
          <w:p w14:paraId="7353D353" w14:textId="472A615D" w:rsidR="000C4F6F" w:rsidRPr="00E12493" w:rsidRDefault="000C4F6F" w:rsidP="00E12493">
            <w:pPr>
              <w:ind w:firstLine="0"/>
            </w:pPr>
            <w:r w:rsidRPr="00E12493">
              <w:t>K05.1</w:t>
            </w:r>
            <w:r w:rsidR="00065A31" w:rsidRPr="00E12493">
              <w:t>0</w:t>
            </w:r>
            <w:r w:rsidRPr="00E12493">
              <w:t xml:space="preserve">  </w:t>
            </w:r>
            <w:r w:rsidR="00065A31" w:rsidRPr="00E12493">
              <w:t>простой маргинальный гингивит</w:t>
            </w:r>
          </w:p>
          <w:p w14:paraId="71DF0046" w14:textId="77777777" w:rsidR="00172112" w:rsidRPr="00E12493" w:rsidRDefault="00172112" w:rsidP="00E12493">
            <w:pPr>
              <w:ind w:firstLine="0"/>
            </w:pPr>
          </w:p>
        </w:tc>
      </w:tr>
      <w:tr w:rsidR="00172112" w:rsidRPr="00E12493" w14:paraId="72CB9995" w14:textId="77777777" w:rsidTr="00172112">
        <w:trPr>
          <w:trHeight w:val="827"/>
        </w:trPr>
        <w:tc>
          <w:tcPr>
            <w:tcW w:w="9525" w:type="dxa"/>
          </w:tcPr>
          <w:p w14:paraId="796C8BF1" w14:textId="21B32960" w:rsidR="002758A4" w:rsidRPr="00E12493" w:rsidRDefault="00172112" w:rsidP="00E12493">
            <w:pPr>
              <w:ind w:firstLine="0"/>
            </w:pPr>
            <w:r w:rsidRPr="00E12493">
              <w:t>Возрастная категория:</w:t>
            </w:r>
            <w:r w:rsidR="00476A81" w:rsidRPr="00E12493">
              <w:t xml:space="preserve"> взрослые</w:t>
            </w:r>
          </w:p>
          <w:p w14:paraId="544193B0" w14:textId="77777777" w:rsidR="00172112" w:rsidRPr="00E12493" w:rsidRDefault="00172112" w:rsidP="00E12493">
            <w:pPr>
              <w:ind w:firstLine="0"/>
            </w:pPr>
          </w:p>
        </w:tc>
      </w:tr>
      <w:tr w:rsidR="00172112" w:rsidRPr="00E12493" w14:paraId="452F83C3" w14:textId="77777777" w:rsidTr="00174593">
        <w:trPr>
          <w:trHeight w:val="794"/>
        </w:trPr>
        <w:tc>
          <w:tcPr>
            <w:tcW w:w="9525" w:type="dxa"/>
          </w:tcPr>
          <w:p w14:paraId="4A79FEC4" w14:textId="0D8AEF32" w:rsidR="004E5E50" w:rsidRPr="0053147D" w:rsidRDefault="00172112" w:rsidP="00212833">
            <w:pPr>
              <w:ind w:firstLine="0"/>
            </w:pPr>
            <w:r w:rsidRPr="0053147D">
              <w:t>Год утверждения</w:t>
            </w:r>
            <w:r w:rsidR="00094ED6" w:rsidRPr="0053147D">
              <w:t xml:space="preserve"> (частота пересмотра)</w:t>
            </w:r>
            <w:r w:rsidRPr="0053147D">
              <w:t xml:space="preserve">: </w:t>
            </w:r>
          </w:p>
        </w:tc>
      </w:tr>
      <w:tr w:rsidR="00172112" w:rsidRPr="00E12493" w14:paraId="5C737A9F" w14:textId="77777777" w:rsidTr="00172112">
        <w:tc>
          <w:tcPr>
            <w:tcW w:w="9525" w:type="dxa"/>
          </w:tcPr>
          <w:p w14:paraId="4ADEB285" w14:textId="77777777" w:rsidR="00172112" w:rsidRPr="0053147D" w:rsidRDefault="00172112" w:rsidP="00E12493">
            <w:pPr>
              <w:ind w:firstLine="0"/>
            </w:pPr>
            <w:r w:rsidRPr="0053147D">
              <w:t xml:space="preserve">Профессиональные </w:t>
            </w:r>
            <w:r w:rsidR="00F756F0" w:rsidRPr="0053147D">
              <w:t>некоммерческие медицинские организации-разработчики</w:t>
            </w:r>
            <w:r w:rsidRPr="0053147D">
              <w:t>:</w:t>
            </w:r>
          </w:p>
        </w:tc>
      </w:tr>
      <w:tr w:rsidR="00172112" w:rsidRPr="00E12493" w14:paraId="1381AA0E" w14:textId="77777777" w:rsidTr="00172112">
        <w:trPr>
          <w:trHeight w:val="4170"/>
        </w:trPr>
        <w:tc>
          <w:tcPr>
            <w:tcW w:w="9525" w:type="dxa"/>
          </w:tcPr>
          <w:p w14:paraId="55340B97" w14:textId="77777777" w:rsidR="00172112" w:rsidRPr="0053147D" w:rsidRDefault="003C2E86" w:rsidP="00E12493">
            <w:pPr>
              <w:ind w:firstLine="0"/>
            </w:pPr>
            <w:r w:rsidRPr="0053147D">
              <w:t>Российская пародонтологическая ассоциация</w:t>
            </w:r>
          </w:p>
          <w:p w14:paraId="48AD73ED" w14:textId="77777777" w:rsidR="009F589A" w:rsidRPr="0053147D" w:rsidRDefault="009F589A" w:rsidP="00E12493">
            <w:pPr>
              <w:ind w:firstLine="0"/>
            </w:pPr>
          </w:p>
          <w:p w14:paraId="41451D4B" w14:textId="77777777" w:rsidR="00CC5156" w:rsidRPr="0053147D" w:rsidRDefault="00CC5156" w:rsidP="00E12493">
            <w:pPr>
              <w:ind w:firstLine="0"/>
            </w:pPr>
          </w:p>
        </w:tc>
      </w:tr>
    </w:tbl>
    <w:bookmarkStart w:id="0" w:name="_Toc492379891" w:displacedByCustomXml="next"/>
    <w:sdt>
      <w:sdtPr>
        <w:id w:val="-606890957"/>
        <w:docPartObj>
          <w:docPartGallery w:val="Table of Contents"/>
          <w:docPartUnique/>
        </w:docPartObj>
      </w:sdtPr>
      <w:sdtContent>
        <w:p w14:paraId="70658C76" w14:textId="77777777" w:rsidR="00094ED6" w:rsidRPr="00E12493" w:rsidRDefault="00094ED6" w:rsidP="00E12493">
          <w:pPr>
            <w:ind w:firstLine="0"/>
          </w:pPr>
        </w:p>
        <w:p w14:paraId="02CA7F9C" w14:textId="77777777" w:rsidR="00094ED6" w:rsidRPr="00E12493" w:rsidRDefault="00094ED6" w:rsidP="00E12493">
          <w:pPr>
            <w:ind w:firstLine="0"/>
          </w:pPr>
          <w:r w:rsidRPr="00E12493">
            <w:br w:type="page"/>
          </w:r>
        </w:p>
        <w:p w14:paraId="2D8E3726" w14:textId="77777777" w:rsidR="00172112" w:rsidRPr="00E12493" w:rsidRDefault="00172112" w:rsidP="00E12493">
          <w:pPr>
            <w:ind w:firstLine="0"/>
          </w:pPr>
          <w:bookmarkStart w:id="1" w:name="_Toc531609315"/>
          <w:r w:rsidRPr="00E12493">
            <w:lastRenderedPageBreak/>
            <w:t>Оглавление</w:t>
          </w:r>
          <w:bookmarkEnd w:id="0"/>
          <w:bookmarkEnd w:id="1"/>
        </w:p>
        <w:p w14:paraId="75C1D3E6" w14:textId="6E139D75" w:rsidR="00E12493" w:rsidRPr="009C66F8" w:rsidRDefault="00904DCA" w:rsidP="00E12493">
          <w:pPr>
            <w:ind w:firstLine="0"/>
          </w:pPr>
          <w:r w:rsidRPr="009C66F8">
            <w:fldChar w:fldCharType="begin"/>
          </w:r>
          <w:r w:rsidR="00172112" w:rsidRPr="009C66F8">
            <w:instrText xml:space="preserve"> TOC \o "1-3" \h \z \u </w:instrText>
          </w:r>
          <w:r w:rsidRPr="009C66F8">
            <w:fldChar w:fldCharType="separate"/>
          </w:r>
          <w:hyperlink w:anchor="_Toc531609315" w:history="1">
            <w:r w:rsidR="00D30F6B" w:rsidRPr="009C66F8">
              <w:rPr>
                <w:rStyle w:val="affb"/>
              </w:rPr>
              <w:t>Оглавлени………………………………………………………………………………………</w:t>
            </w:r>
            <w:r w:rsidR="0053147D" w:rsidRPr="009C66F8">
              <w:rPr>
                <w:rStyle w:val="affb"/>
              </w:rPr>
              <w:t>.</w:t>
            </w:r>
            <w:r w:rsidRPr="009C66F8">
              <w:rPr>
                <w:rStyle w:val="affb"/>
                <w:webHidden/>
              </w:rPr>
              <w:fldChar w:fldCharType="begin"/>
            </w:r>
            <w:r w:rsidR="00877EF5" w:rsidRPr="009C66F8">
              <w:rPr>
                <w:rStyle w:val="affb"/>
                <w:webHidden/>
              </w:rPr>
              <w:instrText xml:space="preserve"> PAGEREF _Toc531609315 \h </w:instrText>
            </w:r>
            <w:r w:rsidRPr="009C66F8">
              <w:rPr>
                <w:rStyle w:val="affb"/>
                <w:webHidden/>
              </w:rPr>
            </w:r>
            <w:r w:rsidRPr="009C66F8">
              <w:rPr>
                <w:rStyle w:val="affb"/>
                <w:webHidden/>
              </w:rPr>
              <w:fldChar w:fldCharType="separate"/>
            </w:r>
            <w:r w:rsidR="00877EF5" w:rsidRPr="009C66F8">
              <w:rPr>
                <w:rStyle w:val="affb"/>
                <w:webHidden/>
              </w:rPr>
              <w:t>2</w:t>
            </w:r>
            <w:r w:rsidRPr="009C66F8">
              <w:rPr>
                <w:rStyle w:val="affb"/>
                <w:webHidden/>
              </w:rPr>
              <w:fldChar w:fldCharType="end"/>
            </w:r>
          </w:hyperlink>
        </w:p>
        <w:p w14:paraId="4FD09B3B" w14:textId="210FE763" w:rsidR="00877EF5" w:rsidRPr="009C66F8" w:rsidRDefault="00D30F6B" w:rsidP="00E12493">
          <w:pPr>
            <w:ind w:firstLine="0"/>
          </w:pPr>
          <w:hyperlink w:anchor="_Toc531609316" w:history="1">
            <w:r w:rsidRPr="009C66F8">
              <w:rPr>
                <w:rStyle w:val="affb"/>
              </w:rPr>
              <w:t>Ключевые слова………………………………………………………………………………...</w:t>
            </w:r>
            <w:r w:rsidR="00E12493" w:rsidRPr="009C66F8">
              <w:rPr>
                <w:rStyle w:val="affb"/>
                <w:webHidden/>
              </w:rPr>
              <w:t>3</w:t>
            </w:r>
          </w:hyperlink>
        </w:p>
        <w:p w14:paraId="10DFF94F" w14:textId="7F455048" w:rsidR="00877EF5" w:rsidRPr="009C66F8" w:rsidRDefault="00877EF5" w:rsidP="00E12493">
          <w:pPr>
            <w:ind w:firstLine="0"/>
          </w:pPr>
          <w:hyperlink w:anchor="_Toc531609317" w:history="1">
            <w:r w:rsidRPr="009C66F8">
              <w:rPr>
                <w:rStyle w:val="affb"/>
              </w:rPr>
              <w:t>Список сокращений</w:t>
            </w:r>
            <w:r w:rsidRPr="009C66F8">
              <w:rPr>
                <w:rStyle w:val="affb"/>
                <w:webHidden/>
              </w:rPr>
              <w:tab/>
            </w:r>
            <w:r w:rsidR="00D30F6B" w:rsidRPr="009C66F8">
              <w:rPr>
                <w:rStyle w:val="affb"/>
                <w:webHidden/>
              </w:rPr>
              <w:t>……………………………………………………………………………</w:t>
            </w:r>
            <w:r w:rsidR="00E12493" w:rsidRPr="009C66F8">
              <w:rPr>
                <w:rStyle w:val="affb"/>
                <w:webHidden/>
              </w:rPr>
              <w:t>4</w:t>
            </w:r>
          </w:hyperlink>
        </w:p>
        <w:p w14:paraId="69CE27F2" w14:textId="42577AC7" w:rsidR="0053147D" w:rsidRPr="009C66F8" w:rsidRDefault="00877EF5" w:rsidP="00E12493">
          <w:pPr>
            <w:ind w:firstLine="0"/>
          </w:pPr>
          <w:hyperlink w:anchor="_Toc531609318" w:history="1">
            <w:r w:rsidRPr="009C66F8">
              <w:rPr>
                <w:rStyle w:val="affb"/>
              </w:rPr>
              <w:t>Термины и определения</w:t>
            </w:r>
            <w:r w:rsidR="00D30F6B" w:rsidRPr="009C66F8">
              <w:rPr>
                <w:rStyle w:val="affb"/>
                <w:webHidden/>
              </w:rPr>
              <w:t>………………………………………………………………………..</w:t>
            </w:r>
            <w:r w:rsidR="00E12493" w:rsidRPr="009C66F8">
              <w:rPr>
                <w:rStyle w:val="affb"/>
                <w:webHidden/>
              </w:rPr>
              <w:t>5</w:t>
            </w:r>
          </w:hyperlink>
        </w:p>
        <w:p w14:paraId="788DFA00" w14:textId="1A7DDE84" w:rsidR="00877EF5" w:rsidRPr="009C66F8" w:rsidRDefault="00877EF5" w:rsidP="00E12493">
          <w:pPr>
            <w:ind w:firstLine="0"/>
          </w:pPr>
          <w:hyperlink w:anchor="_Toc531609319" w:history="1">
            <w:r w:rsidRPr="009C66F8">
              <w:rPr>
                <w:rStyle w:val="affb"/>
              </w:rPr>
              <w:t>1. Краткая информация</w:t>
            </w:r>
            <w:r w:rsidR="00D30F6B" w:rsidRPr="009C66F8">
              <w:rPr>
                <w:rStyle w:val="affb"/>
                <w:webHidden/>
              </w:rPr>
              <w:t>…………………………………………………………………………</w:t>
            </w:r>
            <w:r w:rsidR="00501D93" w:rsidRPr="009C66F8">
              <w:rPr>
                <w:rStyle w:val="affb"/>
                <w:webHidden/>
              </w:rPr>
              <w:t>6</w:t>
            </w:r>
          </w:hyperlink>
        </w:p>
        <w:p w14:paraId="79BCCA1B" w14:textId="5CDE3E7D" w:rsidR="00877EF5" w:rsidRPr="009C66F8" w:rsidRDefault="00877EF5" w:rsidP="00E12493">
          <w:pPr>
            <w:ind w:firstLine="0"/>
          </w:pPr>
          <w:hyperlink w:anchor="_Toc531609320" w:history="1">
            <w:r w:rsidRPr="009C66F8">
              <w:rPr>
                <w:rStyle w:val="affb"/>
              </w:rPr>
              <w:t>1.1 Определение</w:t>
            </w:r>
            <w:r w:rsidRPr="009C66F8">
              <w:rPr>
                <w:rStyle w:val="affb"/>
                <w:webHidden/>
              </w:rPr>
              <w:tab/>
            </w:r>
            <w:r w:rsidR="0053147D" w:rsidRPr="009C66F8">
              <w:rPr>
                <w:rStyle w:val="affb"/>
                <w:webHidden/>
              </w:rPr>
              <w:t xml:space="preserve">                                                                                                                    </w:t>
            </w:r>
            <w:r w:rsidR="00501D93" w:rsidRPr="009C66F8">
              <w:rPr>
                <w:rStyle w:val="affb"/>
                <w:webHidden/>
              </w:rPr>
              <w:t>6</w:t>
            </w:r>
          </w:hyperlink>
        </w:p>
        <w:p w14:paraId="5AA2749A" w14:textId="693EDD94" w:rsidR="00877EF5" w:rsidRPr="009C66F8" w:rsidRDefault="00877EF5" w:rsidP="00E12493">
          <w:pPr>
            <w:ind w:firstLine="0"/>
          </w:pPr>
          <w:hyperlink w:anchor="_Toc531609321" w:history="1">
            <w:r w:rsidRPr="009C66F8">
              <w:rPr>
                <w:rStyle w:val="affb"/>
              </w:rPr>
              <w:t>1.2 Этиология и патогенез</w:t>
            </w:r>
            <w:r w:rsidRPr="009C66F8">
              <w:rPr>
                <w:rStyle w:val="affb"/>
                <w:webHidden/>
              </w:rPr>
              <w:tab/>
            </w:r>
            <w:r w:rsidR="0053147D" w:rsidRPr="009C66F8">
              <w:rPr>
                <w:rStyle w:val="affb"/>
                <w:webHidden/>
              </w:rPr>
              <w:t xml:space="preserve">                                                                                                        </w:t>
            </w:r>
            <w:r w:rsidR="00501D93" w:rsidRPr="009C66F8">
              <w:rPr>
                <w:rStyle w:val="affb"/>
                <w:webHidden/>
              </w:rPr>
              <w:t>6</w:t>
            </w:r>
          </w:hyperlink>
        </w:p>
        <w:p w14:paraId="25602F75" w14:textId="7FD8CE46" w:rsidR="00877EF5" w:rsidRPr="009C66F8" w:rsidRDefault="00877EF5" w:rsidP="00E12493">
          <w:pPr>
            <w:ind w:firstLine="0"/>
          </w:pPr>
          <w:hyperlink w:anchor="_Toc531609322" w:history="1">
            <w:r w:rsidRPr="009C66F8">
              <w:rPr>
                <w:rStyle w:val="affb"/>
              </w:rPr>
              <w:t>1.3 Эпидемиология</w:t>
            </w:r>
            <w:r w:rsidRPr="009C66F8">
              <w:rPr>
                <w:rStyle w:val="affb"/>
                <w:webHidden/>
              </w:rPr>
              <w:tab/>
            </w:r>
            <w:r w:rsidR="0053147D" w:rsidRPr="009C66F8">
              <w:rPr>
                <w:rStyle w:val="affb"/>
                <w:webHidden/>
              </w:rPr>
              <w:t xml:space="preserve">                                                                                                                    </w:t>
            </w:r>
            <w:r w:rsidR="00501D93" w:rsidRPr="009C66F8">
              <w:rPr>
                <w:rStyle w:val="affb"/>
                <w:webHidden/>
              </w:rPr>
              <w:t>6</w:t>
            </w:r>
          </w:hyperlink>
        </w:p>
        <w:p w14:paraId="76096A7A" w14:textId="56CBB97C" w:rsidR="00877EF5" w:rsidRPr="009C66F8" w:rsidRDefault="00877EF5" w:rsidP="00E12493">
          <w:pPr>
            <w:ind w:firstLine="0"/>
          </w:pPr>
          <w:hyperlink w:anchor="_Toc531609323" w:history="1">
            <w:r w:rsidRPr="009C66F8">
              <w:rPr>
                <w:rStyle w:val="affb"/>
              </w:rPr>
              <w:t>1.4 Кодирование по МКБ 10</w:t>
            </w:r>
            <w:r w:rsidRPr="009C66F8">
              <w:rPr>
                <w:rStyle w:val="affb"/>
                <w:webHidden/>
              </w:rPr>
              <w:tab/>
            </w:r>
            <w:r w:rsidR="0053147D" w:rsidRPr="009C66F8">
              <w:rPr>
                <w:rStyle w:val="affb"/>
                <w:webHidden/>
              </w:rPr>
              <w:t xml:space="preserve">                                                                                            </w:t>
            </w:r>
            <w:r w:rsidR="00501D93" w:rsidRPr="009C66F8">
              <w:rPr>
                <w:rStyle w:val="affb"/>
                <w:webHidden/>
              </w:rPr>
              <w:t>6</w:t>
            </w:r>
          </w:hyperlink>
        </w:p>
        <w:p w14:paraId="6246B564" w14:textId="29F16EF0" w:rsidR="00877EF5" w:rsidRPr="009C66F8" w:rsidRDefault="00877EF5" w:rsidP="00E12493">
          <w:pPr>
            <w:ind w:firstLine="0"/>
          </w:pPr>
          <w:hyperlink w:anchor="_Toc531609324" w:history="1">
            <w:r w:rsidRPr="009C66F8">
              <w:rPr>
                <w:rStyle w:val="affb"/>
              </w:rPr>
              <w:t>1.5 Классификация</w:t>
            </w:r>
            <w:r w:rsidRPr="009C66F8">
              <w:rPr>
                <w:rStyle w:val="affb"/>
                <w:webHidden/>
              </w:rPr>
              <w:tab/>
            </w:r>
            <w:r w:rsidR="0053147D" w:rsidRPr="009C66F8">
              <w:rPr>
                <w:rStyle w:val="affb"/>
                <w:webHidden/>
              </w:rPr>
              <w:t xml:space="preserve">                                                                                                                   </w:t>
            </w:r>
            <w:r w:rsidR="00501D93" w:rsidRPr="009C66F8">
              <w:rPr>
                <w:rStyle w:val="affb"/>
                <w:webHidden/>
              </w:rPr>
              <w:t>6</w:t>
            </w:r>
          </w:hyperlink>
        </w:p>
        <w:p w14:paraId="4DA9ACE5" w14:textId="65154769" w:rsidR="00877EF5" w:rsidRPr="009C66F8" w:rsidRDefault="00877EF5" w:rsidP="00E12493">
          <w:pPr>
            <w:ind w:firstLine="0"/>
          </w:pPr>
          <w:hyperlink w:anchor="_Toc531609325" w:history="1">
            <w:r w:rsidRPr="009C66F8">
              <w:rPr>
                <w:rStyle w:val="affb"/>
              </w:rPr>
              <w:t>1.6 Клиническая картина</w:t>
            </w:r>
            <w:r w:rsidRPr="009C66F8">
              <w:rPr>
                <w:rStyle w:val="affb"/>
                <w:webHidden/>
              </w:rPr>
              <w:tab/>
            </w:r>
            <w:r w:rsidR="0053147D" w:rsidRPr="009C66F8">
              <w:rPr>
                <w:rStyle w:val="affb"/>
                <w:webHidden/>
              </w:rPr>
              <w:t xml:space="preserve">                                                                                                        </w:t>
            </w:r>
            <w:r w:rsidR="006C20B5" w:rsidRPr="009C66F8">
              <w:rPr>
                <w:rStyle w:val="affb"/>
                <w:webHidden/>
              </w:rPr>
              <w:t>7</w:t>
            </w:r>
          </w:hyperlink>
        </w:p>
        <w:p w14:paraId="015AB8CB" w14:textId="33C19145" w:rsidR="00877EF5" w:rsidRPr="009C66F8" w:rsidRDefault="00877EF5" w:rsidP="00E12493">
          <w:pPr>
            <w:ind w:firstLine="0"/>
          </w:pPr>
          <w:hyperlink w:anchor="_Toc531609326" w:history="1">
            <w:r w:rsidRPr="009C66F8">
              <w:rPr>
                <w:rStyle w:val="affb"/>
              </w:rPr>
              <w:t>2. Диагностика</w:t>
            </w:r>
            <w:r w:rsidR="0053147D" w:rsidRPr="009C66F8">
              <w:rPr>
                <w:rStyle w:val="affb"/>
              </w:rPr>
              <w:t xml:space="preserve">                                                                                                                             </w:t>
            </w:r>
            <w:r w:rsidR="006C20B5" w:rsidRPr="009C66F8">
              <w:rPr>
                <w:rStyle w:val="affb"/>
                <w:webHidden/>
              </w:rPr>
              <w:t>7</w:t>
            </w:r>
          </w:hyperlink>
        </w:p>
        <w:p w14:paraId="106FF0EE" w14:textId="2C4D12CC" w:rsidR="00877EF5" w:rsidRPr="009C66F8" w:rsidRDefault="00877EF5" w:rsidP="00E12493">
          <w:pPr>
            <w:ind w:firstLine="0"/>
          </w:pPr>
          <w:hyperlink w:anchor="_Toc531609327" w:history="1">
            <w:r w:rsidRPr="009C66F8">
              <w:rPr>
                <w:rStyle w:val="affb"/>
              </w:rPr>
              <w:t>2.1 Жалобы и анамнез</w:t>
            </w:r>
            <w:r w:rsidRPr="009C66F8">
              <w:rPr>
                <w:rStyle w:val="affb"/>
                <w:webHidden/>
              </w:rPr>
              <w:tab/>
            </w:r>
            <w:r w:rsidR="0053147D" w:rsidRPr="009C66F8">
              <w:rPr>
                <w:rStyle w:val="affb"/>
                <w:webHidden/>
              </w:rPr>
              <w:t xml:space="preserve">                                                                                                        </w:t>
            </w:r>
            <w:r w:rsidR="00904DCA" w:rsidRPr="009C66F8">
              <w:rPr>
                <w:rStyle w:val="affb"/>
                <w:webHidden/>
              </w:rPr>
              <w:fldChar w:fldCharType="begin"/>
            </w:r>
            <w:r w:rsidRPr="009C66F8">
              <w:rPr>
                <w:rStyle w:val="affb"/>
                <w:webHidden/>
              </w:rPr>
              <w:instrText xml:space="preserve"> PAGEREF _Toc531609327 \h </w:instrText>
            </w:r>
            <w:r w:rsidR="00904DCA" w:rsidRPr="009C66F8">
              <w:rPr>
                <w:rStyle w:val="affb"/>
                <w:webHidden/>
              </w:rPr>
            </w:r>
            <w:r w:rsidR="00904DCA" w:rsidRPr="009C66F8">
              <w:rPr>
                <w:rStyle w:val="affb"/>
                <w:webHidden/>
              </w:rPr>
              <w:fldChar w:fldCharType="separate"/>
            </w:r>
            <w:r w:rsidRPr="009C66F8">
              <w:rPr>
                <w:rStyle w:val="affb"/>
                <w:webHidden/>
              </w:rPr>
              <w:t>8</w:t>
            </w:r>
            <w:r w:rsidR="00904DCA" w:rsidRPr="009C66F8">
              <w:rPr>
                <w:rStyle w:val="affb"/>
                <w:webHidden/>
              </w:rPr>
              <w:fldChar w:fldCharType="end"/>
            </w:r>
          </w:hyperlink>
        </w:p>
        <w:p w14:paraId="317AA23F" w14:textId="08592CBD" w:rsidR="00877EF5" w:rsidRPr="009C66F8" w:rsidRDefault="00877EF5" w:rsidP="00E12493">
          <w:pPr>
            <w:ind w:firstLine="0"/>
          </w:pPr>
          <w:hyperlink w:anchor="_Toc531609328" w:history="1">
            <w:r w:rsidRPr="009C66F8">
              <w:rPr>
                <w:rStyle w:val="affb"/>
              </w:rPr>
              <w:t>2.2 Физикальное обследование</w:t>
            </w:r>
            <w:r w:rsidRPr="009C66F8">
              <w:rPr>
                <w:rStyle w:val="affb"/>
                <w:webHidden/>
              </w:rPr>
              <w:tab/>
            </w:r>
            <w:r w:rsidR="0053147D" w:rsidRPr="009C66F8">
              <w:rPr>
                <w:rStyle w:val="affb"/>
                <w:webHidden/>
              </w:rPr>
              <w:t xml:space="preserve">                                                                                             </w:t>
            </w:r>
            <w:r w:rsidR="006C20B5" w:rsidRPr="009C66F8">
              <w:rPr>
                <w:rStyle w:val="affb"/>
                <w:webHidden/>
              </w:rPr>
              <w:t>9</w:t>
            </w:r>
          </w:hyperlink>
        </w:p>
        <w:p w14:paraId="48AF0A50" w14:textId="139711BE" w:rsidR="00877EF5" w:rsidRPr="009C66F8" w:rsidRDefault="00877EF5" w:rsidP="00E12493">
          <w:pPr>
            <w:ind w:firstLine="0"/>
          </w:pPr>
          <w:hyperlink w:anchor="_Toc531609329" w:history="1">
            <w:r w:rsidRPr="009C66F8">
              <w:rPr>
                <w:rStyle w:val="affb"/>
              </w:rPr>
              <w:t>2.3 Лабораторная диагностика</w:t>
            </w:r>
            <w:r w:rsidRPr="009C66F8">
              <w:rPr>
                <w:rStyle w:val="affb"/>
                <w:webHidden/>
              </w:rPr>
              <w:tab/>
            </w:r>
            <w:r w:rsidR="0053147D" w:rsidRPr="009C66F8">
              <w:rPr>
                <w:rStyle w:val="affb"/>
                <w:webHidden/>
              </w:rPr>
              <w:t xml:space="preserve">                                                                                           </w:t>
            </w:r>
            <w:r w:rsidR="006C20B5" w:rsidRPr="009C66F8">
              <w:rPr>
                <w:rStyle w:val="affb"/>
                <w:webHidden/>
              </w:rPr>
              <w:t>10</w:t>
            </w:r>
          </w:hyperlink>
        </w:p>
        <w:p w14:paraId="7E2B82D3" w14:textId="591CB156" w:rsidR="00877EF5" w:rsidRPr="009C66F8" w:rsidRDefault="00877EF5" w:rsidP="00E12493">
          <w:pPr>
            <w:ind w:firstLine="0"/>
          </w:pPr>
          <w:hyperlink w:anchor="_Toc531609330" w:history="1">
            <w:r w:rsidRPr="009C66F8">
              <w:rPr>
                <w:rStyle w:val="affb"/>
              </w:rPr>
              <w:t>2.4 Инструментальная диагностика</w:t>
            </w:r>
            <w:r w:rsidRPr="009C66F8">
              <w:rPr>
                <w:rStyle w:val="affb"/>
                <w:webHidden/>
              </w:rPr>
              <w:tab/>
            </w:r>
            <w:r w:rsidR="0053147D" w:rsidRPr="009C66F8">
              <w:rPr>
                <w:rStyle w:val="affb"/>
                <w:webHidden/>
              </w:rPr>
              <w:t xml:space="preserve">                                                                               </w:t>
            </w:r>
            <w:r w:rsidR="006C20B5" w:rsidRPr="009C66F8">
              <w:rPr>
                <w:rStyle w:val="affb"/>
                <w:webHidden/>
              </w:rPr>
              <w:t>10</w:t>
            </w:r>
          </w:hyperlink>
        </w:p>
        <w:p w14:paraId="6646E66A" w14:textId="5A6F71FE" w:rsidR="00877EF5" w:rsidRPr="009C66F8" w:rsidRDefault="00877EF5" w:rsidP="00E12493">
          <w:pPr>
            <w:ind w:firstLine="0"/>
          </w:pPr>
          <w:hyperlink w:anchor="_Toc531609331" w:history="1">
            <w:r w:rsidRPr="009C66F8">
              <w:rPr>
                <w:rStyle w:val="affb"/>
              </w:rPr>
              <w:t>2.5 Иная диагностика</w:t>
            </w:r>
            <w:r w:rsidRPr="009C66F8">
              <w:rPr>
                <w:rStyle w:val="affb"/>
                <w:webHidden/>
              </w:rPr>
              <w:tab/>
            </w:r>
            <w:r w:rsidR="0053147D" w:rsidRPr="009C66F8">
              <w:rPr>
                <w:rStyle w:val="affb"/>
                <w:webHidden/>
              </w:rPr>
              <w:t xml:space="preserve">                                                                                                       </w:t>
            </w:r>
            <w:r w:rsidR="006C20B5" w:rsidRPr="009C66F8">
              <w:rPr>
                <w:rStyle w:val="affb"/>
                <w:webHidden/>
              </w:rPr>
              <w:t>11</w:t>
            </w:r>
          </w:hyperlink>
        </w:p>
        <w:p w14:paraId="490263D2" w14:textId="0AC55E87" w:rsidR="00877EF5" w:rsidRPr="009C66F8" w:rsidRDefault="00877EF5" w:rsidP="00E12493">
          <w:pPr>
            <w:ind w:firstLine="0"/>
          </w:pPr>
          <w:hyperlink w:anchor="_Toc531609332" w:history="1">
            <w:r w:rsidRPr="009C66F8">
              <w:rPr>
                <w:rStyle w:val="affb"/>
              </w:rPr>
              <w:t>3. Лечение</w:t>
            </w:r>
            <w:r w:rsidRPr="009C66F8">
              <w:rPr>
                <w:rStyle w:val="affb"/>
                <w:webHidden/>
              </w:rPr>
              <w:tab/>
            </w:r>
            <w:r w:rsidR="0053147D" w:rsidRPr="009C66F8">
              <w:rPr>
                <w:rStyle w:val="affb"/>
                <w:webHidden/>
              </w:rPr>
              <w:t xml:space="preserve">                                                                                                                              </w:t>
            </w:r>
            <w:r w:rsidR="006C20B5" w:rsidRPr="009C66F8">
              <w:rPr>
                <w:rStyle w:val="affb"/>
                <w:webHidden/>
              </w:rPr>
              <w:t>11</w:t>
            </w:r>
          </w:hyperlink>
        </w:p>
        <w:p w14:paraId="7BBC5E08" w14:textId="7193EF49" w:rsidR="00877EF5" w:rsidRPr="009C66F8" w:rsidRDefault="00877EF5" w:rsidP="00E12493">
          <w:pPr>
            <w:ind w:firstLine="0"/>
          </w:pPr>
          <w:hyperlink w:anchor="_Toc531609333" w:history="1">
            <w:r w:rsidRPr="009C66F8">
              <w:rPr>
                <w:rStyle w:val="affb"/>
              </w:rPr>
              <w:t>3.1 Консервативное лечение</w:t>
            </w:r>
            <w:r w:rsidRPr="009C66F8">
              <w:rPr>
                <w:rStyle w:val="affb"/>
                <w:webHidden/>
              </w:rPr>
              <w:tab/>
            </w:r>
            <w:r w:rsidR="0053147D" w:rsidRPr="009C66F8">
              <w:rPr>
                <w:rStyle w:val="affb"/>
                <w:webHidden/>
              </w:rPr>
              <w:t xml:space="preserve">                                                                                          </w:t>
            </w:r>
            <w:r w:rsidR="006C20B5" w:rsidRPr="009C66F8">
              <w:rPr>
                <w:rStyle w:val="affb"/>
                <w:webHidden/>
              </w:rPr>
              <w:t>12</w:t>
            </w:r>
          </w:hyperlink>
        </w:p>
        <w:p w14:paraId="6203BC5A" w14:textId="72385225" w:rsidR="00877EF5" w:rsidRPr="009C66F8" w:rsidRDefault="00877EF5" w:rsidP="00E12493">
          <w:pPr>
            <w:ind w:firstLine="0"/>
          </w:pPr>
          <w:hyperlink w:anchor="_Toc531609335" w:history="1">
            <w:r w:rsidRPr="009C66F8">
              <w:rPr>
                <w:rStyle w:val="affb"/>
              </w:rPr>
              <w:t>3.</w:t>
            </w:r>
            <w:r w:rsidR="00065A31" w:rsidRPr="009C66F8">
              <w:rPr>
                <w:rStyle w:val="affb"/>
              </w:rPr>
              <w:t>2</w:t>
            </w:r>
            <w:r w:rsidRPr="009C66F8">
              <w:rPr>
                <w:rStyle w:val="affb"/>
              </w:rPr>
              <w:t xml:space="preserve"> Иное лечение</w:t>
            </w:r>
            <w:r w:rsidR="0053147D" w:rsidRPr="009C66F8">
              <w:rPr>
                <w:rStyle w:val="affb"/>
              </w:rPr>
              <w:t xml:space="preserve">                                                                       </w:t>
            </w:r>
            <w:r w:rsidRPr="009C66F8">
              <w:rPr>
                <w:rStyle w:val="affb"/>
                <w:webHidden/>
              </w:rPr>
              <w:tab/>
            </w:r>
            <w:r w:rsidR="0053147D" w:rsidRPr="009C66F8">
              <w:rPr>
                <w:rStyle w:val="affb"/>
                <w:webHidden/>
              </w:rPr>
              <w:t xml:space="preserve">                                           </w:t>
            </w:r>
            <w:r w:rsidR="006C20B5" w:rsidRPr="009C66F8">
              <w:rPr>
                <w:rStyle w:val="affb"/>
                <w:webHidden/>
              </w:rPr>
              <w:t>14</w:t>
            </w:r>
          </w:hyperlink>
        </w:p>
        <w:p w14:paraId="445DB9B0" w14:textId="71C04AA3" w:rsidR="00877EF5" w:rsidRPr="009C66F8" w:rsidRDefault="00877EF5" w:rsidP="00E12493">
          <w:pPr>
            <w:ind w:firstLine="0"/>
          </w:pPr>
          <w:hyperlink w:anchor="_Toc531609336" w:history="1">
            <w:r w:rsidRPr="009C66F8">
              <w:rPr>
                <w:rStyle w:val="affb"/>
              </w:rPr>
              <w:t>4. Реабилитация</w:t>
            </w:r>
            <w:r w:rsidRPr="009C66F8">
              <w:rPr>
                <w:rStyle w:val="affb"/>
                <w:webHidden/>
              </w:rPr>
              <w:tab/>
            </w:r>
            <w:r w:rsidR="0053147D" w:rsidRPr="009C66F8">
              <w:rPr>
                <w:rStyle w:val="affb"/>
                <w:webHidden/>
              </w:rPr>
              <w:t xml:space="preserve">                                                                                                                  </w:t>
            </w:r>
            <w:r w:rsidR="006C20B5" w:rsidRPr="009C66F8">
              <w:rPr>
                <w:rStyle w:val="affb"/>
                <w:webHidden/>
              </w:rPr>
              <w:t>14</w:t>
            </w:r>
          </w:hyperlink>
        </w:p>
        <w:p w14:paraId="5AA96B7A" w14:textId="3DB0074C" w:rsidR="00877EF5" w:rsidRPr="009C66F8" w:rsidRDefault="00877EF5" w:rsidP="00E12493">
          <w:pPr>
            <w:ind w:firstLine="0"/>
          </w:pPr>
          <w:hyperlink w:anchor="_Toc531609337" w:history="1">
            <w:r w:rsidRPr="009C66F8">
              <w:rPr>
                <w:rStyle w:val="affb"/>
              </w:rPr>
              <w:t>5. Профилактика и диспансерное наблюдение</w:t>
            </w:r>
            <w:r w:rsidRPr="009C66F8">
              <w:rPr>
                <w:rStyle w:val="affb"/>
                <w:webHidden/>
              </w:rPr>
              <w:tab/>
            </w:r>
            <w:r w:rsidR="0053147D" w:rsidRPr="009C66F8">
              <w:rPr>
                <w:rStyle w:val="affb"/>
                <w:webHidden/>
              </w:rPr>
              <w:t xml:space="preserve">                                                                   </w:t>
            </w:r>
            <w:r w:rsidR="00904DCA" w:rsidRPr="009C66F8">
              <w:rPr>
                <w:rStyle w:val="affb"/>
                <w:webHidden/>
              </w:rPr>
              <w:fldChar w:fldCharType="begin"/>
            </w:r>
            <w:r w:rsidRPr="009C66F8">
              <w:rPr>
                <w:rStyle w:val="affb"/>
                <w:webHidden/>
              </w:rPr>
              <w:instrText xml:space="preserve"> PAGEREF _Toc531609337 \h </w:instrText>
            </w:r>
            <w:r w:rsidR="00904DCA" w:rsidRPr="009C66F8">
              <w:rPr>
                <w:rStyle w:val="affb"/>
                <w:webHidden/>
              </w:rPr>
            </w:r>
            <w:r w:rsidR="00904DCA" w:rsidRPr="009C66F8">
              <w:rPr>
                <w:rStyle w:val="affb"/>
                <w:webHidden/>
              </w:rPr>
              <w:fldChar w:fldCharType="separate"/>
            </w:r>
            <w:r w:rsidRPr="009C66F8">
              <w:rPr>
                <w:rStyle w:val="affb"/>
                <w:webHidden/>
              </w:rPr>
              <w:t>1</w:t>
            </w:r>
            <w:r w:rsidR="006C20B5" w:rsidRPr="009C66F8">
              <w:rPr>
                <w:rStyle w:val="affb"/>
                <w:webHidden/>
              </w:rPr>
              <w:t>4</w:t>
            </w:r>
            <w:r w:rsidR="00904DCA" w:rsidRPr="009C66F8">
              <w:rPr>
                <w:rStyle w:val="affb"/>
                <w:webHidden/>
              </w:rPr>
              <w:fldChar w:fldCharType="end"/>
            </w:r>
          </w:hyperlink>
        </w:p>
        <w:p w14:paraId="308D1FA8" w14:textId="2EC2309A" w:rsidR="00877EF5" w:rsidRPr="009C66F8" w:rsidRDefault="00877EF5" w:rsidP="00E12493">
          <w:pPr>
            <w:ind w:firstLine="0"/>
          </w:pPr>
          <w:hyperlink w:anchor="_Toc531609338" w:history="1">
            <w:r w:rsidRPr="009C66F8">
              <w:rPr>
                <w:rStyle w:val="affb"/>
              </w:rPr>
              <w:t>6. Дополнительная информация, влияющая на течение и исход заболевания</w:t>
            </w:r>
            <w:r w:rsidRPr="009C66F8">
              <w:rPr>
                <w:rStyle w:val="affb"/>
                <w:webHidden/>
              </w:rPr>
              <w:tab/>
            </w:r>
            <w:r w:rsidR="006C20B5" w:rsidRPr="009C66F8">
              <w:rPr>
                <w:rStyle w:val="affb"/>
                <w:webHidden/>
              </w:rPr>
              <w:t>……</w:t>
            </w:r>
            <w:r w:rsidR="0053147D" w:rsidRPr="009C66F8">
              <w:rPr>
                <w:rStyle w:val="affb"/>
                <w:webHidden/>
              </w:rPr>
              <w:t>……</w:t>
            </w:r>
            <w:r w:rsidR="006C20B5" w:rsidRPr="009C66F8">
              <w:rPr>
                <w:rStyle w:val="affb"/>
                <w:webHidden/>
              </w:rPr>
              <w:t>…15</w:t>
            </w:r>
          </w:hyperlink>
        </w:p>
        <w:p w14:paraId="31043EEF" w14:textId="7DF48A72" w:rsidR="00877EF5" w:rsidRPr="009C66F8" w:rsidRDefault="00877EF5" w:rsidP="00E12493">
          <w:pPr>
            <w:ind w:firstLine="0"/>
          </w:pPr>
          <w:hyperlink w:anchor="_Toc531609339" w:history="1">
            <w:r w:rsidRPr="009C66F8">
              <w:rPr>
                <w:rStyle w:val="affb"/>
              </w:rPr>
              <w:t>7. Организация медицинской помощи</w:t>
            </w:r>
            <w:r w:rsidRPr="009C66F8">
              <w:rPr>
                <w:rStyle w:val="affb"/>
                <w:webHidden/>
              </w:rPr>
              <w:tab/>
            </w:r>
            <w:r w:rsidR="0053147D" w:rsidRPr="009C66F8">
              <w:rPr>
                <w:rStyle w:val="affb"/>
                <w:webHidden/>
              </w:rPr>
              <w:t xml:space="preserve">..                                                                             </w:t>
            </w:r>
            <w:r w:rsidR="00904DCA" w:rsidRPr="009C66F8">
              <w:rPr>
                <w:rStyle w:val="affb"/>
                <w:webHidden/>
              </w:rPr>
              <w:fldChar w:fldCharType="begin"/>
            </w:r>
            <w:r w:rsidRPr="009C66F8">
              <w:rPr>
                <w:rStyle w:val="affb"/>
                <w:webHidden/>
              </w:rPr>
              <w:instrText xml:space="preserve"> PAGEREF _Toc531609339 \h </w:instrText>
            </w:r>
            <w:r w:rsidR="00904DCA" w:rsidRPr="009C66F8">
              <w:rPr>
                <w:rStyle w:val="affb"/>
                <w:webHidden/>
              </w:rPr>
            </w:r>
            <w:r w:rsidR="00904DCA" w:rsidRPr="009C66F8">
              <w:rPr>
                <w:rStyle w:val="affb"/>
                <w:webHidden/>
              </w:rPr>
              <w:fldChar w:fldCharType="separate"/>
            </w:r>
            <w:r w:rsidRPr="009C66F8">
              <w:rPr>
                <w:rStyle w:val="affb"/>
                <w:webHidden/>
              </w:rPr>
              <w:t>1</w:t>
            </w:r>
            <w:r w:rsidR="006C20B5" w:rsidRPr="009C66F8">
              <w:rPr>
                <w:rStyle w:val="affb"/>
                <w:webHidden/>
              </w:rPr>
              <w:t>5</w:t>
            </w:r>
            <w:r w:rsidR="00904DCA" w:rsidRPr="009C66F8">
              <w:rPr>
                <w:rStyle w:val="affb"/>
                <w:webHidden/>
              </w:rPr>
              <w:fldChar w:fldCharType="end"/>
            </w:r>
          </w:hyperlink>
        </w:p>
        <w:p w14:paraId="0AEF1492" w14:textId="45055C56" w:rsidR="00877EF5" w:rsidRPr="009C66F8" w:rsidRDefault="00877EF5" w:rsidP="00E12493">
          <w:pPr>
            <w:ind w:firstLine="0"/>
          </w:pPr>
          <w:hyperlink w:anchor="_Toc531609340" w:history="1">
            <w:r w:rsidRPr="009C66F8">
              <w:rPr>
                <w:rStyle w:val="affb"/>
              </w:rPr>
              <w:t>Критерии оценки качества медицинской помощи</w:t>
            </w:r>
            <w:r w:rsidRPr="009C66F8">
              <w:rPr>
                <w:rStyle w:val="affb"/>
                <w:webHidden/>
              </w:rPr>
              <w:tab/>
            </w:r>
            <w:r w:rsidR="0053147D" w:rsidRPr="009C66F8">
              <w:rPr>
                <w:rStyle w:val="affb"/>
                <w:webHidden/>
              </w:rPr>
              <w:t xml:space="preserve">                                                       </w:t>
            </w:r>
            <w:r w:rsidR="00904DCA" w:rsidRPr="009C66F8">
              <w:rPr>
                <w:rStyle w:val="affb"/>
                <w:webHidden/>
              </w:rPr>
              <w:fldChar w:fldCharType="begin"/>
            </w:r>
            <w:r w:rsidRPr="009C66F8">
              <w:rPr>
                <w:rStyle w:val="affb"/>
                <w:webHidden/>
              </w:rPr>
              <w:instrText xml:space="preserve"> PAGEREF _Toc531609340 \h </w:instrText>
            </w:r>
            <w:r w:rsidR="00904DCA" w:rsidRPr="009C66F8">
              <w:rPr>
                <w:rStyle w:val="affb"/>
                <w:webHidden/>
              </w:rPr>
            </w:r>
            <w:r w:rsidR="00904DCA" w:rsidRPr="009C66F8">
              <w:rPr>
                <w:rStyle w:val="affb"/>
                <w:webHidden/>
              </w:rPr>
              <w:fldChar w:fldCharType="separate"/>
            </w:r>
            <w:r w:rsidRPr="009C66F8">
              <w:rPr>
                <w:rStyle w:val="affb"/>
                <w:webHidden/>
              </w:rPr>
              <w:t>1</w:t>
            </w:r>
            <w:r w:rsidR="006C20B5" w:rsidRPr="009C66F8">
              <w:rPr>
                <w:rStyle w:val="affb"/>
                <w:webHidden/>
              </w:rPr>
              <w:t>5</w:t>
            </w:r>
            <w:r w:rsidR="00904DCA" w:rsidRPr="009C66F8">
              <w:rPr>
                <w:rStyle w:val="affb"/>
                <w:webHidden/>
              </w:rPr>
              <w:fldChar w:fldCharType="end"/>
            </w:r>
          </w:hyperlink>
        </w:p>
        <w:p w14:paraId="10F4CBEE" w14:textId="164DB525" w:rsidR="00877EF5" w:rsidRPr="009C66F8" w:rsidRDefault="00877EF5" w:rsidP="00E12493">
          <w:pPr>
            <w:ind w:firstLine="0"/>
          </w:pPr>
          <w:hyperlink w:anchor="_Toc531609341" w:history="1">
            <w:r w:rsidRPr="009C66F8">
              <w:rPr>
                <w:rStyle w:val="affb"/>
              </w:rPr>
              <w:t>Список литературы</w:t>
            </w:r>
            <w:r w:rsidRPr="009C66F8">
              <w:rPr>
                <w:rStyle w:val="affb"/>
                <w:webHidden/>
              </w:rPr>
              <w:tab/>
            </w:r>
            <w:r w:rsidR="0053147D" w:rsidRPr="009C66F8">
              <w:rPr>
                <w:rStyle w:val="affb"/>
                <w:webHidden/>
              </w:rPr>
              <w:t xml:space="preserve">                                                                                                                  </w:t>
            </w:r>
            <w:r w:rsidR="00904DCA" w:rsidRPr="009C66F8">
              <w:rPr>
                <w:rStyle w:val="affb"/>
                <w:webHidden/>
              </w:rPr>
              <w:fldChar w:fldCharType="begin"/>
            </w:r>
            <w:r w:rsidRPr="009C66F8">
              <w:rPr>
                <w:rStyle w:val="affb"/>
                <w:webHidden/>
              </w:rPr>
              <w:instrText xml:space="preserve"> PAGEREF _Toc531609341 \h </w:instrText>
            </w:r>
            <w:r w:rsidR="00904DCA" w:rsidRPr="009C66F8">
              <w:rPr>
                <w:rStyle w:val="affb"/>
                <w:webHidden/>
              </w:rPr>
            </w:r>
            <w:r w:rsidR="00904DCA" w:rsidRPr="009C66F8">
              <w:rPr>
                <w:rStyle w:val="affb"/>
                <w:webHidden/>
              </w:rPr>
              <w:fldChar w:fldCharType="separate"/>
            </w:r>
            <w:r w:rsidRPr="009C66F8">
              <w:rPr>
                <w:rStyle w:val="affb"/>
                <w:webHidden/>
              </w:rPr>
              <w:t>1</w:t>
            </w:r>
            <w:r w:rsidR="006C20B5" w:rsidRPr="009C66F8">
              <w:rPr>
                <w:rStyle w:val="affb"/>
                <w:webHidden/>
              </w:rPr>
              <w:t>6</w:t>
            </w:r>
            <w:r w:rsidR="00904DCA" w:rsidRPr="009C66F8">
              <w:rPr>
                <w:rStyle w:val="affb"/>
                <w:webHidden/>
              </w:rPr>
              <w:fldChar w:fldCharType="end"/>
            </w:r>
          </w:hyperlink>
        </w:p>
        <w:p w14:paraId="1A40275B" w14:textId="481BCA6B" w:rsidR="00877EF5" w:rsidRPr="009C66F8" w:rsidRDefault="00877EF5" w:rsidP="00E12493">
          <w:pPr>
            <w:ind w:firstLine="0"/>
          </w:pPr>
          <w:hyperlink w:anchor="_Toc531609342" w:history="1">
            <w:r w:rsidRPr="009C66F8">
              <w:rPr>
                <w:rStyle w:val="affb"/>
              </w:rPr>
              <w:t>Приложение А1. Состав рабочей группы</w:t>
            </w:r>
            <w:r w:rsidRPr="009C66F8">
              <w:rPr>
                <w:rStyle w:val="affb"/>
                <w:webHidden/>
              </w:rPr>
              <w:tab/>
            </w:r>
            <w:r w:rsidR="0053147D" w:rsidRPr="009C66F8">
              <w:rPr>
                <w:rStyle w:val="affb"/>
                <w:webHidden/>
              </w:rPr>
              <w:t xml:space="preserve">                                                                               </w:t>
            </w:r>
            <w:r w:rsidR="00904DCA" w:rsidRPr="009C66F8">
              <w:rPr>
                <w:rStyle w:val="affb"/>
                <w:webHidden/>
              </w:rPr>
              <w:fldChar w:fldCharType="begin"/>
            </w:r>
            <w:r w:rsidRPr="009C66F8">
              <w:rPr>
                <w:rStyle w:val="affb"/>
                <w:webHidden/>
              </w:rPr>
              <w:instrText xml:space="preserve"> PAGEREF _Toc531609342 \h </w:instrText>
            </w:r>
            <w:r w:rsidR="00904DCA" w:rsidRPr="009C66F8">
              <w:rPr>
                <w:rStyle w:val="affb"/>
                <w:webHidden/>
              </w:rPr>
            </w:r>
            <w:r w:rsidR="00904DCA" w:rsidRPr="009C66F8">
              <w:rPr>
                <w:rStyle w:val="affb"/>
                <w:webHidden/>
              </w:rPr>
              <w:fldChar w:fldCharType="separate"/>
            </w:r>
            <w:r w:rsidRPr="009C66F8">
              <w:rPr>
                <w:rStyle w:val="affb"/>
                <w:webHidden/>
              </w:rPr>
              <w:t>1</w:t>
            </w:r>
            <w:r w:rsidR="006C20B5" w:rsidRPr="009C66F8">
              <w:rPr>
                <w:rStyle w:val="affb"/>
                <w:webHidden/>
              </w:rPr>
              <w:t>9</w:t>
            </w:r>
            <w:r w:rsidR="00904DCA" w:rsidRPr="009C66F8">
              <w:rPr>
                <w:rStyle w:val="affb"/>
                <w:webHidden/>
              </w:rPr>
              <w:fldChar w:fldCharType="end"/>
            </w:r>
          </w:hyperlink>
        </w:p>
        <w:p w14:paraId="2A3282E2" w14:textId="1C6A8458" w:rsidR="00877EF5" w:rsidRPr="009C66F8" w:rsidRDefault="00877EF5" w:rsidP="00E12493">
          <w:pPr>
            <w:ind w:firstLine="0"/>
          </w:pPr>
          <w:hyperlink w:anchor="_Toc531609343" w:history="1">
            <w:r w:rsidRPr="009C66F8">
              <w:rPr>
                <w:rStyle w:val="affb"/>
              </w:rPr>
              <w:t>Приложение А2. Методология разработки клинических рекомендаций</w:t>
            </w:r>
            <w:r w:rsidRPr="009C66F8">
              <w:rPr>
                <w:rStyle w:val="affb"/>
                <w:webHidden/>
              </w:rPr>
              <w:tab/>
            </w:r>
            <w:r w:rsidR="0053147D" w:rsidRPr="009C66F8">
              <w:rPr>
                <w:rStyle w:val="affb"/>
                <w:webHidden/>
              </w:rPr>
              <w:t xml:space="preserve">                    </w:t>
            </w:r>
            <w:r w:rsidR="006C20B5" w:rsidRPr="009C66F8">
              <w:rPr>
                <w:rStyle w:val="affb"/>
                <w:webHidden/>
              </w:rPr>
              <w:t>20</w:t>
            </w:r>
          </w:hyperlink>
        </w:p>
        <w:p w14:paraId="6ED3F41C" w14:textId="2A401BF1" w:rsidR="00877EF5" w:rsidRPr="009C66F8" w:rsidRDefault="00877EF5" w:rsidP="00E12493">
          <w:pPr>
            <w:ind w:firstLine="0"/>
          </w:pPr>
          <w:hyperlink w:anchor="_Toc531609344" w:history="1">
            <w:r w:rsidRPr="009C66F8">
              <w:rPr>
                <w:rStyle w:val="affb"/>
              </w:rPr>
              <w:t>Приложение А3. Связанные документы</w:t>
            </w:r>
            <w:r w:rsidRPr="009C66F8">
              <w:rPr>
                <w:rStyle w:val="affb"/>
                <w:webHidden/>
              </w:rPr>
              <w:tab/>
            </w:r>
            <w:r w:rsidR="0053147D" w:rsidRPr="009C66F8">
              <w:rPr>
                <w:rStyle w:val="affb"/>
                <w:webHidden/>
              </w:rPr>
              <w:t xml:space="preserve">                                                                               </w:t>
            </w:r>
            <w:r w:rsidR="00D30F6B" w:rsidRPr="009C66F8">
              <w:rPr>
                <w:rStyle w:val="affb"/>
                <w:webHidden/>
              </w:rPr>
              <w:t>23</w:t>
            </w:r>
          </w:hyperlink>
        </w:p>
        <w:p w14:paraId="5448D879" w14:textId="5722549E" w:rsidR="00877EF5" w:rsidRPr="009C66F8" w:rsidRDefault="00877EF5" w:rsidP="00E12493">
          <w:pPr>
            <w:ind w:firstLine="0"/>
          </w:pPr>
          <w:hyperlink w:anchor="_Toc531609345" w:history="1">
            <w:r w:rsidRPr="009C66F8">
              <w:rPr>
                <w:rStyle w:val="affb"/>
              </w:rPr>
              <w:t>Приложение Б. Алгоритмы ведения пациента</w:t>
            </w:r>
            <w:r w:rsidRPr="009C66F8">
              <w:rPr>
                <w:rStyle w:val="affb"/>
                <w:webHidden/>
              </w:rPr>
              <w:tab/>
            </w:r>
            <w:r w:rsidR="0053147D" w:rsidRPr="009C66F8">
              <w:rPr>
                <w:rStyle w:val="affb"/>
                <w:webHidden/>
              </w:rPr>
              <w:t xml:space="preserve">                                                                   </w:t>
            </w:r>
            <w:r w:rsidR="00D30F6B" w:rsidRPr="009C66F8">
              <w:rPr>
                <w:rStyle w:val="affb"/>
                <w:webHidden/>
              </w:rPr>
              <w:t>24</w:t>
            </w:r>
          </w:hyperlink>
        </w:p>
        <w:p w14:paraId="09A56F01" w14:textId="0350198A" w:rsidR="00877EF5" w:rsidRPr="009C66F8" w:rsidRDefault="00877EF5" w:rsidP="00E12493">
          <w:pPr>
            <w:ind w:firstLine="0"/>
          </w:pPr>
          <w:hyperlink w:anchor="_Toc531609346" w:history="1">
            <w:r w:rsidRPr="009C66F8">
              <w:rPr>
                <w:rStyle w:val="affb"/>
              </w:rPr>
              <w:t>Приложение В. Информация для пациентов</w:t>
            </w:r>
            <w:r w:rsidRPr="009C66F8">
              <w:rPr>
                <w:rStyle w:val="affb"/>
                <w:webHidden/>
              </w:rPr>
              <w:tab/>
            </w:r>
            <w:r w:rsidR="0053147D" w:rsidRPr="009C66F8">
              <w:rPr>
                <w:rStyle w:val="affb"/>
                <w:webHidden/>
              </w:rPr>
              <w:t xml:space="preserve">                                                                   </w:t>
            </w:r>
            <w:r w:rsidR="00D30F6B" w:rsidRPr="009C66F8">
              <w:rPr>
                <w:rStyle w:val="affb"/>
                <w:webHidden/>
              </w:rPr>
              <w:t>25</w:t>
            </w:r>
          </w:hyperlink>
        </w:p>
        <w:p w14:paraId="5ED39B0B" w14:textId="41F82096" w:rsidR="00172112" w:rsidRPr="00E12493" w:rsidRDefault="00904DCA" w:rsidP="00E12493">
          <w:pPr>
            <w:ind w:firstLine="0"/>
          </w:pPr>
          <w:r w:rsidRPr="009C66F8">
            <w:fldChar w:fldCharType="end"/>
          </w:r>
        </w:p>
      </w:sdtContent>
    </w:sdt>
    <w:p w14:paraId="3EF5D4FB" w14:textId="77777777" w:rsidR="00D30F6B" w:rsidRDefault="00D30F6B" w:rsidP="00E12493">
      <w:pPr>
        <w:ind w:firstLine="0"/>
        <w:rPr>
          <w:b/>
        </w:rPr>
      </w:pPr>
      <w:bookmarkStart w:id="2" w:name="_Toc531609316"/>
    </w:p>
    <w:p w14:paraId="33A93EEE" w14:textId="23102F5D" w:rsidR="0049584C" w:rsidRPr="00E12493" w:rsidRDefault="0049584C" w:rsidP="00E12493">
      <w:pPr>
        <w:ind w:firstLine="0"/>
        <w:rPr>
          <w:b/>
        </w:rPr>
      </w:pPr>
      <w:r w:rsidRPr="00E12493">
        <w:rPr>
          <w:b/>
        </w:rPr>
        <w:lastRenderedPageBreak/>
        <w:t>Ключевые слова</w:t>
      </w:r>
      <w:bookmarkEnd w:id="2"/>
    </w:p>
    <w:p w14:paraId="7EDFED26" w14:textId="38ADF7D2" w:rsidR="00B46390" w:rsidRPr="00E12493" w:rsidRDefault="00065A31" w:rsidP="00E12493">
      <w:pPr>
        <w:pStyle w:val="afd"/>
        <w:numPr>
          <w:ilvl w:val="0"/>
          <w:numId w:val="11"/>
        </w:numPr>
        <w:ind w:left="0" w:firstLine="0"/>
      </w:pPr>
      <w:r w:rsidRPr="00E12493">
        <w:t>Простой маргинальный гингивит</w:t>
      </w:r>
    </w:p>
    <w:p w14:paraId="05091154" w14:textId="0EBF3E43" w:rsidR="00065A31" w:rsidRPr="00E12493" w:rsidRDefault="00065A31" w:rsidP="00E12493">
      <w:pPr>
        <w:pStyle w:val="afd"/>
        <w:numPr>
          <w:ilvl w:val="0"/>
          <w:numId w:val="11"/>
        </w:numPr>
        <w:ind w:left="0" w:firstLine="0"/>
      </w:pPr>
      <w:r w:rsidRPr="00E12493">
        <w:t>Хронический гингивит</w:t>
      </w:r>
    </w:p>
    <w:p w14:paraId="5DF8C648" w14:textId="5E380E9A" w:rsidR="00065A31" w:rsidRPr="00E12493" w:rsidRDefault="00065A31" w:rsidP="00E12493">
      <w:pPr>
        <w:pStyle w:val="afd"/>
        <w:numPr>
          <w:ilvl w:val="0"/>
          <w:numId w:val="11"/>
        </w:numPr>
        <w:ind w:left="0" w:firstLine="0"/>
      </w:pPr>
      <w:r w:rsidRPr="00E12493">
        <w:t>Катаральный гингивит</w:t>
      </w:r>
    </w:p>
    <w:p w14:paraId="27951EC3" w14:textId="487D43BF" w:rsidR="00065A31" w:rsidRPr="00E12493" w:rsidRDefault="00065A31" w:rsidP="00E12493">
      <w:pPr>
        <w:pStyle w:val="afd"/>
        <w:numPr>
          <w:ilvl w:val="0"/>
          <w:numId w:val="11"/>
        </w:numPr>
        <w:ind w:left="0" w:firstLine="0"/>
      </w:pPr>
      <w:r w:rsidRPr="00E12493">
        <w:t xml:space="preserve">Пародонтопатогены </w:t>
      </w:r>
    </w:p>
    <w:p w14:paraId="089CE1EA" w14:textId="76A27BF9" w:rsidR="00065A31" w:rsidRPr="00E12493" w:rsidRDefault="00065A31" w:rsidP="00E12493">
      <w:pPr>
        <w:pStyle w:val="afd"/>
        <w:numPr>
          <w:ilvl w:val="0"/>
          <w:numId w:val="11"/>
        </w:numPr>
        <w:ind w:left="0" w:firstLine="0"/>
      </w:pPr>
      <w:r w:rsidRPr="00E12493">
        <w:t>Биопленка</w:t>
      </w:r>
    </w:p>
    <w:p w14:paraId="533EB2C3" w14:textId="0D7B28AA" w:rsidR="00065A31" w:rsidRPr="00E12493" w:rsidRDefault="00065A31" w:rsidP="00E12493">
      <w:pPr>
        <w:pStyle w:val="afd"/>
        <w:numPr>
          <w:ilvl w:val="0"/>
          <w:numId w:val="11"/>
        </w:numPr>
        <w:ind w:left="0" w:firstLine="0"/>
      </w:pPr>
      <w:r w:rsidRPr="00E12493">
        <w:t xml:space="preserve">Профессиональная гигиена </w:t>
      </w:r>
      <w:r w:rsidR="00D711CC">
        <w:t xml:space="preserve">полости </w:t>
      </w:r>
      <w:r w:rsidRPr="00E12493">
        <w:t>рта</w:t>
      </w:r>
    </w:p>
    <w:p w14:paraId="6F1D982C" w14:textId="095B1FAF" w:rsidR="000414F6" w:rsidRPr="00E12493" w:rsidRDefault="00CB71DA" w:rsidP="00E12493">
      <w:pPr>
        <w:pStyle w:val="afd"/>
        <w:ind w:left="0" w:firstLine="0"/>
        <w:jc w:val="left"/>
        <w:rPr>
          <w:b/>
        </w:rPr>
      </w:pPr>
      <w:r w:rsidRPr="00E12493">
        <w:br w:type="page"/>
      </w:r>
      <w:bookmarkStart w:id="3" w:name="__RefHeading___doc_abbreviation"/>
      <w:bookmarkStart w:id="4" w:name="_Toc531609317"/>
      <w:r w:rsidRPr="00E12493">
        <w:rPr>
          <w:b/>
        </w:rPr>
        <w:lastRenderedPageBreak/>
        <w:t>Список сокращений</w:t>
      </w:r>
      <w:bookmarkEnd w:id="3"/>
      <w:bookmarkEnd w:id="4"/>
    </w:p>
    <w:p w14:paraId="5D63B9DB" w14:textId="77777777" w:rsidR="00275A41" w:rsidRPr="00E12493" w:rsidRDefault="00CB71DA" w:rsidP="00E12493">
      <w:pPr>
        <w:ind w:firstLine="0"/>
        <w:jc w:val="left"/>
      </w:pPr>
      <w:r w:rsidRPr="00E12493">
        <w:t>МКБ 10 - международная классификация болезней 10-го пересмотра</w:t>
      </w:r>
    </w:p>
    <w:p w14:paraId="55DDF9B9" w14:textId="108A8EB6" w:rsidR="008A24EB" w:rsidRPr="00E12493" w:rsidRDefault="000C4F6F" w:rsidP="00E12493">
      <w:pPr>
        <w:ind w:firstLine="0"/>
        <w:jc w:val="left"/>
      </w:pPr>
      <w:r w:rsidRPr="00E12493">
        <w:t>МКБ-С – международная классификация стоматологи</w:t>
      </w:r>
      <w:r w:rsidR="00E12493">
        <w:t>ческих болезней на основе МКБ-10</w:t>
      </w:r>
    </w:p>
    <w:p w14:paraId="3FC20F04" w14:textId="0F26A4BB" w:rsidR="00673A40" w:rsidRDefault="00065A31" w:rsidP="00E12493">
      <w:pPr>
        <w:ind w:firstLine="0"/>
        <w:jc w:val="left"/>
      </w:pPr>
      <w:r w:rsidRPr="00E12493">
        <w:t>ПМГ</w:t>
      </w:r>
      <w:r w:rsidR="00673A40" w:rsidRPr="00E12493">
        <w:t xml:space="preserve"> – </w:t>
      </w:r>
      <w:r w:rsidRPr="00E12493">
        <w:t>простой маргинальный гингивит</w:t>
      </w:r>
    </w:p>
    <w:p w14:paraId="588A4637" w14:textId="79D642F8" w:rsidR="00D85CF0" w:rsidRPr="00E12493" w:rsidRDefault="00D85CF0" w:rsidP="00E12493">
      <w:pPr>
        <w:ind w:firstLine="0"/>
        <w:jc w:val="left"/>
      </w:pPr>
      <w:r>
        <w:t>ППЛ – поддерживающее пародонтологическое лечение</w:t>
      </w:r>
    </w:p>
    <w:p w14:paraId="12C6DA02" w14:textId="550C09B1" w:rsidR="000414F6" w:rsidRPr="00E12493" w:rsidRDefault="00CB71DA" w:rsidP="00E12493">
      <w:pPr>
        <w:ind w:firstLine="0"/>
        <w:rPr>
          <w:b/>
        </w:rPr>
      </w:pPr>
      <w:r w:rsidRPr="00E12493">
        <w:br w:type="page"/>
      </w:r>
      <w:bookmarkStart w:id="5" w:name="__RefHeading___doc_terms"/>
      <w:bookmarkStart w:id="6" w:name="_Toc531609318"/>
      <w:r w:rsidRPr="00E12493">
        <w:rPr>
          <w:b/>
        </w:rPr>
        <w:lastRenderedPageBreak/>
        <w:t>Термины и определения</w:t>
      </w:r>
      <w:bookmarkEnd w:id="5"/>
      <w:bookmarkEnd w:id="6"/>
    </w:p>
    <w:p w14:paraId="71A63220" w14:textId="77777777" w:rsidR="009F589A" w:rsidRPr="00E12493" w:rsidRDefault="009F589A" w:rsidP="00E12493">
      <w:pPr>
        <w:ind w:firstLine="0"/>
      </w:pPr>
      <w:r w:rsidRPr="00E12493">
        <w:t>Биопленка – это комплексная агрегация или сообщество, состоящее из микроколоний микроорганизмов, которые погружаются во внеклеточный матрикс, прикрепляясь к поверхности зубов и реставраций.</w:t>
      </w:r>
    </w:p>
    <w:p w14:paraId="33376649" w14:textId="77777777" w:rsidR="001D40F8" w:rsidRPr="00E12493" w:rsidRDefault="00844FAF" w:rsidP="00E12493">
      <w:pPr>
        <w:ind w:firstLine="0"/>
      </w:pPr>
      <w:r w:rsidRPr="00E12493">
        <w:t>И</w:t>
      </w:r>
      <w:r w:rsidR="00463E05" w:rsidRPr="00E12493">
        <w:t>ндивидуальная гигиена рта</w:t>
      </w:r>
      <w:r w:rsidR="00EE59C2" w:rsidRPr="00E12493">
        <w:t xml:space="preserve"> </w:t>
      </w:r>
      <w:r w:rsidR="00463E05" w:rsidRPr="00E12493">
        <w:t>– это комплекс мероприятий, выполняемых пациентом самостоятельно, направленный на удаление остатков пищи и мягкого зубного налета с поверхности зубов, десен, языка с помощью зубной щетки и других средств гигиены</w:t>
      </w:r>
      <w:r w:rsidR="009F589A" w:rsidRPr="00E12493">
        <w:t>.</w:t>
      </w:r>
    </w:p>
    <w:p w14:paraId="6F5BC9AC" w14:textId="77777777" w:rsidR="009F589A" w:rsidRPr="00E12493" w:rsidRDefault="009F589A" w:rsidP="00E12493">
      <w:pPr>
        <w:ind w:firstLine="0"/>
      </w:pPr>
      <w:r w:rsidRPr="00E12493">
        <w:t>Профессиональная гигиена полости рта – это комплекс мер, устраняющих и предотвращающих развитие воспалительных заболеваний пародонта путем механического удаления с поверхности зуба над- и поддесневых зубных отложений.</w:t>
      </w:r>
    </w:p>
    <w:p w14:paraId="2F54AC71" w14:textId="1A4787C4" w:rsidR="001D40F8" w:rsidRPr="00E12493" w:rsidRDefault="00844FAF" w:rsidP="00E12493">
      <w:pPr>
        <w:ind w:firstLine="0"/>
      </w:pPr>
      <w:r w:rsidRPr="00E12493">
        <w:t>С</w:t>
      </w:r>
      <w:r w:rsidR="00463E05" w:rsidRPr="00E12493">
        <w:t xml:space="preserve">кейлинг (от англ. scaling) – это </w:t>
      </w:r>
      <w:r w:rsidRPr="00E12493">
        <w:t xml:space="preserve">процедура удаления скоплений </w:t>
      </w:r>
      <w:r w:rsidR="00065A31" w:rsidRPr="00E12493">
        <w:t>минерализованных зубных отложений</w:t>
      </w:r>
      <w:r w:rsidRPr="00E12493">
        <w:t xml:space="preserve"> с поверхности зуба</w:t>
      </w:r>
      <w:r w:rsidR="009F589A" w:rsidRPr="00E12493">
        <w:t>.</w:t>
      </w:r>
    </w:p>
    <w:p w14:paraId="5E6846B0" w14:textId="475EA6B9" w:rsidR="00463E05" w:rsidRPr="00E12493" w:rsidRDefault="00844FAF" w:rsidP="00E12493">
      <w:pPr>
        <w:ind w:firstLine="0"/>
      </w:pPr>
      <w:r w:rsidRPr="00E12493">
        <w:t>С</w:t>
      </w:r>
      <w:r w:rsidR="00463E05" w:rsidRPr="00E12493">
        <w:t>глаживание (выравнивание) поверхности корня</w:t>
      </w:r>
      <w:r w:rsidRPr="00E12493">
        <w:t xml:space="preserve"> (от англ. root planning) – это процедур</w:t>
      </w:r>
      <w:r w:rsidR="009F589A" w:rsidRPr="00E12493">
        <w:t>а удаления остаточных отложений</w:t>
      </w:r>
      <w:r w:rsidRPr="00E12493">
        <w:t>, снятия слоя размягченного цемента корня и выравнивания обработанной поверхности</w:t>
      </w:r>
      <w:r w:rsidR="009F589A" w:rsidRPr="00E12493">
        <w:t>.</w:t>
      </w:r>
    </w:p>
    <w:p w14:paraId="152EE0AD" w14:textId="6311CAC9" w:rsidR="00065A31" w:rsidRPr="00E12493" w:rsidRDefault="00065A31" w:rsidP="00E12493">
      <w:pPr>
        <w:ind w:firstLine="0"/>
      </w:pPr>
      <w:r w:rsidRPr="00E12493">
        <w:t>Ультразвуковой скейлинг (debridment) - это процедура удаления скоплений минерализованных зубных отложений с поверхности зуба физическим методом (ультразвуковым).</w:t>
      </w:r>
    </w:p>
    <w:p w14:paraId="616CAD65" w14:textId="7BFDDEC6" w:rsidR="000414F6" w:rsidRPr="00E12493" w:rsidRDefault="00CB71DA" w:rsidP="00E12493">
      <w:pPr>
        <w:ind w:firstLine="0"/>
        <w:rPr>
          <w:b/>
        </w:rPr>
      </w:pPr>
      <w:r w:rsidRPr="00E12493">
        <w:br w:type="page"/>
      </w:r>
      <w:bookmarkStart w:id="7" w:name="__RefHeading___doc_1"/>
      <w:bookmarkStart w:id="8" w:name="_Toc531609319"/>
      <w:r w:rsidRPr="00E12493">
        <w:rPr>
          <w:b/>
        </w:rPr>
        <w:lastRenderedPageBreak/>
        <w:t>1. Краткая информация</w:t>
      </w:r>
      <w:bookmarkEnd w:id="7"/>
      <w:bookmarkEnd w:id="8"/>
    </w:p>
    <w:p w14:paraId="2144E544" w14:textId="77777777" w:rsidR="00B46390" w:rsidRPr="00E12493" w:rsidRDefault="00B46390" w:rsidP="00E12493">
      <w:pPr>
        <w:ind w:firstLine="0"/>
        <w:rPr>
          <w:b/>
        </w:rPr>
      </w:pPr>
      <w:bookmarkStart w:id="9" w:name="_Toc469402330"/>
      <w:bookmarkStart w:id="10" w:name="_Toc468273527"/>
      <w:bookmarkStart w:id="11" w:name="_Toc468273445"/>
      <w:bookmarkStart w:id="12" w:name="_Toc531609320"/>
      <w:bookmarkStart w:id="13" w:name="__RefHeading___doc_2"/>
      <w:bookmarkEnd w:id="9"/>
      <w:bookmarkEnd w:id="10"/>
      <w:bookmarkEnd w:id="11"/>
      <w:r w:rsidRPr="00E12493">
        <w:rPr>
          <w:b/>
        </w:rPr>
        <w:t>1.1 Определение</w:t>
      </w:r>
      <w:bookmarkEnd w:id="12"/>
    </w:p>
    <w:p w14:paraId="7FDD9B09" w14:textId="72F37ED2" w:rsidR="005B157E" w:rsidRPr="00E12493" w:rsidRDefault="005B157E" w:rsidP="00E12493">
      <w:pPr>
        <w:ind w:firstLine="0"/>
      </w:pPr>
      <w:bookmarkStart w:id="14" w:name="_Toc531609321"/>
      <w:r w:rsidRPr="00E12493">
        <w:t xml:space="preserve">Гингивит - воспаление десны, обусловленное неблагоприятным воздействием местных и общих факторов, нередко их сочетанием, протекающее без нарушения целостности зубодесневого прикрепления. </w:t>
      </w:r>
    </w:p>
    <w:p w14:paraId="34C079B2" w14:textId="5C808E27" w:rsidR="00B46390" w:rsidRPr="00E12493" w:rsidRDefault="00B46390" w:rsidP="00E12493">
      <w:pPr>
        <w:ind w:firstLine="0"/>
        <w:rPr>
          <w:b/>
        </w:rPr>
      </w:pPr>
      <w:r w:rsidRPr="00E12493">
        <w:rPr>
          <w:b/>
        </w:rPr>
        <w:t>1.2 Этиология и патогенез</w:t>
      </w:r>
      <w:bookmarkEnd w:id="14"/>
    </w:p>
    <w:p w14:paraId="570971E9" w14:textId="08FFFE05" w:rsidR="005B5BE5" w:rsidRPr="00E12493" w:rsidRDefault="005B157E" w:rsidP="00E12493">
      <w:pPr>
        <w:ind w:firstLine="0"/>
      </w:pPr>
      <w:r w:rsidRPr="00E12493">
        <w:t>Хронический гингивит К05.1</w:t>
      </w:r>
      <w:r w:rsidR="00B826F5" w:rsidRPr="00E12493">
        <w:t xml:space="preserve"> </w:t>
      </w:r>
    </w:p>
    <w:p w14:paraId="03A5ADDE" w14:textId="34F9607D" w:rsidR="005B157E" w:rsidRPr="00E12493" w:rsidRDefault="005B157E" w:rsidP="00E12493">
      <w:pPr>
        <w:ind w:firstLine="0"/>
      </w:pPr>
      <w:bookmarkStart w:id="15" w:name="_Toc531609322"/>
      <w:r w:rsidRPr="00E12493">
        <w:t>Восп</w:t>
      </w:r>
      <w:r w:rsidR="00065A31" w:rsidRPr="00E12493">
        <w:t xml:space="preserve">алительный процесс в пародонте </w:t>
      </w:r>
      <w:r w:rsidRPr="00E12493">
        <w:t xml:space="preserve">является результатом его реакции на различные раздражители. Основным этиологическим фактором в развитии </w:t>
      </w:r>
      <w:r w:rsidR="00D711CC">
        <w:t xml:space="preserve">простого маргинального </w:t>
      </w:r>
      <w:r w:rsidRPr="00E12493">
        <w:t>гингивита является микробная биопленка как результат, неудовлетворительной гигиены рта.  Также в этиопатогенезе данной патологии принимают участие следующие факторы: химические вещества (ингредиенты пломбировочных мат</w:t>
      </w:r>
      <w:r w:rsidR="00065A31" w:rsidRPr="00E12493">
        <w:t xml:space="preserve">ериалов, мышьяковистая паста), </w:t>
      </w:r>
      <w:r w:rsidRPr="00E12493">
        <w:t>механи</w:t>
      </w:r>
      <w:r w:rsidR="00E12493">
        <w:t xml:space="preserve">ческие воздействия (острая или </w:t>
      </w:r>
      <w:r w:rsidRPr="00E12493">
        <w:t xml:space="preserve">хроническая травма зуба, перемещение зубов при ортодонтическом лечении), зубочелюстные деформации, вредные привычки,  снижение резистентности организма, гормональные изменения, профессиональные заболевания, болезни крови, стресс, прием лекарственных препаратов.  </w:t>
      </w:r>
    </w:p>
    <w:p w14:paraId="77F75AC8" w14:textId="1F6D651A" w:rsidR="00A64EB0" w:rsidRPr="00E12493" w:rsidRDefault="005B157E" w:rsidP="00E12493">
      <w:pPr>
        <w:ind w:firstLine="0"/>
      </w:pPr>
      <w:r w:rsidRPr="00E12493">
        <w:t xml:space="preserve">Воспалительный процесс в пародонте, как и в других соединительных тканях организма, протекает по общим закономерностям.         </w:t>
      </w:r>
    </w:p>
    <w:p w14:paraId="67629367" w14:textId="77777777" w:rsidR="00B46390" w:rsidRPr="00E12493" w:rsidRDefault="00B46390" w:rsidP="00E12493">
      <w:pPr>
        <w:ind w:firstLine="0"/>
        <w:rPr>
          <w:b/>
        </w:rPr>
      </w:pPr>
      <w:r w:rsidRPr="00E12493">
        <w:rPr>
          <w:b/>
        </w:rPr>
        <w:t>1.3 Эпидемиология</w:t>
      </w:r>
      <w:bookmarkEnd w:id="15"/>
    </w:p>
    <w:p w14:paraId="0DEF7427" w14:textId="1A1BB4FB" w:rsidR="001D4A1B" w:rsidRPr="00E12493" w:rsidRDefault="001D4A1B" w:rsidP="00E12493">
      <w:pPr>
        <w:ind w:firstLine="0"/>
      </w:pPr>
      <w:r w:rsidRPr="00E12493">
        <w:t>Эпидемиологическое стоматологическое исследование населения России свидетельствует о широкой распространенности воспалительных заболеваний пародонта во всех возрастных группах (Кузьмина Э.М., 2020). Данные коррелируют с показателями мировой статистики (</w:t>
      </w:r>
      <w:hyperlink r:id="rId8" w:history="1">
        <w:r w:rsidRPr="00E12493">
          <w:rPr>
            <w:rStyle w:val="affb"/>
          </w:rPr>
          <w:t>http://www.euro.who.int/en/health-topics/disease-prevention/oral-health/data-andstatistics</w:t>
        </w:r>
      </w:hyperlink>
      <w:r w:rsidRPr="00E12493">
        <w:t>, запрос от 08.11.2020).</w:t>
      </w:r>
    </w:p>
    <w:p w14:paraId="5E3C7F12" w14:textId="27252706" w:rsidR="001D4A1B" w:rsidRPr="00E12493" w:rsidRDefault="001D4A1B" w:rsidP="00E12493">
      <w:pPr>
        <w:ind w:firstLine="0"/>
      </w:pPr>
      <w:r w:rsidRPr="00E12493">
        <w:t xml:space="preserve">Обращаемость по поводу заболеваний пародонта занимает 4-е место по стоматологической обращаемости, после кариеса и его осложнений, 85% обслуживаемого населения нуждается в пародонтологической помощи. Только 5% больных обращаются в стоматологическую клинику с начальными заболеваниями пародонта. </w:t>
      </w:r>
    </w:p>
    <w:p w14:paraId="68293636" w14:textId="7C5F8F0A" w:rsidR="00B46390" w:rsidRPr="00E12493" w:rsidRDefault="00B46390" w:rsidP="00E12493">
      <w:pPr>
        <w:ind w:firstLine="0"/>
        <w:rPr>
          <w:b/>
        </w:rPr>
      </w:pPr>
      <w:bookmarkStart w:id="16" w:name="_Toc531609323"/>
      <w:r w:rsidRPr="00E12493">
        <w:rPr>
          <w:b/>
        </w:rPr>
        <w:t>1.4 Кодирование по МКБ 10</w:t>
      </w:r>
      <w:bookmarkEnd w:id="16"/>
    </w:p>
    <w:p w14:paraId="48711C52" w14:textId="2AC6C72E" w:rsidR="005B157E" w:rsidRPr="00E12493" w:rsidRDefault="00E12493" w:rsidP="00E12493">
      <w:pPr>
        <w:ind w:firstLine="0"/>
      </w:pPr>
      <w:bookmarkStart w:id="17" w:name="_Toc531609324"/>
      <w:r>
        <w:t xml:space="preserve">К05.1 </w:t>
      </w:r>
      <w:r w:rsidR="005B157E" w:rsidRPr="00E12493">
        <w:t>Хронический гингивит</w:t>
      </w:r>
    </w:p>
    <w:p w14:paraId="10119E38" w14:textId="1D8CE389" w:rsidR="002B2BBC" w:rsidRDefault="002B2BBC" w:rsidP="00E12493">
      <w:pPr>
        <w:ind w:firstLine="0"/>
      </w:pPr>
      <w:r w:rsidRPr="00E12493">
        <w:t>K05.1</w:t>
      </w:r>
      <w:r w:rsidR="005B157E" w:rsidRPr="00E12493">
        <w:t>0</w:t>
      </w:r>
      <w:r w:rsidR="00E12493">
        <w:t xml:space="preserve"> </w:t>
      </w:r>
      <w:r w:rsidR="005B157E" w:rsidRPr="00E12493">
        <w:t>Простой маргинальный гингивит</w:t>
      </w:r>
    </w:p>
    <w:p w14:paraId="4B315436" w14:textId="77777777" w:rsidR="00CC1830" w:rsidRPr="00CC1830" w:rsidRDefault="00CC1830" w:rsidP="00CC1830">
      <w:pPr>
        <w:ind w:firstLine="0"/>
        <w:rPr>
          <w:b/>
          <w:u w:val="single"/>
        </w:rPr>
      </w:pPr>
      <w:r w:rsidRPr="00CC1830">
        <w:rPr>
          <w:b/>
          <w:u w:val="single"/>
        </w:rPr>
        <w:t>1.5 Классификация</w:t>
      </w:r>
    </w:p>
    <w:p w14:paraId="3E786FE9" w14:textId="77777777" w:rsidR="00CC1830" w:rsidRPr="00CC1830" w:rsidRDefault="00CC1830" w:rsidP="00CC1830">
      <w:pPr>
        <w:ind w:firstLine="0"/>
      </w:pPr>
      <w:r w:rsidRPr="00CC1830">
        <w:t>Классификация гингивита по МКБ-10</w:t>
      </w:r>
    </w:p>
    <w:p w14:paraId="4101B4A5" w14:textId="77777777" w:rsidR="00CC1830" w:rsidRPr="00E12493" w:rsidRDefault="00CC1830" w:rsidP="00E12493">
      <w:pPr>
        <w:ind w:firstLine="0"/>
      </w:pPr>
    </w:p>
    <w:p w14:paraId="21C128D5" w14:textId="77777777" w:rsidR="00B46390" w:rsidRPr="00E12493" w:rsidRDefault="00B46390" w:rsidP="00E12493">
      <w:pPr>
        <w:ind w:firstLine="0"/>
        <w:rPr>
          <w:b/>
        </w:rPr>
      </w:pPr>
      <w:bookmarkStart w:id="18" w:name="_Toc531609325"/>
      <w:bookmarkEnd w:id="17"/>
      <w:r w:rsidRPr="00E12493">
        <w:rPr>
          <w:b/>
        </w:rPr>
        <w:lastRenderedPageBreak/>
        <w:t>1.6 Клиническая картина</w:t>
      </w:r>
      <w:bookmarkEnd w:id="18"/>
    </w:p>
    <w:p w14:paraId="72315A60" w14:textId="1C4706B0" w:rsidR="00542B93" w:rsidRPr="00E12493" w:rsidRDefault="00542B93" w:rsidP="00E12493">
      <w:pPr>
        <w:ind w:firstLine="0"/>
      </w:pPr>
      <w:bookmarkStart w:id="19" w:name="_Toc531609326"/>
      <w:r w:rsidRPr="00E12493">
        <w:t xml:space="preserve">В отечественной классификации </w:t>
      </w:r>
      <w:r w:rsidR="00065A31" w:rsidRPr="00E12493">
        <w:t xml:space="preserve">простой маргинальный гингивит </w:t>
      </w:r>
      <w:r w:rsidRPr="00E12493">
        <w:t xml:space="preserve">называется «катаральный гингивит». Гингивит развивается лишь в том случае, когда в ответ на действие микробных скоплений биопленки возникает местный острый воспалительный ответ в десне. </w:t>
      </w:r>
    </w:p>
    <w:p w14:paraId="6A6508C9" w14:textId="493152A3" w:rsidR="00542B93" w:rsidRPr="00E12493" w:rsidRDefault="00542B93" w:rsidP="00E12493">
      <w:pPr>
        <w:ind w:firstLine="0"/>
      </w:pPr>
      <w:r w:rsidRPr="00E12493">
        <w:t xml:space="preserve">Характерные признаки простого маргинального гингивита: </w:t>
      </w:r>
    </w:p>
    <w:p w14:paraId="410F0739" w14:textId="091CF9CB" w:rsidR="00542B93" w:rsidRPr="00E12493" w:rsidRDefault="00542B93" w:rsidP="00E12493">
      <w:pPr>
        <w:pStyle w:val="afd"/>
        <w:numPr>
          <w:ilvl w:val="0"/>
          <w:numId w:val="14"/>
        </w:numPr>
        <w:ind w:left="0" w:firstLine="0"/>
      </w:pPr>
      <w:r w:rsidRPr="00E12493">
        <w:t xml:space="preserve">заболевание чаще выявляют у лиц молодого возраста; </w:t>
      </w:r>
    </w:p>
    <w:p w14:paraId="7894E760" w14:textId="63FB6FB1" w:rsidR="00542B93" w:rsidRPr="00E12493" w:rsidRDefault="00542B93" w:rsidP="00E12493">
      <w:pPr>
        <w:pStyle w:val="afd"/>
        <w:numPr>
          <w:ilvl w:val="0"/>
          <w:numId w:val="14"/>
        </w:numPr>
        <w:ind w:left="0" w:firstLine="0"/>
      </w:pPr>
      <w:r w:rsidRPr="00E12493">
        <w:t xml:space="preserve">десна цианотична, отечна в области всех или нескольких зубов; </w:t>
      </w:r>
    </w:p>
    <w:p w14:paraId="037D4DA2" w14:textId="721276C2" w:rsidR="00542B93" w:rsidRPr="00E12493" w:rsidRDefault="00542B93" w:rsidP="00E12493">
      <w:pPr>
        <w:pStyle w:val="afd"/>
        <w:numPr>
          <w:ilvl w:val="0"/>
          <w:numId w:val="14"/>
        </w:numPr>
        <w:ind w:left="0" w:firstLine="0"/>
      </w:pPr>
      <w:r w:rsidRPr="00E12493">
        <w:t xml:space="preserve">зубодесневое соединение сохранено; </w:t>
      </w:r>
    </w:p>
    <w:p w14:paraId="7917E7C9" w14:textId="77777777" w:rsidR="00542B93" w:rsidRPr="00E12493" w:rsidRDefault="00542B93" w:rsidP="00E12493">
      <w:pPr>
        <w:pStyle w:val="afd"/>
        <w:numPr>
          <w:ilvl w:val="0"/>
          <w:numId w:val="14"/>
        </w:numPr>
        <w:ind w:left="0" w:firstLine="0"/>
      </w:pPr>
      <w:r w:rsidRPr="00E12493">
        <w:t xml:space="preserve">в зависимости от интенсивности воспаления отмечается разная степень кровоточивости, но зондовая проба на кровоточивость всегда положительная; </w:t>
      </w:r>
    </w:p>
    <w:p w14:paraId="2524031B" w14:textId="491002D7" w:rsidR="00542B93" w:rsidRPr="00E12493" w:rsidRDefault="00542B93" w:rsidP="00E12493">
      <w:pPr>
        <w:pStyle w:val="afd"/>
        <w:numPr>
          <w:ilvl w:val="0"/>
          <w:numId w:val="14"/>
        </w:numPr>
        <w:ind w:left="0" w:firstLine="0"/>
      </w:pPr>
      <w:r w:rsidRPr="00E12493">
        <w:t xml:space="preserve">имеется неминерализованный зубной налет и/или зубной камень; </w:t>
      </w:r>
    </w:p>
    <w:p w14:paraId="7197EAAA" w14:textId="7B9BF0C4" w:rsidR="00542B93" w:rsidRPr="00E12493" w:rsidRDefault="00542B93" w:rsidP="00E12493">
      <w:pPr>
        <w:pStyle w:val="afd"/>
        <w:numPr>
          <w:ilvl w:val="0"/>
          <w:numId w:val="14"/>
        </w:numPr>
        <w:ind w:left="0" w:firstLine="0"/>
      </w:pPr>
      <w:r w:rsidRPr="00E12493">
        <w:t xml:space="preserve">на рентгенограмме нет признаков деструкции межальвеолярных перегородок; </w:t>
      </w:r>
    </w:p>
    <w:p w14:paraId="6C125D03" w14:textId="30B8C78D" w:rsidR="00542B93" w:rsidRPr="00E12493" w:rsidRDefault="00542B93" w:rsidP="00E12493">
      <w:pPr>
        <w:pStyle w:val="afd"/>
        <w:numPr>
          <w:ilvl w:val="0"/>
          <w:numId w:val="14"/>
        </w:numPr>
        <w:ind w:left="0" w:firstLine="0"/>
      </w:pPr>
      <w:r w:rsidRPr="00E12493">
        <w:t xml:space="preserve">общее состояние больных обычно не нарушено. </w:t>
      </w:r>
    </w:p>
    <w:p w14:paraId="1787339A" w14:textId="77777777" w:rsidR="00542B93" w:rsidRPr="00E12493" w:rsidRDefault="00542B93" w:rsidP="00E12493">
      <w:pPr>
        <w:ind w:firstLine="0"/>
      </w:pPr>
      <w:r w:rsidRPr="00E12493">
        <w:t>Жалобы на кровоточивость десны, наличие налета или зубного камня, неприятный запах изо рта.</w:t>
      </w:r>
    </w:p>
    <w:p w14:paraId="38D369FF" w14:textId="77777777" w:rsidR="00542B93" w:rsidRPr="00E12493" w:rsidRDefault="00542B93" w:rsidP="00E12493">
      <w:pPr>
        <w:ind w:firstLine="0"/>
      </w:pPr>
      <w:r w:rsidRPr="00E12493">
        <w:t xml:space="preserve">В анамнезе пациенты обычно указывают на кровоточивость дёсен продолжительностью от нескольких недель до нескольких лет. </w:t>
      </w:r>
    </w:p>
    <w:p w14:paraId="102F2CE5" w14:textId="66841D06" w:rsidR="000414F6" w:rsidRPr="00E12493" w:rsidRDefault="00B46390" w:rsidP="00E12493">
      <w:pPr>
        <w:ind w:firstLine="0"/>
        <w:rPr>
          <w:b/>
        </w:rPr>
      </w:pPr>
      <w:r w:rsidRPr="00E12493">
        <w:rPr>
          <w:b/>
        </w:rPr>
        <w:t xml:space="preserve">2. </w:t>
      </w:r>
      <w:r w:rsidR="00CB71DA" w:rsidRPr="00E12493">
        <w:rPr>
          <w:b/>
        </w:rPr>
        <w:t>Диагностика</w:t>
      </w:r>
      <w:bookmarkEnd w:id="13"/>
      <w:bookmarkEnd w:id="19"/>
    </w:p>
    <w:p w14:paraId="5E4817A2" w14:textId="4D0BBCBE" w:rsidR="00542B93" w:rsidRPr="00E12493" w:rsidRDefault="00542B93" w:rsidP="00E12493">
      <w:pPr>
        <w:ind w:firstLine="0"/>
      </w:pPr>
      <w:r w:rsidRPr="00E12493">
        <w:t>Диагностика ПМГ проводится путем сбора анамнеза, клинического осмотра и проведения дополнительных методов обследования и направлена на установление диагноза и составление плана комплексного пародонтологического лечения.</w:t>
      </w:r>
    </w:p>
    <w:p w14:paraId="20DC797C" w14:textId="77777777" w:rsidR="00542B93" w:rsidRPr="00E12493" w:rsidRDefault="00542B93" w:rsidP="00E12493">
      <w:pPr>
        <w:ind w:firstLine="0"/>
      </w:pPr>
      <w:r w:rsidRPr="00E12493">
        <w:t xml:space="preserve">При диагностике определяют вид, форму, характер течения и распространенность гингивита, выявляют общие и местные этиологические и патогенетические факторы. Проведение диагностики зачастую требует привлечения специалистов других стоматологических специальностей (ортопедов, хирургов, ортодонтов), а также специалистов общего лечебного профиля. </w:t>
      </w:r>
    </w:p>
    <w:p w14:paraId="71D79F38" w14:textId="20F7E413" w:rsidR="00542B93" w:rsidRPr="00E12493" w:rsidRDefault="00542B93" w:rsidP="00E12493">
      <w:pPr>
        <w:ind w:firstLine="0"/>
      </w:pPr>
      <w:r w:rsidRPr="00E12493">
        <w:t>При диагностике ПМГ необходимо исключить заболевания крови, эндокринные заболевания (сахарный диабет, заболевания щитовидной железы), заболевания органов желудочно-кишечного тракта, сердечно-сосудистой системы, дефицит витамина С (аскорбиново</w:t>
      </w:r>
      <w:r w:rsidR="00E12493">
        <w:t>й</w:t>
      </w:r>
      <w:r w:rsidRPr="00E12493">
        <w:t xml:space="preserve"> кислоты), </w:t>
      </w:r>
      <w:r w:rsidR="001B1C2F" w:rsidRPr="00E12493">
        <w:t xml:space="preserve">прием лекарственных препаратов, инфекционные заболевания (ВИЧ/СПИД-инфекция, вирусные гепатиты) </w:t>
      </w:r>
      <w:r w:rsidRPr="00E12493">
        <w:t>и т.д.</w:t>
      </w:r>
    </w:p>
    <w:p w14:paraId="78041C14" w14:textId="77777777" w:rsidR="00542B93" w:rsidRPr="00E12493" w:rsidRDefault="00542B93" w:rsidP="00E12493">
      <w:pPr>
        <w:ind w:firstLine="0"/>
      </w:pPr>
      <w:r w:rsidRPr="00E12493">
        <w:t>Критерии установления диагноза:</w:t>
      </w:r>
    </w:p>
    <w:p w14:paraId="1DE03EFD" w14:textId="503116D4" w:rsidR="00542B93" w:rsidRPr="00E12493" w:rsidRDefault="00542B93" w:rsidP="00E12493">
      <w:pPr>
        <w:pStyle w:val="afd"/>
        <w:numPr>
          <w:ilvl w:val="0"/>
          <w:numId w:val="15"/>
        </w:numPr>
        <w:ind w:left="0" w:firstLine="0"/>
      </w:pPr>
      <w:r w:rsidRPr="00E12493">
        <w:t xml:space="preserve">кровоточивость десны в анамнезе и при осмотре </w:t>
      </w:r>
    </w:p>
    <w:p w14:paraId="3EDD23B0" w14:textId="1FFE2AFB" w:rsidR="00542B93" w:rsidRPr="00E12493" w:rsidRDefault="00542B93" w:rsidP="00E12493">
      <w:pPr>
        <w:pStyle w:val="afd"/>
        <w:numPr>
          <w:ilvl w:val="0"/>
          <w:numId w:val="15"/>
        </w:numPr>
        <w:ind w:left="0" w:firstLine="0"/>
      </w:pPr>
      <w:r w:rsidRPr="00E12493">
        <w:lastRenderedPageBreak/>
        <w:t>отсутствие пародонтальных карманов;</w:t>
      </w:r>
    </w:p>
    <w:p w14:paraId="44AEDE1F" w14:textId="7CC2887E" w:rsidR="00542B93" w:rsidRPr="00E12493" w:rsidRDefault="00542B93" w:rsidP="00E12493">
      <w:pPr>
        <w:pStyle w:val="afd"/>
        <w:numPr>
          <w:ilvl w:val="0"/>
          <w:numId w:val="15"/>
        </w:numPr>
        <w:ind w:left="0" w:firstLine="0"/>
      </w:pPr>
      <w:r w:rsidRPr="00E12493">
        <w:t>мягкие и твердые зубные отложения;</w:t>
      </w:r>
    </w:p>
    <w:p w14:paraId="038C142C" w14:textId="1C9FD9E9" w:rsidR="00542B93" w:rsidRPr="00E12493" w:rsidRDefault="00542B93" w:rsidP="00E12493">
      <w:pPr>
        <w:pStyle w:val="afd"/>
        <w:numPr>
          <w:ilvl w:val="0"/>
          <w:numId w:val="15"/>
        </w:numPr>
        <w:ind w:left="0" w:firstLine="0"/>
      </w:pPr>
      <w:r w:rsidRPr="00E12493">
        <w:t>неудовлетворительная гигиена рта;</w:t>
      </w:r>
    </w:p>
    <w:p w14:paraId="2FEE8559" w14:textId="3D7E1ABB" w:rsidR="00542B93" w:rsidRPr="00E12493" w:rsidRDefault="00542B93" w:rsidP="00E12493">
      <w:pPr>
        <w:pStyle w:val="afd"/>
        <w:numPr>
          <w:ilvl w:val="0"/>
          <w:numId w:val="15"/>
        </w:numPr>
        <w:ind w:left="0" w:firstLine="0"/>
      </w:pPr>
      <w:r w:rsidRPr="00E12493">
        <w:t>неприятный запах изо рта;</w:t>
      </w:r>
    </w:p>
    <w:p w14:paraId="6C7E64FF" w14:textId="41D3E56B" w:rsidR="00542B93" w:rsidRPr="00E12493" w:rsidRDefault="00542B93" w:rsidP="00E12493">
      <w:pPr>
        <w:pStyle w:val="afd"/>
        <w:numPr>
          <w:ilvl w:val="0"/>
          <w:numId w:val="15"/>
        </w:numPr>
        <w:ind w:left="0" w:firstLine="0"/>
      </w:pPr>
      <w:r w:rsidRPr="00E12493">
        <w:t>кровоточивость и дискомфорт при чистке зубов;</w:t>
      </w:r>
    </w:p>
    <w:p w14:paraId="47F57748" w14:textId="47FFE5A0" w:rsidR="00542B93" w:rsidRPr="00E12493" w:rsidRDefault="00542B93" w:rsidP="00E12493">
      <w:pPr>
        <w:pStyle w:val="afd"/>
        <w:numPr>
          <w:ilvl w:val="0"/>
          <w:numId w:val="15"/>
        </w:numPr>
        <w:ind w:left="0" w:firstLine="0"/>
      </w:pPr>
      <w:r w:rsidRPr="00E12493">
        <w:t>отсутствие рентгенологических при</w:t>
      </w:r>
      <w:r w:rsidR="00065A31" w:rsidRPr="00E12493">
        <w:t xml:space="preserve">знаков резорбции </w:t>
      </w:r>
      <w:r w:rsidRPr="00E12493">
        <w:t>костной ткани</w:t>
      </w:r>
    </w:p>
    <w:p w14:paraId="01FBBD5F" w14:textId="77777777" w:rsidR="00542B93" w:rsidRPr="00E12493" w:rsidRDefault="00542B93" w:rsidP="00E12493">
      <w:pPr>
        <w:ind w:firstLine="0"/>
      </w:pPr>
      <w:r w:rsidRPr="00E12493">
        <w:t xml:space="preserve">Для объективизации местного статуса при простом маргинальном гингивите используют несколько показателей. Количество микробного налета определяют по величине его скопления в пришеечной области — по индексу Силнес-Лое (Silness J., Loe Н., 1964) или по гигиеническому упрощенному индексу Грина-Вермильона (Green J.C, Vermillion J.R., 1967). Интенсивность воспаления определяют с помощью папиллярно-маргинально-альвеолярного индекса (Shour J., Massler М., 1947, в модификации Parma С., 1960) или индекса кровоточивости Мюлеманна (Muhlemann H.R., 1971, в модификации Cowell J., 1975), с помощью зондовой пробы. </w:t>
      </w:r>
    </w:p>
    <w:p w14:paraId="3CEED787" w14:textId="77777777" w:rsidR="00542B93" w:rsidRPr="00E12493" w:rsidRDefault="00542B93" w:rsidP="00E12493">
      <w:pPr>
        <w:ind w:firstLine="0"/>
      </w:pPr>
      <w:r w:rsidRPr="00E12493">
        <w:t xml:space="preserve">Рентгенологически изменения костной ткани на ранних стадиях развития гингивита отсутствуют (компактная пластинка межзубных перегородок сохранена). </w:t>
      </w:r>
    </w:p>
    <w:p w14:paraId="52394EBA" w14:textId="77777777" w:rsidR="00542B93" w:rsidRPr="00E12493" w:rsidRDefault="00542B93" w:rsidP="00E12493">
      <w:pPr>
        <w:ind w:firstLine="0"/>
      </w:pPr>
      <w:r w:rsidRPr="00E12493">
        <w:t>Простой маргинальный гингивит дифференцируют с гипертрофическим (его отечной формой), пародонтитом легкой степени, проявлениями на десне некоторых дерматозов — плоского лишая, пузырчатки и др.</w:t>
      </w:r>
    </w:p>
    <w:p w14:paraId="1BE97D14" w14:textId="6D9501B5" w:rsidR="00B46390" w:rsidRPr="00E12493" w:rsidRDefault="00B46390" w:rsidP="00E12493">
      <w:pPr>
        <w:ind w:firstLine="0"/>
        <w:rPr>
          <w:b/>
        </w:rPr>
      </w:pPr>
      <w:bookmarkStart w:id="20" w:name="_Toc469402336"/>
      <w:bookmarkStart w:id="21" w:name="_Toc468273531"/>
      <w:bookmarkStart w:id="22" w:name="_Toc468273449"/>
      <w:bookmarkStart w:id="23" w:name="_Toc531609327"/>
      <w:bookmarkEnd w:id="20"/>
      <w:bookmarkEnd w:id="21"/>
      <w:bookmarkEnd w:id="22"/>
      <w:r w:rsidRPr="00E12493">
        <w:rPr>
          <w:b/>
        </w:rPr>
        <w:t>2.1 Жалобы и анамнез</w:t>
      </w:r>
      <w:bookmarkEnd w:id="23"/>
    </w:p>
    <w:p w14:paraId="677035AA" w14:textId="77777777" w:rsidR="008E3752" w:rsidRPr="00E12493" w:rsidRDefault="00C5044A" w:rsidP="00E12493">
      <w:pPr>
        <w:ind w:firstLine="0"/>
      </w:pPr>
      <w:r w:rsidRPr="00E12493">
        <w:t>С целью установления диагноза обязательно проводят сбор жалоб и анамнеза</w:t>
      </w:r>
      <w:r w:rsidR="008E3752" w:rsidRPr="00E12493">
        <w:t xml:space="preserve">. </w:t>
      </w:r>
    </w:p>
    <w:p w14:paraId="56C7ACF3" w14:textId="77777777" w:rsidR="00DF0599" w:rsidRPr="00E12493" w:rsidRDefault="007E2DA7" w:rsidP="00E12493">
      <w:pPr>
        <w:ind w:firstLine="0"/>
      </w:pPr>
      <w:r w:rsidRPr="00E12493">
        <w:t>Рекоме</w:t>
      </w:r>
      <w:r w:rsidR="00DF0599" w:rsidRPr="00E12493">
        <w:t>н</w:t>
      </w:r>
      <w:r w:rsidRPr="00E12493">
        <w:t xml:space="preserve">дуется </w:t>
      </w:r>
      <w:r w:rsidR="00DF0599" w:rsidRPr="00E12493">
        <w:t>собрать жалобы и анамнез заболевания</w:t>
      </w:r>
    </w:p>
    <w:p w14:paraId="4542B939" w14:textId="77777777" w:rsidR="008E3752" w:rsidRPr="00E12493" w:rsidRDefault="007E2DA7" w:rsidP="00E12493">
      <w:pPr>
        <w:ind w:firstLine="0"/>
        <w:rPr>
          <w:b/>
        </w:rPr>
      </w:pPr>
      <w:r w:rsidRPr="00E12493">
        <w:rPr>
          <w:b/>
        </w:rPr>
        <w:t xml:space="preserve">Уровень </w:t>
      </w:r>
      <w:r w:rsidR="008076CB" w:rsidRPr="00E12493">
        <w:rPr>
          <w:b/>
        </w:rPr>
        <w:t>GPP</w:t>
      </w:r>
    </w:p>
    <w:p w14:paraId="375E7E2B" w14:textId="35574080" w:rsidR="001B1C2F" w:rsidRPr="00E12493" w:rsidRDefault="00DF0599" w:rsidP="00E12493">
      <w:pPr>
        <w:ind w:firstLine="0"/>
        <w:rPr>
          <w:i/>
        </w:rPr>
      </w:pPr>
      <w:r w:rsidRPr="00E12493">
        <w:rPr>
          <w:b/>
        </w:rPr>
        <w:t>Коментарий:</w:t>
      </w:r>
      <w:r w:rsidRPr="00E12493">
        <w:t xml:space="preserve"> </w:t>
      </w:r>
      <w:r w:rsidRPr="00E12493">
        <w:rPr>
          <w:i/>
        </w:rPr>
        <w:t xml:space="preserve">Основные жалобы при </w:t>
      </w:r>
      <w:r w:rsidR="001B1C2F" w:rsidRPr="00E12493">
        <w:rPr>
          <w:i/>
        </w:rPr>
        <w:t>ПМГ на кровоточивость десны, наличие налета или зубного камня, неприятный запах изо рта.</w:t>
      </w:r>
    </w:p>
    <w:p w14:paraId="2BC89C78" w14:textId="2BE2C57A" w:rsidR="00DF0599" w:rsidRPr="00E12493" w:rsidRDefault="00DF0599" w:rsidP="00E12493">
      <w:pPr>
        <w:ind w:firstLine="0"/>
        <w:rPr>
          <w:i/>
        </w:rPr>
      </w:pPr>
      <w:r w:rsidRPr="00E12493">
        <w:rPr>
          <w:i/>
        </w:rPr>
        <w:t>При сборе анамнеза заболевания необходимо уточнить, сколько лет пациент страдает этим заболеванием</w:t>
      </w:r>
      <w:r w:rsidR="00E12493" w:rsidRPr="00E12493">
        <w:rPr>
          <w:i/>
        </w:rPr>
        <w:t xml:space="preserve"> </w:t>
      </w:r>
      <w:r w:rsidRPr="00E12493">
        <w:rPr>
          <w:i/>
        </w:rPr>
        <w:t>или</w:t>
      </w:r>
      <w:r w:rsidR="00E12493" w:rsidRPr="00E12493">
        <w:rPr>
          <w:i/>
        </w:rPr>
        <w:t>,</w:t>
      </w:r>
      <w:r w:rsidRPr="00E12493">
        <w:rPr>
          <w:i/>
        </w:rPr>
        <w:t xml:space="preserve">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Когда проводилась последняя профессиональная гигиена и как часто она проводится. </w:t>
      </w:r>
    </w:p>
    <w:p w14:paraId="4A277C7D" w14:textId="77777777" w:rsidR="00511705" w:rsidRPr="00E12493" w:rsidRDefault="00DF0599" w:rsidP="00E12493">
      <w:pPr>
        <w:ind w:firstLine="0"/>
        <w:rPr>
          <w:i/>
        </w:rPr>
      </w:pPr>
      <w:r w:rsidRPr="00E12493">
        <w:rPr>
          <w:i/>
        </w:rPr>
        <w:t xml:space="preserve">Рекомендуется </w:t>
      </w:r>
      <w:r w:rsidR="00511705" w:rsidRPr="00E12493">
        <w:rPr>
          <w:i/>
        </w:rPr>
        <w:t>собрать анамнез жизни.</w:t>
      </w:r>
    </w:p>
    <w:p w14:paraId="67DF9988" w14:textId="77777777" w:rsidR="00511705" w:rsidRPr="00E12493" w:rsidRDefault="00511705" w:rsidP="00E12493">
      <w:pPr>
        <w:ind w:firstLine="0"/>
        <w:rPr>
          <w:b/>
        </w:rPr>
      </w:pPr>
      <w:r w:rsidRPr="00E12493">
        <w:rPr>
          <w:b/>
        </w:rPr>
        <w:t>Уровень GPP</w:t>
      </w:r>
    </w:p>
    <w:p w14:paraId="2EE1CD63" w14:textId="3A340BD6" w:rsidR="00DF0599" w:rsidRPr="00E12493" w:rsidRDefault="00511705" w:rsidP="00E12493">
      <w:pPr>
        <w:ind w:firstLine="0"/>
        <w:rPr>
          <w:i/>
        </w:rPr>
      </w:pPr>
      <w:r w:rsidRPr="00E12493">
        <w:rPr>
          <w:b/>
        </w:rPr>
        <w:lastRenderedPageBreak/>
        <w:t>Ком</w:t>
      </w:r>
      <w:r w:rsidR="00D30F6B">
        <w:rPr>
          <w:b/>
        </w:rPr>
        <w:t>м</w:t>
      </w:r>
      <w:r w:rsidRPr="00E12493">
        <w:rPr>
          <w:b/>
        </w:rPr>
        <w:t>ентарий:</w:t>
      </w:r>
      <w:r w:rsidRPr="00E12493">
        <w:t xml:space="preserve"> </w:t>
      </w:r>
      <w:r w:rsidR="00DF0599" w:rsidRPr="00E12493">
        <w:rPr>
          <w:i/>
        </w:rPr>
        <w:t>при сборе анамнеза жизни выяснить профессию пациента, возможные профессиональные вредности, вредные привычки, включая употребление табака и алкоголя, характер питания, аллергологический анамнез, семейный анамнез, перенесенные</w:t>
      </w:r>
      <w:r w:rsidR="00DF0599" w:rsidRPr="00E12493">
        <w:t xml:space="preserve"> </w:t>
      </w:r>
      <w:r w:rsidR="00E12493" w:rsidRPr="00E12493">
        <w:rPr>
          <w:i/>
        </w:rPr>
        <w:t xml:space="preserve">и сопутствующие </w:t>
      </w:r>
      <w:r w:rsidR="00DF0599" w:rsidRPr="00E12493">
        <w:rPr>
          <w:i/>
        </w:rPr>
        <w:t>соматические заболевания</w:t>
      </w:r>
      <w:r w:rsidR="00E12493" w:rsidRPr="00E12493">
        <w:rPr>
          <w:i/>
        </w:rPr>
        <w:t>,</w:t>
      </w:r>
      <w:r w:rsidR="00DF0599" w:rsidRPr="00E12493">
        <w:rPr>
          <w:i/>
        </w:rPr>
        <w:t xml:space="preserve"> и принимаемые лекарственные препараты</w:t>
      </w:r>
      <w:r w:rsidRPr="00E12493">
        <w:rPr>
          <w:i/>
        </w:rPr>
        <w:t xml:space="preserve">. Важное значение имеет время начала курса лечения лекарственным препаратом, так как лекарственно индуцированный гиперпластический гингивит может возникать уже через месяц после начала лечения и не сразу купируется после окончания его приема </w:t>
      </w:r>
      <w:r w:rsidR="00E12493">
        <w:rPr>
          <w:i/>
        </w:rPr>
        <w:t>[</w:t>
      </w:r>
      <w:r w:rsidR="00FB5E7D" w:rsidRPr="00E12493">
        <w:rPr>
          <w:i/>
        </w:rPr>
        <w:t>]</w:t>
      </w:r>
      <w:r w:rsidRPr="00E12493">
        <w:rPr>
          <w:i/>
        </w:rPr>
        <w:t>.</w:t>
      </w:r>
    </w:p>
    <w:p w14:paraId="27911CF8" w14:textId="3909CAFA" w:rsidR="00B46390" w:rsidRPr="00E12493" w:rsidRDefault="00B46390" w:rsidP="00E12493">
      <w:pPr>
        <w:ind w:firstLine="0"/>
        <w:rPr>
          <w:b/>
        </w:rPr>
      </w:pPr>
      <w:bookmarkStart w:id="24" w:name="_Toc531609328"/>
      <w:r w:rsidRPr="00E12493">
        <w:rPr>
          <w:b/>
        </w:rPr>
        <w:t>2.2 Физикальное обследование</w:t>
      </w:r>
      <w:bookmarkEnd w:id="24"/>
    </w:p>
    <w:p w14:paraId="05110CF2" w14:textId="77777777" w:rsidR="00DF0599" w:rsidRPr="00E12493" w:rsidRDefault="00DF0599" w:rsidP="00E12493">
      <w:pPr>
        <w:ind w:firstLine="0"/>
      </w:pPr>
      <w:r w:rsidRPr="00E12493">
        <w:t>Рекомендовано провести внешний осмотр</w:t>
      </w:r>
    </w:p>
    <w:p w14:paraId="7A2A51E3" w14:textId="77777777" w:rsidR="00DF0599" w:rsidRPr="00D85CF0" w:rsidRDefault="00DF0599" w:rsidP="00E12493">
      <w:pPr>
        <w:ind w:firstLine="0"/>
        <w:rPr>
          <w:b/>
        </w:rPr>
      </w:pPr>
      <w:r w:rsidRPr="00D85CF0">
        <w:rPr>
          <w:b/>
        </w:rPr>
        <w:t>Уровень GPP</w:t>
      </w:r>
    </w:p>
    <w:p w14:paraId="44947796" w14:textId="63E7187C" w:rsidR="008E3752" w:rsidRPr="00D85CF0" w:rsidRDefault="00DF0599" w:rsidP="00E12493">
      <w:pPr>
        <w:ind w:firstLine="0"/>
        <w:rPr>
          <w:i/>
        </w:rPr>
      </w:pPr>
      <w:r w:rsidRPr="00D85CF0">
        <w:rPr>
          <w:b/>
        </w:rPr>
        <w:t>Комментарии:</w:t>
      </w:r>
      <w:r w:rsidRPr="00E12493">
        <w:t xml:space="preserve"> </w:t>
      </w:r>
      <w:r w:rsidR="008E3752" w:rsidRPr="00D85CF0">
        <w:rPr>
          <w:i/>
        </w:rPr>
        <w:t xml:space="preserve">При внешнем осмотре оценивают конфигурацию лица, </w:t>
      </w:r>
      <w:r w:rsidR="009E6168" w:rsidRPr="00D85CF0">
        <w:rPr>
          <w:i/>
        </w:rPr>
        <w:t>симметричность</w:t>
      </w:r>
      <w:r w:rsidR="00550180" w:rsidRPr="00D85CF0">
        <w:rPr>
          <w:i/>
        </w:rPr>
        <w:t>, соотношение его частей. Обращают вниман</w:t>
      </w:r>
      <w:r w:rsidR="001B1C2F" w:rsidRPr="00D85CF0">
        <w:rPr>
          <w:i/>
        </w:rPr>
        <w:t xml:space="preserve">ие на цвет, целостность кожных </w:t>
      </w:r>
      <w:r w:rsidR="00550180" w:rsidRPr="00D85CF0">
        <w:rPr>
          <w:i/>
        </w:rPr>
        <w:t>покровов и состояние кра</w:t>
      </w:r>
      <w:r w:rsidR="00E541FF" w:rsidRPr="00D85CF0">
        <w:rPr>
          <w:i/>
        </w:rPr>
        <w:t>с</w:t>
      </w:r>
      <w:r w:rsidR="00550180" w:rsidRPr="00D85CF0">
        <w:rPr>
          <w:i/>
        </w:rPr>
        <w:t>ной каймы губ. П</w:t>
      </w:r>
      <w:r w:rsidR="008E3752" w:rsidRPr="00D85CF0">
        <w:rPr>
          <w:i/>
        </w:rPr>
        <w:t>ровод</w:t>
      </w:r>
      <w:r w:rsidR="00550180" w:rsidRPr="00D85CF0">
        <w:rPr>
          <w:i/>
        </w:rPr>
        <w:t>ят</w:t>
      </w:r>
      <w:r w:rsidR="008E3752" w:rsidRPr="00D85CF0">
        <w:rPr>
          <w:i/>
        </w:rPr>
        <w:t xml:space="preserve"> пальпацию лимфатических узлов головы и шеи, </w:t>
      </w:r>
      <w:r w:rsidR="00A3501A" w:rsidRPr="00D85CF0">
        <w:rPr>
          <w:i/>
        </w:rPr>
        <w:t>определяют их размеры,</w:t>
      </w:r>
      <w:r w:rsidR="00E541FF" w:rsidRPr="00D85CF0">
        <w:rPr>
          <w:i/>
        </w:rPr>
        <w:t xml:space="preserve"> </w:t>
      </w:r>
      <w:r w:rsidR="00A3501A" w:rsidRPr="00D85CF0">
        <w:rPr>
          <w:i/>
        </w:rPr>
        <w:t>консистенцию,</w:t>
      </w:r>
      <w:r w:rsidR="00E541FF" w:rsidRPr="00D85CF0">
        <w:rPr>
          <w:i/>
        </w:rPr>
        <w:t xml:space="preserve"> </w:t>
      </w:r>
      <w:r w:rsidR="00A3501A" w:rsidRPr="00D85CF0">
        <w:rPr>
          <w:i/>
        </w:rPr>
        <w:t xml:space="preserve">подвижность, болезненность. </w:t>
      </w:r>
      <w:r w:rsidR="007A73A8" w:rsidRPr="00D85CF0">
        <w:rPr>
          <w:i/>
        </w:rPr>
        <w:t>Оценивают свободу движений в височно-нижнечелюстном суставе при открывании рта</w:t>
      </w:r>
      <w:r w:rsidR="008E3752" w:rsidRPr="00D85CF0">
        <w:rPr>
          <w:i/>
        </w:rPr>
        <w:t xml:space="preserve">, </w:t>
      </w:r>
      <w:r w:rsidR="007A73A8" w:rsidRPr="00D85CF0">
        <w:rPr>
          <w:i/>
        </w:rPr>
        <w:t>болевые ощущения или препятствия, ширину открывания рта, смещение нижней челюсти относительно средней линии лица.</w:t>
      </w:r>
    </w:p>
    <w:p w14:paraId="0EBC94BB" w14:textId="77777777" w:rsidR="00DF0599" w:rsidRPr="00D85CF0" w:rsidRDefault="00DF0599" w:rsidP="00E12493">
      <w:pPr>
        <w:ind w:firstLine="0"/>
        <w:rPr>
          <w:i/>
        </w:rPr>
      </w:pPr>
      <w:r w:rsidRPr="00D85CF0">
        <w:rPr>
          <w:i/>
        </w:rPr>
        <w:t>Рекомендовано провести осмотр полости рта</w:t>
      </w:r>
    </w:p>
    <w:p w14:paraId="73A2783D" w14:textId="77777777" w:rsidR="00DF0599" w:rsidRPr="00D85CF0" w:rsidRDefault="00DF0599" w:rsidP="00E12493">
      <w:pPr>
        <w:ind w:firstLine="0"/>
        <w:rPr>
          <w:b/>
        </w:rPr>
      </w:pPr>
      <w:r w:rsidRPr="00D85CF0">
        <w:rPr>
          <w:b/>
        </w:rPr>
        <w:t>Уровень GPP</w:t>
      </w:r>
    </w:p>
    <w:p w14:paraId="3AEB9FBE" w14:textId="77777777" w:rsidR="00BE6282" w:rsidRPr="00D85CF0" w:rsidRDefault="00DF0599" w:rsidP="00E12493">
      <w:pPr>
        <w:ind w:firstLine="0"/>
        <w:rPr>
          <w:i/>
        </w:rPr>
      </w:pPr>
      <w:r w:rsidRPr="00D85CF0">
        <w:rPr>
          <w:b/>
        </w:rPr>
        <w:t>Комментарии:</w:t>
      </w:r>
      <w:r w:rsidRPr="00E12493">
        <w:t xml:space="preserve"> </w:t>
      </w:r>
      <w:r w:rsidR="008E3752" w:rsidRPr="00D85CF0">
        <w:rPr>
          <w:i/>
        </w:rPr>
        <w:t xml:space="preserve">При осмотре рта оценивают состояние слизистой оболочки рта, ее цвет, увлажненность, наличие патологических </w:t>
      </w:r>
      <w:r w:rsidR="00470E86" w:rsidRPr="00D85CF0">
        <w:rPr>
          <w:i/>
        </w:rPr>
        <w:t>элементов</w:t>
      </w:r>
      <w:r w:rsidR="008E3752" w:rsidRPr="00D85CF0">
        <w:rPr>
          <w:i/>
        </w:rPr>
        <w:t>.</w:t>
      </w:r>
      <w:r w:rsidR="00470E86" w:rsidRPr="00D85CF0">
        <w:rPr>
          <w:i/>
        </w:rPr>
        <w:t xml:space="preserve"> </w:t>
      </w:r>
      <w:r w:rsidR="00D50411" w:rsidRPr="00D85CF0">
        <w:rPr>
          <w:i/>
        </w:rPr>
        <w:t>О</w:t>
      </w:r>
      <w:r w:rsidR="008E3752" w:rsidRPr="00D85CF0">
        <w:rPr>
          <w:i/>
        </w:rPr>
        <w:t xml:space="preserve">бращают внимание на глубину преддверия, характер прикрепления уздечек губ, языка, тяжей слизистой оболочки преддверия рта. </w:t>
      </w:r>
      <w:r w:rsidR="009362D0" w:rsidRPr="00D85CF0">
        <w:rPr>
          <w:i/>
        </w:rPr>
        <w:t xml:space="preserve">Оценивают размер, цвет языка, симметричность его половинок, наличие налета. </w:t>
      </w:r>
    </w:p>
    <w:p w14:paraId="7C5BFEEE" w14:textId="77777777" w:rsidR="00BE6282" w:rsidRPr="00D85CF0" w:rsidRDefault="008E3752" w:rsidP="00E12493">
      <w:pPr>
        <w:ind w:firstLine="0"/>
        <w:rPr>
          <w:i/>
        </w:rPr>
      </w:pPr>
      <w:r w:rsidRPr="00D85CF0">
        <w:rPr>
          <w:i/>
        </w:rPr>
        <w:t xml:space="preserve">Определяют прикус, аномалии положения отдельных зубов, а также зубных рядов в целом, наличие трем, диастем. </w:t>
      </w:r>
    </w:p>
    <w:p w14:paraId="704FF887" w14:textId="0524AF18" w:rsidR="008E3752" w:rsidRPr="00D85CF0" w:rsidRDefault="008E3752" w:rsidP="00E12493">
      <w:pPr>
        <w:ind w:firstLine="0"/>
        <w:rPr>
          <w:i/>
        </w:rPr>
      </w:pPr>
      <w:r w:rsidRPr="00D85CF0">
        <w:rPr>
          <w:i/>
        </w:rPr>
        <w:t>Обследованию подлежат все зубы. Начинают осмотр с правых верхних моляров и заканчивают правыми нижними молярами.</w:t>
      </w:r>
      <w:r w:rsidR="00BE6282" w:rsidRPr="00D85CF0">
        <w:rPr>
          <w:i/>
        </w:rPr>
        <w:t xml:space="preserve"> </w:t>
      </w:r>
      <w:r w:rsidRPr="00D85CF0">
        <w:rPr>
          <w:i/>
        </w:rPr>
        <w:t xml:space="preserve">Детально обследуют все поверхности каждого зуба. </w:t>
      </w:r>
      <w:r w:rsidR="00A05CAE" w:rsidRPr="00D85CF0">
        <w:rPr>
          <w:i/>
        </w:rPr>
        <w:t>Определяют наличие кариозных полостей, качество краевого прилегания пломб, наличие контактного пункта, нависающие края, расположение десневого края реставрации относительно края десны.</w:t>
      </w:r>
      <w:r w:rsidR="00C5457B" w:rsidRPr="00D85CF0">
        <w:rPr>
          <w:i/>
        </w:rPr>
        <w:t xml:space="preserve"> </w:t>
      </w:r>
      <w:r w:rsidR="008C7685" w:rsidRPr="00D85CF0">
        <w:rPr>
          <w:i/>
        </w:rPr>
        <w:t xml:space="preserve">Определяют наличие имплантов и состояние тканей вокруг них. </w:t>
      </w:r>
      <w:r w:rsidR="00D50411" w:rsidRPr="00D85CF0">
        <w:rPr>
          <w:i/>
        </w:rPr>
        <w:t>Оценивают состояние</w:t>
      </w:r>
      <w:r w:rsidRPr="00D85CF0">
        <w:rPr>
          <w:i/>
        </w:rPr>
        <w:t xml:space="preserve"> ортопедические и ортодонтические конструкции, а также уровень ухода за протезами (удовлетворительный, неудовлетворительный).</w:t>
      </w:r>
    </w:p>
    <w:p w14:paraId="46FE4DDA" w14:textId="77777777" w:rsidR="00DF0599" w:rsidRPr="00D85CF0" w:rsidRDefault="00DF0599" w:rsidP="00E12493">
      <w:pPr>
        <w:ind w:firstLine="0"/>
        <w:rPr>
          <w:i/>
        </w:rPr>
      </w:pPr>
      <w:r w:rsidRPr="00D85CF0">
        <w:rPr>
          <w:i/>
        </w:rPr>
        <w:lastRenderedPageBreak/>
        <w:t>Рекомендовано п</w:t>
      </w:r>
      <w:r w:rsidR="00511705" w:rsidRPr="00D85CF0">
        <w:rPr>
          <w:i/>
        </w:rPr>
        <w:t>р</w:t>
      </w:r>
      <w:r w:rsidRPr="00D85CF0">
        <w:rPr>
          <w:i/>
        </w:rPr>
        <w:t>овести пальпацию, перкуссию, определение подвижности зубов, обследование тканей пародонта.</w:t>
      </w:r>
    </w:p>
    <w:p w14:paraId="24FD72F2" w14:textId="77777777" w:rsidR="00DF0599" w:rsidRPr="00D85CF0" w:rsidRDefault="00DF0599" w:rsidP="00E12493">
      <w:pPr>
        <w:ind w:firstLine="0"/>
        <w:rPr>
          <w:b/>
        </w:rPr>
      </w:pPr>
      <w:r w:rsidRPr="00D85CF0">
        <w:rPr>
          <w:b/>
        </w:rPr>
        <w:t>Уровень GPP</w:t>
      </w:r>
    </w:p>
    <w:p w14:paraId="2A2F8415" w14:textId="7DF5AA0A" w:rsidR="007C0600" w:rsidRPr="00D85CF0" w:rsidRDefault="00DF0599" w:rsidP="00E12493">
      <w:pPr>
        <w:ind w:firstLine="0"/>
        <w:rPr>
          <w:i/>
        </w:rPr>
      </w:pPr>
      <w:r w:rsidRPr="00D85CF0">
        <w:rPr>
          <w:b/>
        </w:rPr>
        <w:t>Комментарии:</w:t>
      </w:r>
      <w:r w:rsidRPr="00E12493">
        <w:t xml:space="preserve"> </w:t>
      </w:r>
      <w:r w:rsidR="007C0600" w:rsidRPr="00D85CF0">
        <w:rPr>
          <w:i/>
        </w:rPr>
        <w:t>О</w:t>
      </w:r>
      <w:r w:rsidR="008C7685" w:rsidRPr="00D85CF0">
        <w:rPr>
          <w:i/>
        </w:rPr>
        <w:t>предел</w:t>
      </w:r>
      <w:r w:rsidR="007C0600" w:rsidRPr="00D85CF0">
        <w:rPr>
          <w:i/>
        </w:rPr>
        <w:t>яют</w:t>
      </w:r>
      <w:r w:rsidR="008C7685" w:rsidRPr="00D85CF0">
        <w:rPr>
          <w:i/>
        </w:rPr>
        <w:t xml:space="preserve"> гигиеническое состояние полости рта, интенсивность и распространенность воспалительной реакции, </w:t>
      </w:r>
      <w:r w:rsidR="00D46A82" w:rsidRPr="00D85CF0">
        <w:rPr>
          <w:i/>
        </w:rPr>
        <w:t xml:space="preserve">целостность зубодесневого прикрепления. </w:t>
      </w:r>
      <w:r w:rsidR="007C0600" w:rsidRPr="00D85CF0">
        <w:rPr>
          <w:i/>
        </w:rPr>
        <w:t>Определение гигиенического состояния полости рта проводят с помощью индексов гигиены (индекс Greene- Vermillion, индекс Silness- Loe). Клиническое состояние пародонта оценивают на основ</w:t>
      </w:r>
      <w:r w:rsidR="001B1C2F" w:rsidRPr="00D85CF0">
        <w:rPr>
          <w:i/>
        </w:rPr>
        <w:t>ании индекса РМА</w:t>
      </w:r>
      <w:r w:rsidR="007C0600" w:rsidRPr="00D85CF0">
        <w:rPr>
          <w:i/>
        </w:rPr>
        <w:t xml:space="preserve">, индекса кровоточивости Мюллемана. </w:t>
      </w:r>
    </w:p>
    <w:p w14:paraId="7EE45BC3" w14:textId="461F94F1" w:rsidR="007C0600" w:rsidRPr="00D85CF0" w:rsidRDefault="007C0600" w:rsidP="00E12493">
      <w:pPr>
        <w:ind w:firstLine="0"/>
        <w:rPr>
          <w:i/>
        </w:rPr>
      </w:pPr>
      <w:r w:rsidRPr="00D85CF0">
        <w:rPr>
          <w:i/>
        </w:rPr>
        <w:t>Диагностика заболеваний пародонта может проводиться с использованием автоматизированных систем (электронных измерительных систем) на основе компьютерных технологий, что увеличивает точность измерений по сравнению с мануальными измерениями.</w:t>
      </w:r>
    </w:p>
    <w:p w14:paraId="19A15070" w14:textId="3EA01225" w:rsidR="00094ED6" w:rsidRPr="00D85CF0" w:rsidRDefault="00B46390" w:rsidP="00E12493">
      <w:pPr>
        <w:ind w:firstLine="0"/>
        <w:rPr>
          <w:b/>
        </w:rPr>
      </w:pPr>
      <w:bookmarkStart w:id="25" w:name="_Toc531609329"/>
      <w:r w:rsidRPr="00D85CF0">
        <w:rPr>
          <w:b/>
        </w:rPr>
        <w:t>2.3 Лабораторная диагностика</w:t>
      </w:r>
      <w:bookmarkEnd w:id="25"/>
    </w:p>
    <w:p w14:paraId="5C979142" w14:textId="77777777" w:rsidR="00486090" w:rsidRPr="00E12493" w:rsidRDefault="00486090" w:rsidP="00E12493">
      <w:pPr>
        <w:ind w:firstLine="0"/>
      </w:pPr>
      <w:r w:rsidRPr="00E12493">
        <w:t>Лабораторные методы исследование показаны в случаях, когда клиника поражения не соответствует типичному воспалению десны, вызванному микробной биопленкой.</w:t>
      </w:r>
    </w:p>
    <w:p w14:paraId="3DAC7023" w14:textId="784F1116" w:rsidR="004278D9" w:rsidRPr="00E12493" w:rsidRDefault="004278D9" w:rsidP="00E12493">
      <w:pPr>
        <w:ind w:firstLine="0"/>
      </w:pPr>
      <w:r w:rsidRPr="00E12493">
        <w:t xml:space="preserve">Рекомендовано выполнить </w:t>
      </w:r>
      <w:r w:rsidR="007B1440" w:rsidRPr="00E12493">
        <w:t xml:space="preserve">общий </w:t>
      </w:r>
      <w:r w:rsidRPr="00E12493">
        <w:t xml:space="preserve">анализ крови с </w:t>
      </w:r>
      <w:r w:rsidR="007B1440" w:rsidRPr="00E12493">
        <w:t xml:space="preserve">развернутой лейкоцитарной формулой с </w:t>
      </w:r>
      <w:r w:rsidRPr="00E12493">
        <w:t xml:space="preserve">целью дифференциальной диагностики </w:t>
      </w:r>
      <w:r w:rsidR="001B1C2F" w:rsidRPr="00E12493">
        <w:t xml:space="preserve">геморрагического синдрома, вызванного заболеваниями крови и кроветворной системы </w:t>
      </w:r>
      <w:r w:rsidRPr="00E12493">
        <w:t>[</w:t>
      </w:r>
      <w:r w:rsidR="00D85CF0">
        <w:t>3</w:t>
      </w:r>
      <w:r w:rsidRPr="00E12493">
        <w:t>].</w:t>
      </w:r>
    </w:p>
    <w:p w14:paraId="1B56BC6B" w14:textId="77777777" w:rsidR="004278D9" w:rsidRPr="00D85CF0" w:rsidRDefault="004278D9" w:rsidP="00E12493">
      <w:pPr>
        <w:ind w:firstLine="0"/>
        <w:rPr>
          <w:b/>
          <w:i/>
        </w:rPr>
      </w:pPr>
      <w:r w:rsidRPr="00D85CF0">
        <w:rPr>
          <w:b/>
          <w:i/>
        </w:rPr>
        <w:t>Уровень убедительности рекомендаций А (уровень достоверности доказательств – 1)</w:t>
      </w:r>
    </w:p>
    <w:p w14:paraId="69871635" w14:textId="41307092" w:rsidR="009F7A2E" w:rsidRPr="00D85CF0" w:rsidRDefault="004278D9" w:rsidP="00E12493">
      <w:pPr>
        <w:ind w:firstLine="0"/>
        <w:rPr>
          <w:i/>
        </w:rPr>
      </w:pPr>
      <w:r w:rsidRPr="00D85CF0">
        <w:rPr>
          <w:b/>
        </w:rPr>
        <w:t>Комментарии:</w:t>
      </w:r>
      <w:r w:rsidRPr="00E12493">
        <w:t xml:space="preserve"> </w:t>
      </w:r>
      <w:r w:rsidR="00486090" w:rsidRPr="00D85CF0">
        <w:rPr>
          <w:i/>
        </w:rPr>
        <w:t>кровоточивость</w:t>
      </w:r>
      <w:r w:rsidR="001B1C2F" w:rsidRPr="00D85CF0">
        <w:rPr>
          <w:i/>
        </w:rPr>
        <w:t xml:space="preserve"> десны и геморрагический синдром (петехиальные кровоизлияния, анемичность слизистой оболочки)</w:t>
      </w:r>
      <w:r w:rsidR="00486090" w:rsidRPr="00D85CF0">
        <w:rPr>
          <w:i/>
        </w:rPr>
        <w:t xml:space="preserve"> могут быть первыми признаками лейкоза, наряду со слабостью, повышением температуры тела, увеличением лимфатических узлов</w:t>
      </w:r>
      <w:r w:rsidR="00CB28ED" w:rsidRPr="00D85CF0">
        <w:rPr>
          <w:i/>
        </w:rPr>
        <w:t>.</w:t>
      </w:r>
    </w:p>
    <w:p w14:paraId="7E6BD813" w14:textId="2B67C796" w:rsidR="004278D9" w:rsidRPr="00D85CF0" w:rsidRDefault="004278D9" w:rsidP="00E12493">
      <w:pPr>
        <w:ind w:firstLine="0"/>
        <w:rPr>
          <w:i/>
        </w:rPr>
      </w:pPr>
      <w:r w:rsidRPr="00D85CF0">
        <w:rPr>
          <w:i/>
        </w:rPr>
        <w:t xml:space="preserve">Рекомендовано выполнить </w:t>
      </w:r>
      <w:r w:rsidR="001B1C2F" w:rsidRPr="00D85CF0">
        <w:rPr>
          <w:i/>
        </w:rPr>
        <w:t>общий анализ крови с развернутой лейкоформулой</w:t>
      </w:r>
      <w:r w:rsidR="00CE241D" w:rsidRPr="00D85CF0">
        <w:rPr>
          <w:i/>
        </w:rPr>
        <w:t xml:space="preserve"> </w:t>
      </w:r>
      <w:r w:rsidR="00FB5E7D" w:rsidRPr="00D85CF0">
        <w:rPr>
          <w:i/>
        </w:rPr>
        <w:t>[]</w:t>
      </w:r>
      <w:r w:rsidRPr="00D85CF0">
        <w:rPr>
          <w:i/>
        </w:rPr>
        <w:t>.</w:t>
      </w:r>
    </w:p>
    <w:p w14:paraId="0A4D5587" w14:textId="77777777" w:rsidR="004278D9" w:rsidRPr="00D85CF0" w:rsidRDefault="004278D9" w:rsidP="00E12493">
      <w:pPr>
        <w:ind w:firstLine="0"/>
        <w:rPr>
          <w:b/>
          <w:i/>
        </w:rPr>
      </w:pPr>
      <w:r w:rsidRPr="00D85CF0">
        <w:rPr>
          <w:b/>
          <w:i/>
        </w:rPr>
        <w:t>Уровень убедительности рекомендаций А (уровень достоверности доказательств – 1)</w:t>
      </w:r>
    </w:p>
    <w:p w14:paraId="53D6E300" w14:textId="7F4F16E0" w:rsidR="004278D9" w:rsidRPr="00D85CF0" w:rsidRDefault="004278D9" w:rsidP="00E12493">
      <w:pPr>
        <w:ind w:firstLine="0"/>
        <w:rPr>
          <w:i/>
        </w:rPr>
      </w:pPr>
      <w:r w:rsidRPr="00D85CF0">
        <w:rPr>
          <w:i/>
        </w:rPr>
        <w:t xml:space="preserve">Комментарии: </w:t>
      </w:r>
      <w:r w:rsidR="001B1C2F" w:rsidRPr="00D85CF0">
        <w:rPr>
          <w:i/>
        </w:rPr>
        <w:t xml:space="preserve">Общий анализ крови с развернутой лейкоформулой </w:t>
      </w:r>
      <w:r w:rsidRPr="00D85CF0">
        <w:rPr>
          <w:i/>
        </w:rPr>
        <w:t xml:space="preserve">проводится, если не удается достигнуть положительной динамики, </w:t>
      </w:r>
      <w:r w:rsidR="00D85CF0">
        <w:rPr>
          <w:i/>
        </w:rPr>
        <w:t>а так</w:t>
      </w:r>
      <w:r w:rsidR="007B1440" w:rsidRPr="00D85CF0">
        <w:rPr>
          <w:i/>
        </w:rPr>
        <w:t xml:space="preserve">же </w:t>
      </w:r>
      <w:r w:rsidRPr="00D85CF0">
        <w:rPr>
          <w:i/>
        </w:rPr>
        <w:t>когда клиника поражения не соответствует типичному воспалению десны, вызванному микробной биопленкой</w:t>
      </w:r>
      <w:r w:rsidR="00FB5E7D" w:rsidRPr="00D85CF0">
        <w:rPr>
          <w:i/>
        </w:rPr>
        <w:t xml:space="preserve"> []</w:t>
      </w:r>
      <w:r w:rsidR="007B1440" w:rsidRPr="00D85CF0">
        <w:rPr>
          <w:i/>
        </w:rPr>
        <w:t>.</w:t>
      </w:r>
    </w:p>
    <w:p w14:paraId="75CF515C" w14:textId="70532B97" w:rsidR="00B46390" w:rsidRPr="00D85CF0" w:rsidRDefault="00B46390" w:rsidP="00E12493">
      <w:pPr>
        <w:ind w:firstLine="0"/>
        <w:rPr>
          <w:b/>
        </w:rPr>
      </w:pPr>
      <w:bookmarkStart w:id="26" w:name="_Toc531609330"/>
      <w:r w:rsidRPr="00D85CF0">
        <w:rPr>
          <w:b/>
        </w:rPr>
        <w:t>2.4 Инструментальная диагностика</w:t>
      </w:r>
      <w:bookmarkEnd w:id="26"/>
    </w:p>
    <w:p w14:paraId="3ADE180B" w14:textId="77777777" w:rsidR="00DE07F5" w:rsidRPr="00E12493" w:rsidRDefault="00DE07F5" w:rsidP="00E12493">
      <w:pPr>
        <w:ind w:firstLine="0"/>
      </w:pPr>
      <w:r w:rsidRPr="00E12493">
        <w:t xml:space="preserve">Рекомендуется выполнение проведение зондирования и рентгенологического исследования с целью уточнения диагноза и дифференциальной диагностики с пародонтитом  </w:t>
      </w:r>
    </w:p>
    <w:p w14:paraId="5DF53D80" w14:textId="617FDD03" w:rsidR="00DE07F5" w:rsidRPr="00E12493" w:rsidRDefault="00DE07F5" w:rsidP="00E12493">
      <w:pPr>
        <w:ind w:firstLine="0"/>
      </w:pPr>
      <w:r w:rsidRPr="00E12493">
        <w:t>Зондирование - целостность зубодесневого прикрепления при всех клинических формах гингивита в области всех зубов верхней и нижней челюсти не нарушена.</w:t>
      </w:r>
    </w:p>
    <w:p w14:paraId="6B9FA5FD" w14:textId="77777777" w:rsidR="00110B1D" w:rsidRPr="00D85CF0" w:rsidRDefault="00110B1D" w:rsidP="00E12493">
      <w:pPr>
        <w:ind w:firstLine="0"/>
        <w:rPr>
          <w:b/>
          <w:i/>
        </w:rPr>
      </w:pPr>
      <w:bookmarkStart w:id="27" w:name="__RefHeading___doc_3"/>
      <w:bookmarkStart w:id="28" w:name="_Toc531609332"/>
      <w:r w:rsidRPr="00D85CF0">
        <w:rPr>
          <w:b/>
          <w:i/>
        </w:rPr>
        <w:lastRenderedPageBreak/>
        <w:t>Уровень убедительности рекомендаций _ (уровень достоверности доказательств – _)</w:t>
      </w:r>
    </w:p>
    <w:p w14:paraId="66AFD916" w14:textId="77777777" w:rsidR="00110B1D" w:rsidRPr="00E12493" w:rsidRDefault="00110B1D" w:rsidP="00E12493">
      <w:pPr>
        <w:ind w:firstLine="0"/>
      </w:pPr>
      <w:r w:rsidRPr="00D85CF0">
        <w:rPr>
          <w:b/>
        </w:rPr>
        <w:t>Комментарии:</w:t>
      </w:r>
      <w:r w:rsidRPr="00E12493">
        <w:t xml:space="preserve"> Используется один из методов рентгенологического обследования: ортопантомография, внутриротовая рентгенография интерпроксимальная «вприкус», внутриротовая прицельная рентгенография зубов, конусно-лучевая компьютерная томография. Следует отдавать предпочтение цифровым методам исследования, учитывая более низкую лучевую нагрузку. Рентгенологические изменения в костной ткани межальвеолярных перегородок и альвеолярных отростках челюстей при ГГ не определяются. Не рекомендуется рентгенологическое исследование беременным на протяжении всего срока беременности.</w:t>
      </w:r>
    </w:p>
    <w:p w14:paraId="03281CB4" w14:textId="77777777" w:rsidR="00183871" w:rsidRPr="00E12493" w:rsidRDefault="00183871" w:rsidP="00E12493">
      <w:pPr>
        <w:ind w:firstLine="0"/>
      </w:pPr>
      <w:r w:rsidRPr="00E12493">
        <w:t>Не рекомендуется рентгенологическое исследование беременным на протяжении всего срока беременности*.</w:t>
      </w:r>
    </w:p>
    <w:p w14:paraId="34E1D499" w14:textId="3BFAC0A0" w:rsidR="00183871" w:rsidRPr="00D30F6B" w:rsidRDefault="00183871" w:rsidP="00E12493">
      <w:pPr>
        <w:ind w:firstLine="0"/>
        <w:rPr>
          <w:b/>
          <w:i/>
        </w:rPr>
      </w:pPr>
      <w:r w:rsidRPr="00D30F6B">
        <w:rPr>
          <w:b/>
          <w:i/>
        </w:rPr>
        <w:t xml:space="preserve">Уровень убедительности рекомендаций __ (уровень </w:t>
      </w:r>
      <w:r w:rsidR="00D30F6B">
        <w:rPr>
          <w:b/>
          <w:i/>
        </w:rPr>
        <w:t>достоверности доказательств</w:t>
      </w:r>
      <w:r w:rsidRPr="00D30F6B">
        <w:rPr>
          <w:b/>
          <w:i/>
        </w:rPr>
        <w:t>)</w:t>
      </w:r>
    </w:p>
    <w:p w14:paraId="2E383C6A" w14:textId="2A9C40CE" w:rsidR="00183871" w:rsidRPr="00D30F6B" w:rsidRDefault="00183871" w:rsidP="00E12493">
      <w:pPr>
        <w:ind w:firstLine="0"/>
      </w:pPr>
      <w:r w:rsidRPr="00E12493">
        <w:t>*МР 2.6.1.0098-15. Оценка радиационного риска у пациентов при проведении рентг</w:t>
      </w:r>
      <w:r w:rsidR="00D30F6B">
        <w:t xml:space="preserve">енорадиологическихисследований </w:t>
      </w:r>
      <w:r w:rsidRPr="00E12493">
        <w:t>(утв.</w:t>
      </w:r>
      <w:r w:rsidR="00D30F6B">
        <w:t xml:space="preserve"> </w:t>
      </w:r>
      <w:r w:rsidRPr="00E12493">
        <w:t>Главным государственным санитарным врачом</w:t>
      </w:r>
      <w:r w:rsidR="00D223F2">
        <w:t xml:space="preserve"> </w:t>
      </w:r>
      <w:r w:rsidRPr="00E12493">
        <w:t>РФ 06.04.2015) (вместе с «Методикой расчета пожизненного атрибутивного радиационного риска при однократном облучении»</w:t>
      </w:r>
      <w:r w:rsidR="00D30F6B">
        <w:t>).</w:t>
      </w:r>
    </w:p>
    <w:p w14:paraId="3E7284AD" w14:textId="77777777" w:rsidR="00137E48" w:rsidRPr="006C20B5" w:rsidRDefault="00CB71DA" w:rsidP="00E12493">
      <w:pPr>
        <w:ind w:firstLine="0"/>
        <w:rPr>
          <w:b/>
        </w:rPr>
      </w:pPr>
      <w:r w:rsidRPr="006C20B5">
        <w:rPr>
          <w:b/>
        </w:rPr>
        <w:t>3. Лечение</w:t>
      </w:r>
      <w:bookmarkStart w:id="29" w:name="_Toc469402341"/>
      <w:bookmarkStart w:id="30" w:name="_Toc468273538"/>
      <w:bookmarkStart w:id="31" w:name="_Toc468273456"/>
      <w:bookmarkStart w:id="32" w:name="_Toc531609333"/>
      <w:bookmarkEnd w:id="27"/>
      <w:bookmarkEnd w:id="28"/>
      <w:bookmarkEnd w:id="29"/>
      <w:bookmarkEnd w:id="30"/>
      <w:bookmarkEnd w:id="31"/>
    </w:p>
    <w:p w14:paraId="304CECA6" w14:textId="56CC1B4B" w:rsidR="00C530AA" w:rsidRPr="00E12493" w:rsidRDefault="00C530AA" w:rsidP="00E12493">
      <w:pPr>
        <w:ind w:firstLine="0"/>
      </w:pPr>
      <w:r w:rsidRPr="00E12493">
        <w:t>Лечение гингивита должно быть комплексным. Индивидуальность подхода обусловлена особенностями этиологии и патогенеза заболевания у каждого больного, характером и степе</w:t>
      </w:r>
      <w:r w:rsidR="00D85CF0">
        <w:t>нью выраженности воспалительных</w:t>
      </w:r>
      <w:r w:rsidRPr="00E12493">
        <w:t xml:space="preserve"> изменений в тканях. План лечения составляют персонально для каждого пациента по принципу комплексной терапии, сочетающей местное лечение с общим воздействием на организм.</w:t>
      </w:r>
    </w:p>
    <w:p w14:paraId="121F777F" w14:textId="77777777" w:rsidR="00C530AA" w:rsidRPr="00E12493" w:rsidRDefault="00C530AA" w:rsidP="00E12493">
      <w:pPr>
        <w:ind w:firstLine="0"/>
      </w:pPr>
      <w:r w:rsidRPr="00E12493">
        <w:t>Принципы лечения больных с гингивитом предусматривают одновременное решение нескольких задач:</w:t>
      </w:r>
    </w:p>
    <w:p w14:paraId="6A5012F4" w14:textId="26AEDBE1" w:rsidR="00C530AA" w:rsidRPr="00E12493" w:rsidRDefault="00D85CF0" w:rsidP="00D85CF0">
      <w:pPr>
        <w:pStyle w:val="afd"/>
        <w:numPr>
          <w:ilvl w:val="0"/>
          <w:numId w:val="15"/>
        </w:numPr>
        <w:ind w:left="0" w:firstLine="0"/>
      </w:pPr>
      <w:r>
        <w:t>устранение очага воспаления. Л</w:t>
      </w:r>
      <w:r w:rsidR="00C530AA" w:rsidRPr="00E12493">
        <w:t>ечение направлено на купирование процесса и предупреждение рецидива воспалительных изменений в тканях пародонта и возникновения осложнений</w:t>
      </w:r>
      <w:r>
        <w:t>.</w:t>
      </w:r>
    </w:p>
    <w:p w14:paraId="1CF415FA" w14:textId="401CB6BC" w:rsidR="00C530AA" w:rsidRPr="00E12493" w:rsidRDefault="00C530AA" w:rsidP="00D85CF0">
      <w:pPr>
        <w:pStyle w:val="afd"/>
        <w:numPr>
          <w:ilvl w:val="0"/>
          <w:numId w:val="15"/>
        </w:numPr>
        <w:ind w:left="0" w:firstLine="0"/>
      </w:pPr>
      <w:r w:rsidRPr="00E12493">
        <w:t>восстановление и сохранение функции зубочелюстной системы;</w:t>
      </w:r>
    </w:p>
    <w:p w14:paraId="5AFBCA8C" w14:textId="4355C30D" w:rsidR="00C530AA" w:rsidRPr="00E12493" w:rsidRDefault="00C530AA" w:rsidP="00D85CF0">
      <w:pPr>
        <w:pStyle w:val="afd"/>
        <w:numPr>
          <w:ilvl w:val="0"/>
          <w:numId w:val="15"/>
        </w:numPr>
        <w:ind w:left="0" w:firstLine="0"/>
      </w:pPr>
      <w:r w:rsidRPr="00E12493">
        <w:t>предупреждение развития местных и общих осложнений;</w:t>
      </w:r>
    </w:p>
    <w:p w14:paraId="08963594" w14:textId="3A9832DB" w:rsidR="00C530AA" w:rsidRPr="00E12493" w:rsidRDefault="00C530AA" w:rsidP="00D85CF0">
      <w:pPr>
        <w:pStyle w:val="afd"/>
        <w:numPr>
          <w:ilvl w:val="0"/>
          <w:numId w:val="15"/>
        </w:numPr>
        <w:ind w:left="0" w:firstLine="0"/>
      </w:pPr>
      <w:r w:rsidRPr="00E12493">
        <w:t>предупреждение негатив</w:t>
      </w:r>
      <w:r w:rsidR="00D85CF0">
        <w:t xml:space="preserve">ного влияния на общее здоровье </w:t>
      </w:r>
      <w:r w:rsidRPr="00E12493">
        <w:t>и качество жизни пациента.</w:t>
      </w:r>
    </w:p>
    <w:p w14:paraId="059224A5" w14:textId="77777777" w:rsidR="00C530AA" w:rsidRPr="00E12493" w:rsidRDefault="00C530AA" w:rsidP="00D85CF0">
      <w:pPr>
        <w:pStyle w:val="afd"/>
        <w:ind w:left="0" w:firstLine="0"/>
      </w:pPr>
      <w:r w:rsidRPr="00E12493">
        <w:t>Лечение гингивита включает:</w:t>
      </w:r>
    </w:p>
    <w:p w14:paraId="5294720E" w14:textId="6649B067" w:rsidR="00C530AA" w:rsidRPr="00E12493" w:rsidRDefault="00C530AA" w:rsidP="00D85CF0">
      <w:pPr>
        <w:pStyle w:val="afd"/>
        <w:numPr>
          <w:ilvl w:val="0"/>
          <w:numId w:val="15"/>
        </w:numPr>
        <w:ind w:left="0" w:firstLine="0"/>
      </w:pPr>
      <w:r w:rsidRPr="00E12493">
        <w:t>проведен</w:t>
      </w:r>
      <w:r w:rsidR="00D85CF0">
        <w:t>ие профессиональной гигиены рта</w:t>
      </w:r>
      <w:r w:rsidRPr="00E12493">
        <w:t xml:space="preserve"> (под местной а</w:t>
      </w:r>
      <w:r w:rsidR="00D85CF0">
        <w:t xml:space="preserve">нестезией, при необходимости и </w:t>
      </w:r>
      <w:r w:rsidRPr="00E12493">
        <w:t>отсутствии общих противопоказаний);</w:t>
      </w:r>
    </w:p>
    <w:p w14:paraId="23E8720F" w14:textId="515A5F9D" w:rsidR="00C530AA" w:rsidRPr="00E12493" w:rsidRDefault="00C530AA" w:rsidP="00D85CF0">
      <w:pPr>
        <w:pStyle w:val="afd"/>
        <w:numPr>
          <w:ilvl w:val="0"/>
          <w:numId w:val="15"/>
        </w:numPr>
        <w:ind w:left="0" w:firstLine="0"/>
      </w:pPr>
      <w:r w:rsidRPr="00E12493">
        <w:lastRenderedPageBreak/>
        <w:t>антисептиче</w:t>
      </w:r>
      <w:r w:rsidR="00D85CF0">
        <w:t xml:space="preserve">ская и антимикробная обработка </w:t>
      </w:r>
      <w:r w:rsidRPr="00E12493">
        <w:t>рта;</w:t>
      </w:r>
    </w:p>
    <w:p w14:paraId="276C5D4D" w14:textId="0A518EC1" w:rsidR="00C530AA" w:rsidRPr="00E12493" w:rsidRDefault="00D85CF0" w:rsidP="00D85CF0">
      <w:pPr>
        <w:pStyle w:val="afd"/>
        <w:numPr>
          <w:ilvl w:val="0"/>
          <w:numId w:val="15"/>
        </w:numPr>
        <w:ind w:left="0" w:firstLine="0"/>
      </w:pPr>
      <w:r>
        <w:t xml:space="preserve">предупреждения образования </w:t>
      </w:r>
      <w:r w:rsidR="00C530AA" w:rsidRPr="00E12493">
        <w:t>на поверхности зубов микробной биопленки и ее удаления;</w:t>
      </w:r>
    </w:p>
    <w:p w14:paraId="03442120" w14:textId="77777777" w:rsidR="00C530AA" w:rsidRPr="00E12493" w:rsidRDefault="00C530AA" w:rsidP="00D85CF0">
      <w:pPr>
        <w:pStyle w:val="afd"/>
        <w:numPr>
          <w:ilvl w:val="0"/>
          <w:numId w:val="15"/>
        </w:numPr>
        <w:ind w:left="0" w:firstLine="0"/>
      </w:pPr>
      <w:r w:rsidRPr="00E12493">
        <w:t>удаление мягких и твердых назубных отложений;</w:t>
      </w:r>
    </w:p>
    <w:p w14:paraId="15E87736" w14:textId="77777777" w:rsidR="00D85CF0" w:rsidRDefault="00C530AA" w:rsidP="00E12493">
      <w:pPr>
        <w:pStyle w:val="afd"/>
        <w:numPr>
          <w:ilvl w:val="0"/>
          <w:numId w:val="15"/>
        </w:numPr>
        <w:ind w:left="0" w:firstLine="0"/>
      </w:pPr>
      <w:r w:rsidRPr="00E12493">
        <w:t>полирование поверхностей зуба;</w:t>
      </w:r>
    </w:p>
    <w:p w14:paraId="6461BC9D" w14:textId="77777777" w:rsidR="00D85CF0" w:rsidRDefault="00C530AA" w:rsidP="00E12493">
      <w:pPr>
        <w:pStyle w:val="afd"/>
        <w:numPr>
          <w:ilvl w:val="0"/>
          <w:numId w:val="15"/>
        </w:numPr>
        <w:ind w:left="0" w:firstLine="0"/>
      </w:pPr>
      <w:r w:rsidRPr="00E12493">
        <w:t>коррекция и контроль гигиены рта;</w:t>
      </w:r>
      <w:r w:rsidR="00D85CF0">
        <w:t xml:space="preserve"> </w:t>
      </w:r>
    </w:p>
    <w:p w14:paraId="653F31DD" w14:textId="77777777" w:rsidR="00D85CF0" w:rsidRDefault="00C530AA" w:rsidP="00E12493">
      <w:pPr>
        <w:pStyle w:val="afd"/>
        <w:numPr>
          <w:ilvl w:val="0"/>
          <w:numId w:val="15"/>
        </w:numPr>
        <w:ind w:left="0" w:firstLine="0"/>
      </w:pPr>
      <w:r w:rsidRPr="00E12493">
        <w:t>при подозрении на наличие соматических заболеваний консультация и/или лечение у специалистов соответствующего профиля;</w:t>
      </w:r>
      <w:r w:rsidR="00D85CF0">
        <w:t xml:space="preserve"> </w:t>
      </w:r>
      <w:r w:rsidRPr="00E12493">
        <w:t>санация рта;</w:t>
      </w:r>
      <w:r w:rsidR="00D85CF0">
        <w:t xml:space="preserve"> </w:t>
      </w:r>
    </w:p>
    <w:p w14:paraId="6D851465" w14:textId="77777777" w:rsidR="00D85CF0" w:rsidRDefault="00C530AA" w:rsidP="00E12493">
      <w:pPr>
        <w:pStyle w:val="afd"/>
        <w:numPr>
          <w:ilvl w:val="0"/>
          <w:numId w:val="15"/>
        </w:numPr>
        <w:ind w:left="0" w:firstLine="0"/>
      </w:pPr>
      <w:r w:rsidRPr="00E12493">
        <w:t>противовоспалительная терапия;</w:t>
      </w:r>
      <w:r w:rsidR="00D85CF0">
        <w:t xml:space="preserve"> </w:t>
      </w:r>
    </w:p>
    <w:p w14:paraId="59E140D5" w14:textId="77777777" w:rsidR="00D85CF0" w:rsidRDefault="00C530AA" w:rsidP="00E12493">
      <w:pPr>
        <w:pStyle w:val="afd"/>
        <w:numPr>
          <w:ilvl w:val="0"/>
          <w:numId w:val="15"/>
        </w:numPr>
        <w:ind w:left="0" w:firstLine="0"/>
      </w:pPr>
      <w:r w:rsidRPr="00E12493">
        <w:t>назначение витаминов;</w:t>
      </w:r>
      <w:r w:rsidR="00D85CF0">
        <w:t xml:space="preserve"> </w:t>
      </w:r>
    </w:p>
    <w:p w14:paraId="15B0F0C0" w14:textId="724EF386" w:rsidR="00C530AA" w:rsidRPr="00E12493" w:rsidRDefault="00C530AA" w:rsidP="00E12493">
      <w:pPr>
        <w:pStyle w:val="afd"/>
        <w:numPr>
          <w:ilvl w:val="0"/>
          <w:numId w:val="15"/>
        </w:numPr>
        <w:ind w:left="0" w:firstLine="0"/>
      </w:pPr>
      <w:r w:rsidRPr="00E12493">
        <w:t xml:space="preserve">обучение пациентов гигиене рта и мотивация к отказу от вредных привычек Стоматологи должны рекомендовать четырехступенчатую ежедневную схему гигиены с использованием щетки, зубной пасты, зубной нити и ополаскивателя. </w:t>
      </w:r>
    </w:p>
    <w:p w14:paraId="4010A70E" w14:textId="77777777" w:rsidR="00C530AA" w:rsidRPr="00E12493" w:rsidRDefault="00C530AA" w:rsidP="00E12493">
      <w:pPr>
        <w:ind w:firstLine="0"/>
      </w:pPr>
      <w:r w:rsidRPr="00E12493">
        <w:t xml:space="preserve">Ежедневное использование одобренных ополаскивателей с эфирными маслами и хлоргексидином для полости рта позволяет достичь значимого уменьшения образования зубного налета, что ведет к снижению риска возникновения воспалительных заболеваний пародонта среди широких групп населения. Применение ополаскивателей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ополаскивателей, не содержащих алкоголь. </w:t>
      </w:r>
    </w:p>
    <w:p w14:paraId="59E58B7E" w14:textId="6A5356FB" w:rsidR="00C530AA" w:rsidRPr="00E12493" w:rsidRDefault="00C530AA" w:rsidP="00E12493">
      <w:pPr>
        <w:ind w:firstLine="0"/>
      </w:pPr>
      <w:r w:rsidRPr="00E12493">
        <w:rPr>
          <w:noProof/>
          <w:lang w:eastAsia="ru-RU"/>
        </w:rPr>
        <mc:AlternateContent>
          <mc:Choice Requires="wps">
            <w:drawing>
              <wp:anchor distT="0" distB="0" distL="114300" distR="114300" simplePos="0" relativeHeight="251667456" behindDoc="0" locked="0" layoutInCell="1" allowOverlap="1" wp14:anchorId="56253E95" wp14:editId="6DDEC3DA">
                <wp:simplePos x="0" y="0"/>
                <wp:positionH relativeFrom="margin">
                  <wp:posOffset>8001000</wp:posOffset>
                </wp:positionH>
                <wp:positionV relativeFrom="paragraph">
                  <wp:posOffset>1849120</wp:posOffset>
                </wp:positionV>
                <wp:extent cx="0" cy="682625"/>
                <wp:effectExtent l="5715" t="6350" r="13335" b="63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AFC98" id="Line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0pt,145.6pt" to="630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" strokeweight=".7pt">
                <w10:wrap anchorx="margin"/>
              </v:line>
            </w:pict>
          </mc:Fallback>
        </mc:AlternateContent>
      </w:r>
      <w:r w:rsidRPr="00E12493">
        <w:rPr>
          <w:noProof/>
          <w:lang w:eastAsia="ru-RU"/>
        </w:rPr>
        <mc:AlternateContent>
          <mc:Choice Requires="wps">
            <w:drawing>
              <wp:anchor distT="0" distB="0" distL="114300" distR="114300" simplePos="0" relativeHeight="251668480" behindDoc="0" locked="0" layoutInCell="1" allowOverlap="1" wp14:anchorId="160C675A" wp14:editId="74E5A38F">
                <wp:simplePos x="0" y="0"/>
                <wp:positionH relativeFrom="margin">
                  <wp:posOffset>7315200</wp:posOffset>
                </wp:positionH>
                <wp:positionV relativeFrom="paragraph">
                  <wp:posOffset>1849120</wp:posOffset>
                </wp:positionV>
                <wp:extent cx="0" cy="615950"/>
                <wp:effectExtent l="15240" t="6350" r="13335" b="63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2492" id="Line 3"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in,145.6pt" to="8in,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" strokeweight=".95pt">
                <w10:wrap anchorx="margin"/>
              </v:line>
            </w:pict>
          </mc:Fallback>
        </mc:AlternateContent>
      </w:r>
      <w:r w:rsidRPr="00E12493">
        <w:t>При лечении гингивита применяются только те медицинские изделия и лекарственные средства, которые разрешены к применению на территории Российской Федерации в установленном порядке.</w:t>
      </w:r>
    </w:p>
    <w:p w14:paraId="30EB1146" w14:textId="45CDD1D6" w:rsidR="002929B1" w:rsidRPr="00D85CF0" w:rsidRDefault="004E1288" w:rsidP="00E12493">
      <w:pPr>
        <w:ind w:firstLine="0"/>
        <w:rPr>
          <w:b/>
          <w:i/>
        </w:rPr>
      </w:pPr>
      <w:r w:rsidRPr="00D85CF0">
        <w:rPr>
          <w:b/>
          <w:i/>
        </w:rPr>
        <w:t>3.1</w:t>
      </w:r>
      <w:r w:rsidR="00B3224B" w:rsidRPr="00D85CF0">
        <w:rPr>
          <w:b/>
          <w:i/>
        </w:rPr>
        <w:t xml:space="preserve"> </w:t>
      </w:r>
      <w:r w:rsidRPr="00D85CF0">
        <w:rPr>
          <w:b/>
          <w:i/>
        </w:rPr>
        <w:t>Консервативное лечение</w:t>
      </w:r>
      <w:bookmarkEnd w:id="32"/>
    </w:p>
    <w:p w14:paraId="45028611" w14:textId="77777777" w:rsidR="0082043E" w:rsidRPr="00E12493" w:rsidRDefault="0082043E" w:rsidP="00E12493">
      <w:pPr>
        <w:ind w:firstLine="0"/>
      </w:pPr>
      <w:r w:rsidRPr="00E12493">
        <w:t>Рекомендуется проведение профессиональной гигиены полости рта</w:t>
      </w:r>
      <w:r w:rsidR="00BF347B" w:rsidRPr="00E12493">
        <w:t xml:space="preserve"> </w:t>
      </w:r>
      <w:r w:rsidRPr="00E12493">
        <w:t>[</w:t>
      </w:r>
      <w:r w:rsidR="004B57E7" w:rsidRPr="00E12493">
        <w:t>35</w:t>
      </w:r>
      <w:r w:rsidRPr="00E12493">
        <w:t>].</w:t>
      </w:r>
    </w:p>
    <w:p w14:paraId="0CDE19A3" w14:textId="77777777" w:rsidR="0082043E" w:rsidRPr="00D85CF0" w:rsidRDefault="0082043E" w:rsidP="00E12493">
      <w:pPr>
        <w:ind w:firstLine="0"/>
        <w:rPr>
          <w:b/>
          <w:i/>
        </w:rPr>
      </w:pPr>
      <w:r w:rsidRPr="00D85CF0">
        <w:rPr>
          <w:b/>
          <w:i/>
        </w:rPr>
        <w:t xml:space="preserve">Уровень убедительности рекомендаций </w:t>
      </w:r>
      <w:r w:rsidR="00BF347B" w:rsidRPr="00D85CF0">
        <w:rPr>
          <w:b/>
          <w:i/>
        </w:rPr>
        <w:t>А</w:t>
      </w:r>
      <w:r w:rsidRPr="00D85CF0">
        <w:rPr>
          <w:b/>
          <w:i/>
        </w:rPr>
        <w:t xml:space="preserve"> (уровень достоверности доказательств – </w:t>
      </w:r>
      <w:r w:rsidR="00BF347B" w:rsidRPr="00D85CF0">
        <w:rPr>
          <w:b/>
          <w:i/>
        </w:rPr>
        <w:t>1</w:t>
      </w:r>
      <w:r w:rsidRPr="00D85CF0">
        <w:rPr>
          <w:b/>
          <w:i/>
        </w:rPr>
        <w:t>)</w:t>
      </w:r>
    </w:p>
    <w:p w14:paraId="3F8A456D" w14:textId="476EEA70" w:rsidR="004563A5" w:rsidRPr="00D85CF0" w:rsidRDefault="0082043E" w:rsidP="00E12493">
      <w:pPr>
        <w:ind w:firstLine="0"/>
        <w:rPr>
          <w:i/>
        </w:rPr>
      </w:pPr>
      <w:r w:rsidRPr="00D85CF0">
        <w:rPr>
          <w:b/>
        </w:rPr>
        <w:t>Комментарии:</w:t>
      </w:r>
      <w:r w:rsidRPr="00E12493">
        <w:t xml:space="preserve"> </w:t>
      </w:r>
      <w:r w:rsidRPr="00D85CF0">
        <w:rPr>
          <w:i/>
        </w:rPr>
        <w:t xml:space="preserve">Профессиональная гигиена полости рта является основой консервативного лечения </w:t>
      </w:r>
      <w:r w:rsidR="001D4A1B" w:rsidRPr="00D85CF0">
        <w:rPr>
          <w:i/>
        </w:rPr>
        <w:t>ПМГ</w:t>
      </w:r>
      <w:r w:rsidRPr="00D85CF0">
        <w:rPr>
          <w:i/>
        </w:rPr>
        <w:t xml:space="preserve"> и </w:t>
      </w:r>
      <w:r w:rsidR="001C4D9C" w:rsidRPr="00D85CF0">
        <w:rPr>
          <w:i/>
        </w:rPr>
        <w:t xml:space="preserve">включает </w:t>
      </w:r>
      <w:r w:rsidR="00214B6F" w:rsidRPr="00D85CF0">
        <w:rPr>
          <w:i/>
        </w:rPr>
        <w:t xml:space="preserve">мотивацию пациента к лечению, </w:t>
      </w:r>
      <w:r w:rsidR="001C4D9C" w:rsidRPr="00D85CF0">
        <w:rPr>
          <w:i/>
        </w:rPr>
        <w:t>обу</w:t>
      </w:r>
      <w:r w:rsidR="00214B6F" w:rsidRPr="00D85CF0">
        <w:rPr>
          <w:i/>
        </w:rPr>
        <w:t>чение гигиене</w:t>
      </w:r>
      <w:r w:rsidR="00D223F2">
        <w:rPr>
          <w:i/>
        </w:rPr>
        <w:t xml:space="preserve"> полости </w:t>
      </w:r>
      <w:r w:rsidR="00214B6F" w:rsidRPr="00D85CF0">
        <w:rPr>
          <w:i/>
        </w:rPr>
        <w:t xml:space="preserve"> рта с выбором</w:t>
      </w:r>
      <w:r w:rsidR="001C4D9C" w:rsidRPr="00D85CF0">
        <w:rPr>
          <w:i/>
        </w:rPr>
        <w:t xml:space="preserve"> средств</w:t>
      </w:r>
      <w:r w:rsidR="00214B6F" w:rsidRPr="00D85CF0">
        <w:rPr>
          <w:i/>
        </w:rPr>
        <w:t xml:space="preserve"> и предметов </w:t>
      </w:r>
      <w:r w:rsidR="001C4D9C" w:rsidRPr="00D85CF0">
        <w:rPr>
          <w:i/>
        </w:rPr>
        <w:t>индивидуальной гигиены</w:t>
      </w:r>
      <w:r w:rsidR="00214B6F" w:rsidRPr="00D85CF0">
        <w:rPr>
          <w:i/>
        </w:rPr>
        <w:t>, контролируемую чистку зубов</w:t>
      </w:r>
      <w:r w:rsidR="00B8021E" w:rsidRPr="00D85CF0">
        <w:rPr>
          <w:i/>
        </w:rPr>
        <w:t xml:space="preserve">, </w:t>
      </w:r>
      <w:r w:rsidR="00D85CF0">
        <w:rPr>
          <w:i/>
        </w:rPr>
        <w:t>удаление над</w:t>
      </w:r>
      <w:r w:rsidR="00214B6F" w:rsidRPr="00D85CF0">
        <w:rPr>
          <w:i/>
        </w:rPr>
        <w:t xml:space="preserve">десневых зубных отложений, </w:t>
      </w:r>
      <w:r w:rsidR="00774B7F" w:rsidRPr="00D85CF0">
        <w:rPr>
          <w:i/>
        </w:rPr>
        <w:t>полировку поверхност</w:t>
      </w:r>
      <w:r w:rsidR="00B8021E" w:rsidRPr="00D85CF0">
        <w:rPr>
          <w:i/>
        </w:rPr>
        <w:t>ей</w:t>
      </w:r>
      <w:r w:rsidR="00774B7F" w:rsidRPr="00D85CF0">
        <w:rPr>
          <w:i/>
        </w:rPr>
        <w:t xml:space="preserve"> зуб</w:t>
      </w:r>
      <w:r w:rsidR="00B8021E" w:rsidRPr="00D85CF0">
        <w:rPr>
          <w:i/>
        </w:rPr>
        <w:t>ов</w:t>
      </w:r>
      <w:r w:rsidR="00774B7F" w:rsidRPr="00D85CF0">
        <w:rPr>
          <w:i/>
        </w:rPr>
        <w:t>, устранение факторов, способствующих скоплению зубного налета</w:t>
      </w:r>
      <w:r w:rsidR="00B76867" w:rsidRPr="00D85CF0">
        <w:rPr>
          <w:i/>
        </w:rPr>
        <w:t xml:space="preserve"> []</w:t>
      </w:r>
      <w:r w:rsidR="00774B7F" w:rsidRPr="00D85CF0">
        <w:rPr>
          <w:i/>
        </w:rPr>
        <w:t>.</w:t>
      </w:r>
      <w:r w:rsidR="001C4D9C" w:rsidRPr="00D85CF0">
        <w:rPr>
          <w:i/>
        </w:rPr>
        <w:t xml:space="preserve"> </w:t>
      </w:r>
      <w:r w:rsidRPr="00D85CF0">
        <w:rPr>
          <w:i/>
        </w:rPr>
        <w:t>Перед проведением лечебных манипуляций по показаниям проводят анестезию (аппликационная, инфильтрационная, проводниковая).</w:t>
      </w:r>
    </w:p>
    <w:p w14:paraId="36963DD1" w14:textId="31922AC3" w:rsidR="0082043E" w:rsidRPr="00E12493" w:rsidRDefault="0082043E" w:rsidP="00E12493">
      <w:pPr>
        <w:ind w:firstLine="0"/>
      </w:pPr>
      <w:r w:rsidRPr="00E12493">
        <w:t xml:space="preserve">Рекомендуется </w:t>
      </w:r>
      <w:r w:rsidR="00B274FF" w:rsidRPr="00E12493">
        <w:t xml:space="preserve">проведение </w:t>
      </w:r>
      <w:r w:rsidRPr="00E12493">
        <w:t>санация полости рта</w:t>
      </w:r>
      <w:r w:rsidR="00B274FF" w:rsidRPr="00E12493">
        <w:t xml:space="preserve"> </w:t>
      </w:r>
      <w:r w:rsidRPr="00E12493">
        <w:t>[].</w:t>
      </w:r>
    </w:p>
    <w:p w14:paraId="3CCE3EE3" w14:textId="77777777" w:rsidR="0082043E" w:rsidRPr="00D85CF0" w:rsidRDefault="0082043E" w:rsidP="00E12493">
      <w:pPr>
        <w:ind w:firstLine="0"/>
        <w:rPr>
          <w:b/>
          <w:i/>
        </w:rPr>
      </w:pPr>
      <w:r w:rsidRPr="00D85CF0">
        <w:rPr>
          <w:b/>
          <w:i/>
        </w:rPr>
        <w:lastRenderedPageBreak/>
        <w:t xml:space="preserve">Уровень убедительности рекомендаций </w:t>
      </w:r>
      <w:r w:rsidR="00895CE1" w:rsidRPr="00D85CF0">
        <w:rPr>
          <w:b/>
          <w:i/>
        </w:rPr>
        <w:t>A</w:t>
      </w:r>
      <w:r w:rsidRPr="00D85CF0">
        <w:rPr>
          <w:b/>
          <w:i/>
        </w:rPr>
        <w:t xml:space="preserve"> (уровень достоверности доказательств – </w:t>
      </w:r>
      <w:r w:rsidR="00895CE1" w:rsidRPr="00D85CF0">
        <w:rPr>
          <w:b/>
          <w:i/>
        </w:rPr>
        <w:t>2</w:t>
      </w:r>
      <w:r w:rsidRPr="00D85CF0">
        <w:rPr>
          <w:b/>
          <w:i/>
        </w:rPr>
        <w:t>)</w:t>
      </w:r>
    </w:p>
    <w:p w14:paraId="4F4F5AA3" w14:textId="77777777" w:rsidR="00D73095" w:rsidRPr="00D85CF0" w:rsidRDefault="0082043E" w:rsidP="00E12493">
      <w:pPr>
        <w:ind w:firstLine="0"/>
        <w:rPr>
          <w:i/>
        </w:rPr>
      </w:pPr>
      <w:r w:rsidRPr="00D85CF0">
        <w:rPr>
          <w:b/>
        </w:rPr>
        <w:t>Комментарии:</w:t>
      </w:r>
      <w:r w:rsidRPr="00E12493">
        <w:t xml:space="preserve"> </w:t>
      </w:r>
      <w:r w:rsidR="00B8021E" w:rsidRPr="00D85CF0">
        <w:rPr>
          <w:i/>
        </w:rPr>
        <w:t xml:space="preserve">При необходимости проводится лечение кариеса и его осложнений, </w:t>
      </w:r>
      <w:r w:rsidR="00853673" w:rsidRPr="00D85CF0">
        <w:rPr>
          <w:i/>
        </w:rPr>
        <w:t xml:space="preserve">создание полноценных контактных пунктов при пломбировании, </w:t>
      </w:r>
      <w:r w:rsidR="00B8021E" w:rsidRPr="00D85CF0">
        <w:rPr>
          <w:i/>
        </w:rPr>
        <w:t>удаление нависающих краев пломб</w:t>
      </w:r>
      <w:r w:rsidR="00853673" w:rsidRPr="00D85CF0">
        <w:rPr>
          <w:i/>
        </w:rPr>
        <w:t>, некачественных ортопедических конструкций с последующ</w:t>
      </w:r>
      <w:r w:rsidR="00A6379E" w:rsidRPr="00D85CF0">
        <w:rPr>
          <w:i/>
        </w:rPr>
        <w:t>им рациональным протезированием</w:t>
      </w:r>
      <w:r w:rsidR="00853673" w:rsidRPr="00D85CF0">
        <w:rPr>
          <w:i/>
        </w:rPr>
        <w:t>.</w:t>
      </w:r>
      <w:r w:rsidR="00B8021E" w:rsidRPr="00D85CF0">
        <w:rPr>
          <w:i/>
        </w:rPr>
        <w:t xml:space="preserve"> </w:t>
      </w:r>
    </w:p>
    <w:p w14:paraId="325506B1" w14:textId="75B1C42F" w:rsidR="00B274FF" w:rsidRPr="00D85CF0" w:rsidRDefault="00B274FF" w:rsidP="00E12493">
      <w:pPr>
        <w:ind w:firstLine="0"/>
        <w:rPr>
          <w:i/>
        </w:rPr>
      </w:pPr>
      <w:r w:rsidRPr="00D85CF0">
        <w:rPr>
          <w:i/>
        </w:rPr>
        <w:t xml:space="preserve">Рекомендуется проведение избирательного пришлифовывания зубов </w:t>
      </w:r>
      <w:r w:rsidR="00D73095" w:rsidRPr="00D85CF0">
        <w:rPr>
          <w:i/>
        </w:rPr>
        <w:t xml:space="preserve">с целью устранения травматической окклюзии </w:t>
      </w:r>
      <w:r w:rsidR="00C530AA" w:rsidRPr="00D85CF0">
        <w:rPr>
          <w:i/>
        </w:rPr>
        <w:t>(</w:t>
      </w:r>
      <w:r w:rsidR="00870647" w:rsidRPr="00D85CF0">
        <w:rPr>
          <w:i/>
        </w:rPr>
        <w:t xml:space="preserve">в случае необходимости) </w:t>
      </w:r>
      <w:r w:rsidRPr="00D85CF0">
        <w:rPr>
          <w:i/>
        </w:rPr>
        <w:t>[].</w:t>
      </w:r>
    </w:p>
    <w:p w14:paraId="02EE8839" w14:textId="77777777" w:rsidR="00B274FF" w:rsidRPr="00D85CF0" w:rsidRDefault="00B274FF" w:rsidP="00E12493">
      <w:pPr>
        <w:ind w:firstLine="0"/>
        <w:rPr>
          <w:b/>
          <w:i/>
        </w:rPr>
      </w:pPr>
      <w:r w:rsidRPr="00D85CF0">
        <w:rPr>
          <w:b/>
          <w:i/>
        </w:rPr>
        <w:t xml:space="preserve">Уровень убедительности рекомендаций </w:t>
      </w:r>
      <w:r w:rsidR="00A6379E" w:rsidRPr="00D85CF0">
        <w:rPr>
          <w:b/>
          <w:i/>
        </w:rPr>
        <w:t>B</w:t>
      </w:r>
      <w:r w:rsidRPr="00D85CF0">
        <w:rPr>
          <w:b/>
          <w:i/>
        </w:rPr>
        <w:t xml:space="preserve"> (уровень достоверности доказательств – </w:t>
      </w:r>
      <w:r w:rsidR="00A6379E" w:rsidRPr="00D85CF0">
        <w:rPr>
          <w:b/>
          <w:i/>
        </w:rPr>
        <w:t>2</w:t>
      </w:r>
      <w:r w:rsidRPr="00D85CF0">
        <w:rPr>
          <w:b/>
          <w:i/>
        </w:rPr>
        <w:t>)</w:t>
      </w:r>
    </w:p>
    <w:p w14:paraId="7B340DC7" w14:textId="65F994CE" w:rsidR="00B274FF" w:rsidRPr="00D85CF0" w:rsidRDefault="00B274FF" w:rsidP="00E12493">
      <w:pPr>
        <w:ind w:firstLine="0"/>
        <w:rPr>
          <w:b/>
        </w:rPr>
      </w:pPr>
      <w:r w:rsidRPr="00D85CF0">
        <w:rPr>
          <w:b/>
        </w:rPr>
        <w:t>Комментарии:</w:t>
      </w:r>
      <w:r w:rsidR="00D85CF0">
        <w:rPr>
          <w:b/>
        </w:rPr>
        <w:t xml:space="preserve"> </w:t>
      </w:r>
      <w:r w:rsidRPr="00E12493">
        <w:t>Рекомендуется проведение коррекция патологии прикуса путем ортодонтического лечения</w:t>
      </w:r>
      <w:r w:rsidR="00870647" w:rsidRPr="00E12493">
        <w:t xml:space="preserve"> (в случае необходимости)</w:t>
      </w:r>
      <w:r w:rsidRPr="00E12493">
        <w:t xml:space="preserve"> [].</w:t>
      </w:r>
    </w:p>
    <w:p w14:paraId="1701794A" w14:textId="77777777" w:rsidR="00B274FF" w:rsidRPr="00D85CF0" w:rsidRDefault="00B274FF" w:rsidP="00E12493">
      <w:pPr>
        <w:ind w:firstLine="0"/>
        <w:rPr>
          <w:b/>
          <w:i/>
        </w:rPr>
      </w:pPr>
      <w:r w:rsidRPr="00D85CF0">
        <w:rPr>
          <w:b/>
          <w:i/>
        </w:rPr>
        <w:t xml:space="preserve">Уровень убедительности рекомендаций </w:t>
      </w:r>
      <w:r w:rsidR="00290B3D" w:rsidRPr="00D85CF0">
        <w:rPr>
          <w:b/>
          <w:i/>
        </w:rPr>
        <w:t>B</w:t>
      </w:r>
      <w:r w:rsidRPr="00D85CF0">
        <w:rPr>
          <w:b/>
          <w:i/>
        </w:rPr>
        <w:t xml:space="preserve"> (уровень достоверности доказательств – </w:t>
      </w:r>
      <w:r w:rsidR="00A6379E" w:rsidRPr="00D85CF0">
        <w:rPr>
          <w:b/>
          <w:i/>
        </w:rPr>
        <w:t>2</w:t>
      </w:r>
      <w:r w:rsidRPr="00D85CF0">
        <w:rPr>
          <w:b/>
          <w:i/>
        </w:rPr>
        <w:t>)</w:t>
      </w:r>
    </w:p>
    <w:p w14:paraId="2E96D83C" w14:textId="77777777" w:rsidR="00290B3D" w:rsidRPr="00D85CF0" w:rsidRDefault="00B274FF" w:rsidP="00E12493">
      <w:pPr>
        <w:ind w:firstLine="0"/>
        <w:rPr>
          <w:b/>
        </w:rPr>
      </w:pPr>
      <w:r w:rsidRPr="00D85CF0">
        <w:rPr>
          <w:b/>
        </w:rPr>
        <w:t>Комментарии:</w:t>
      </w:r>
    </w:p>
    <w:p w14:paraId="6BF25328" w14:textId="7FDB6549" w:rsidR="00DA0FF5" w:rsidRPr="00E12493" w:rsidRDefault="00DA0FF5" w:rsidP="00E12493">
      <w:pPr>
        <w:ind w:firstLine="0"/>
      </w:pPr>
      <w:r w:rsidRPr="00E12493">
        <w:t>С целью местного медикаментозного воздействия на микроорганизмы биопленки рекомендуется использовать антисептики [].</w:t>
      </w:r>
    </w:p>
    <w:p w14:paraId="4A6D0BCF" w14:textId="77777777" w:rsidR="00DA0FF5" w:rsidRPr="00D85CF0" w:rsidRDefault="00DA0FF5" w:rsidP="00E12493">
      <w:pPr>
        <w:ind w:firstLine="0"/>
        <w:rPr>
          <w:b/>
          <w:i/>
        </w:rPr>
      </w:pPr>
      <w:r w:rsidRPr="00D85CF0">
        <w:rPr>
          <w:b/>
          <w:i/>
        </w:rPr>
        <w:t xml:space="preserve">Уровень убедительности рекомендаций </w:t>
      </w:r>
      <w:r w:rsidR="00290B3D" w:rsidRPr="00D85CF0">
        <w:rPr>
          <w:b/>
          <w:i/>
        </w:rPr>
        <w:t>A</w:t>
      </w:r>
      <w:r w:rsidRPr="00D85CF0">
        <w:rPr>
          <w:b/>
          <w:i/>
        </w:rPr>
        <w:t xml:space="preserve"> (уровень достоверности доказательств – </w:t>
      </w:r>
      <w:r w:rsidR="00290B3D" w:rsidRPr="00D85CF0">
        <w:rPr>
          <w:b/>
          <w:i/>
        </w:rPr>
        <w:t>1</w:t>
      </w:r>
      <w:r w:rsidRPr="00D85CF0">
        <w:rPr>
          <w:b/>
          <w:i/>
        </w:rPr>
        <w:t>)</w:t>
      </w:r>
    </w:p>
    <w:p w14:paraId="546ADBCA" w14:textId="354F91F7" w:rsidR="00F8544B" w:rsidRPr="00E12493" w:rsidRDefault="00DA0FF5" w:rsidP="00E12493">
      <w:pPr>
        <w:ind w:firstLine="0"/>
      </w:pPr>
      <w:r w:rsidRPr="00D85CF0">
        <w:rPr>
          <w:b/>
        </w:rPr>
        <w:t>Комментарии:</w:t>
      </w:r>
      <w:r w:rsidRPr="00E12493">
        <w:t xml:space="preserve"> Антисептики </w:t>
      </w:r>
      <w:r w:rsidR="00402B1C" w:rsidRPr="00E12493">
        <w:t xml:space="preserve">используются </w:t>
      </w:r>
      <w:r w:rsidR="005017F5" w:rsidRPr="00E12493">
        <w:t xml:space="preserve">в связи с широким спектром </w:t>
      </w:r>
      <w:r w:rsidR="00D427E2" w:rsidRPr="00E12493">
        <w:t xml:space="preserve">их </w:t>
      </w:r>
      <w:r w:rsidR="005017F5" w:rsidRPr="00E12493">
        <w:t xml:space="preserve">антимикробной активности, медленным </w:t>
      </w:r>
      <w:r w:rsidR="00DB2C82" w:rsidRPr="00E12493">
        <w:t>формированием к ним устойчивости</w:t>
      </w:r>
      <w:r w:rsidR="005017F5" w:rsidRPr="00E12493">
        <w:t>, редкими тяжелыми системными побочными эффектами и аллергическими реакциями.</w:t>
      </w:r>
      <w:r w:rsidR="000915C7" w:rsidRPr="00E12493">
        <w:t xml:space="preserve"> </w:t>
      </w:r>
      <w:r w:rsidR="00402B1C" w:rsidRPr="00E12493">
        <w:t>Антисептики применяются в виде полосканий, аппликаций, ирригаций, могут вх</w:t>
      </w:r>
      <w:r w:rsidR="00D85CF0">
        <w:t>одить в состав зубных паст и опо</w:t>
      </w:r>
      <w:r w:rsidR="00402B1C" w:rsidRPr="00E12493">
        <w:t>ласкивателей.</w:t>
      </w:r>
    </w:p>
    <w:p w14:paraId="227EBB30" w14:textId="50BB16FA" w:rsidR="00402B1C" w:rsidRPr="00E12493" w:rsidRDefault="000915C7" w:rsidP="00E12493">
      <w:pPr>
        <w:ind w:firstLine="0"/>
      </w:pPr>
      <w:r w:rsidRPr="00E12493">
        <w:t>Основные группы антисептик</w:t>
      </w:r>
      <w:r w:rsidR="00DB2C82" w:rsidRPr="00E12493">
        <w:t>ов</w:t>
      </w:r>
      <w:r w:rsidRPr="00E12493">
        <w:t xml:space="preserve">, применяющиеся при лечении </w:t>
      </w:r>
      <w:r w:rsidR="00B56920" w:rsidRPr="00E12493">
        <w:t>ПМГ</w:t>
      </w:r>
      <w:r w:rsidR="00402B1C" w:rsidRPr="00E12493">
        <w:t>:</w:t>
      </w:r>
      <w:r w:rsidR="00AB0CCA" w:rsidRPr="00E12493">
        <w:t xml:space="preserve"> </w:t>
      </w:r>
      <w:r w:rsidR="00AA1973" w:rsidRPr="00E12493">
        <w:t>D08AC бигуаниды и амидины</w:t>
      </w:r>
      <w:r w:rsidR="00814505" w:rsidRPr="00E12493">
        <w:t xml:space="preserve"> (хлоргексидин</w:t>
      </w:r>
      <w:r w:rsidR="003B22B3" w:rsidRPr="00E12493">
        <w:t xml:space="preserve"> и др.</w:t>
      </w:r>
      <w:r w:rsidR="00814505" w:rsidRPr="00E12493">
        <w:t>)</w:t>
      </w:r>
      <w:r w:rsidR="00AB0CCA" w:rsidRPr="00E12493">
        <w:t>,</w:t>
      </w:r>
      <w:r w:rsidR="00AA1973" w:rsidRPr="00E12493">
        <w:t xml:space="preserve"> D08AJ </w:t>
      </w:r>
      <w:r w:rsidR="00814505" w:rsidRPr="00E12493">
        <w:t>ч</w:t>
      </w:r>
      <w:r w:rsidR="00AA1973" w:rsidRPr="00E12493">
        <w:t>етвертичные соединения аммония</w:t>
      </w:r>
      <w:r w:rsidR="003B22B3" w:rsidRPr="00E12493">
        <w:t xml:space="preserve"> (цетилпиридина хлори</w:t>
      </w:r>
      <w:r w:rsidR="00B56920" w:rsidRPr="00E12493">
        <w:t>д</w:t>
      </w:r>
      <w:r w:rsidR="00963B6B" w:rsidRPr="00E12493">
        <w:t>, бензетония хлорид</w:t>
      </w:r>
      <w:r w:rsidR="003B22B3" w:rsidRPr="00E12493">
        <w:t xml:space="preserve"> и др.), </w:t>
      </w:r>
      <w:r w:rsidR="00AA1973" w:rsidRPr="00E12493">
        <w:t xml:space="preserve">D08AG </w:t>
      </w:r>
      <w:r w:rsidR="00814505" w:rsidRPr="00E12493">
        <w:t>п</w:t>
      </w:r>
      <w:r w:rsidR="00AA1973" w:rsidRPr="00E12493">
        <w:t>репараты йода</w:t>
      </w:r>
      <w:r w:rsidR="00AB0CCA" w:rsidRPr="00E12493">
        <w:t xml:space="preserve">,  </w:t>
      </w:r>
      <w:r w:rsidR="00AA1973" w:rsidRPr="00E12493">
        <w:t xml:space="preserve">D08AX </w:t>
      </w:r>
      <w:r w:rsidR="00814505" w:rsidRPr="00E12493">
        <w:t>д</w:t>
      </w:r>
      <w:r w:rsidR="00AA1973" w:rsidRPr="00E12493">
        <w:t>ругие антисептики и дезинфицирующие препараты</w:t>
      </w:r>
      <w:r w:rsidR="003B22B3" w:rsidRPr="00E12493">
        <w:t xml:space="preserve"> (перекись водорода, гипохлорит натрия, калия перманганат и др.)</w:t>
      </w:r>
      <w:r w:rsidR="00AB0CCA" w:rsidRPr="00E12493">
        <w:t>.</w:t>
      </w:r>
    </w:p>
    <w:p w14:paraId="72DFDC01" w14:textId="6B5DEE7A" w:rsidR="00AD12B0" w:rsidRPr="00E12493" w:rsidRDefault="00667F63" w:rsidP="00E12493">
      <w:pPr>
        <w:ind w:firstLine="0"/>
      </w:pPr>
      <w:r w:rsidRPr="00E12493">
        <w:t xml:space="preserve">Наиболее </w:t>
      </w:r>
      <w:r w:rsidR="00AB0CCA" w:rsidRPr="00E12493">
        <w:t>достоверные данные по эффективности применения получены при использовании</w:t>
      </w:r>
      <w:r w:rsidR="00361047" w:rsidRPr="00E12493">
        <w:t xml:space="preserve"> </w:t>
      </w:r>
      <w:r w:rsidR="003B22B3" w:rsidRPr="00E12493">
        <w:t>таких антисептиков, как хлоргексидин</w:t>
      </w:r>
      <w:r w:rsidR="00963B6B" w:rsidRPr="00E12493">
        <w:t xml:space="preserve"> 0,</w:t>
      </w:r>
      <w:r w:rsidR="00DE178D" w:rsidRPr="00E12493">
        <w:t>12</w:t>
      </w:r>
      <w:r w:rsidR="00963B6B" w:rsidRPr="00E12493">
        <w:t>-</w:t>
      </w:r>
      <w:r w:rsidR="003B22B3" w:rsidRPr="00E12493">
        <w:t>0,2</w:t>
      </w:r>
      <w:r w:rsidR="00963B6B" w:rsidRPr="00E12493">
        <w:t>%</w:t>
      </w:r>
      <w:r w:rsidR="00361047" w:rsidRPr="00E12493">
        <w:t>, цетилпиридина хлорид</w:t>
      </w:r>
      <w:r w:rsidR="003B22B3" w:rsidRPr="00E12493">
        <w:t xml:space="preserve"> 0,07%</w:t>
      </w:r>
      <w:r w:rsidR="00DB3EA0" w:rsidRPr="00E12493">
        <w:t>,</w:t>
      </w:r>
      <w:r w:rsidR="00963B6B" w:rsidRPr="00E12493">
        <w:t xml:space="preserve"> бензетония хлорид</w:t>
      </w:r>
      <w:r w:rsidR="00A5110E" w:rsidRPr="00E12493">
        <w:t>.</w:t>
      </w:r>
      <w:r w:rsidR="003B22B3" w:rsidRPr="00E12493">
        <w:t xml:space="preserve"> </w:t>
      </w:r>
      <w:r w:rsidR="00963B6B" w:rsidRPr="00E12493">
        <w:t>При и</w:t>
      </w:r>
      <w:r w:rsidR="003B22B3" w:rsidRPr="00E12493">
        <w:t>спользовани</w:t>
      </w:r>
      <w:r w:rsidR="00D85CF0">
        <w:t>и</w:t>
      </w:r>
      <w:r w:rsidR="003B22B3" w:rsidRPr="00E12493">
        <w:t xml:space="preserve"> хлоргексидина </w:t>
      </w:r>
      <w:r w:rsidR="00963B6B" w:rsidRPr="00E12493">
        <w:t xml:space="preserve">более 4 недель может наблюдаться изменение вкусовой чувствительности, окрашивание зубов, </w:t>
      </w:r>
      <w:r w:rsidR="00D85CF0">
        <w:t>десквамация эпителия</w:t>
      </w:r>
      <w:r w:rsidR="0039405A" w:rsidRPr="00E12493">
        <w:t>.</w:t>
      </w:r>
    </w:p>
    <w:p w14:paraId="1107FBB7" w14:textId="4998D707" w:rsidR="00B274FF" w:rsidRPr="00E12493" w:rsidRDefault="00B274FF" w:rsidP="00E12493">
      <w:pPr>
        <w:ind w:firstLine="0"/>
      </w:pPr>
      <w:r w:rsidRPr="00E12493">
        <w:t>Рекомендуется применение местных пр</w:t>
      </w:r>
      <w:r w:rsidR="00D85CF0">
        <w:t>отивовоспалительных препаратов</w:t>
      </w:r>
      <w:r w:rsidRPr="00E12493">
        <w:t>.</w:t>
      </w:r>
    </w:p>
    <w:p w14:paraId="7A505DF0" w14:textId="77777777" w:rsidR="00B274FF" w:rsidRPr="00D85CF0" w:rsidRDefault="00B274FF" w:rsidP="00E12493">
      <w:pPr>
        <w:ind w:firstLine="0"/>
        <w:rPr>
          <w:b/>
          <w:i/>
        </w:rPr>
      </w:pPr>
      <w:r w:rsidRPr="00D85CF0">
        <w:rPr>
          <w:b/>
          <w:i/>
        </w:rPr>
        <w:t xml:space="preserve">Уровень убедительности рекомендаций </w:t>
      </w:r>
      <w:r w:rsidR="008076CB" w:rsidRPr="00D85CF0">
        <w:rPr>
          <w:b/>
          <w:i/>
        </w:rPr>
        <w:t>В</w:t>
      </w:r>
      <w:r w:rsidRPr="00D85CF0">
        <w:rPr>
          <w:b/>
          <w:i/>
        </w:rPr>
        <w:t xml:space="preserve"> (уровень достоверности доказательств – </w:t>
      </w:r>
      <w:r w:rsidR="00920691" w:rsidRPr="00D85CF0">
        <w:rPr>
          <w:b/>
          <w:i/>
        </w:rPr>
        <w:t>3</w:t>
      </w:r>
      <w:r w:rsidRPr="00D85CF0">
        <w:rPr>
          <w:b/>
          <w:i/>
        </w:rPr>
        <w:t>)</w:t>
      </w:r>
    </w:p>
    <w:p w14:paraId="7830C4CF" w14:textId="77777777" w:rsidR="00B1250E" w:rsidRPr="00E12493" w:rsidRDefault="00B274FF" w:rsidP="00E12493">
      <w:pPr>
        <w:ind w:firstLine="0"/>
      </w:pPr>
      <w:r w:rsidRPr="00D85CF0">
        <w:rPr>
          <w:b/>
        </w:rPr>
        <w:t>Комментарии:</w:t>
      </w:r>
      <w:r w:rsidRPr="00E12493">
        <w:t xml:space="preserve"> </w:t>
      </w:r>
      <w:r w:rsidR="00DB2C82" w:rsidRPr="00E12493">
        <w:t>Дополнительно с</w:t>
      </w:r>
      <w:r w:rsidR="00D427E2" w:rsidRPr="00E12493">
        <w:t xml:space="preserve"> целью </w:t>
      </w:r>
      <w:r w:rsidR="00DB2C82" w:rsidRPr="00E12493">
        <w:t>патогенетического лечения могут</w:t>
      </w:r>
      <w:r w:rsidR="0078107B" w:rsidRPr="00E12493">
        <w:t xml:space="preserve"> использов</w:t>
      </w:r>
      <w:r w:rsidR="00DB2C82" w:rsidRPr="00E12493">
        <w:t>аться</w:t>
      </w:r>
      <w:r w:rsidR="0078107B" w:rsidRPr="00E12493">
        <w:t xml:space="preserve"> </w:t>
      </w:r>
      <w:r w:rsidR="00920691" w:rsidRPr="00E12493">
        <w:t xml:space="preserve">нестероидные </w:t>
      </w:r>
      <w:r w:rsidR="0078107B" w:rsidRPr="00E12493">
        <w:t>противовоспалительны</w:t>
      </w:r>
      <w:r w:rsidR="00DB2C82" w:rsidRPr="00E12493">
        <w:t>е</w:t>
      </w:r>
      <w:r w:rsidR="0078107B" w:rsidRPr="00E12493">
        <w:t xml:space="preserve"> </w:t>
      </w:r>
      <w:r w:rsidR="003D6D8B" w:rsidRPr="00E12493">
        <w:t xml:space="preserve">средства </w:t>
      </w:r>
      <w:r w:rsidR="00383B8F" w:rsidRPr="00E12493">
        <w:t xml:space="preserve">для аппликации на десну или в виде </w:t>
      </w:r>
      <w:r w:rsidR="00383B8F" w:rsidRPr="00E12493">
        <w:lastRenderedPageBreak/>
        <w:t>лечебных повязок</w:t>
      </w:r>
      <w:r w:rsidR="00B1250E" w:rsidRPr="00E12493">
        <w:t>.</w:t>
      </w:r>
      <w:r w:rsidR="003D6D8B" w:rsidRPr="00E12493">
        <w:t xml:space="preserve"> Н</w:t>
      </w:r>
      <w:r w:rsidR="0049651F" w:rsidRPr="00E12493">
        <w:t>естероидные противовоспалительные препараты</w:t>
      </w:r>
      <w:r w:rsidR="003D6D8B" w:rsidRPr="00E12493">
        <w:t xml:space="preserve"> могут входить в состав комплексных препаратов для местного применения</w:t>
      </w:r>
      <w:r w:rsidR="009A5941" w:rsidRPr="00E12493">
        <w:t>.</w:t>
      </w:r>
      <w:r w:rsidR="003D6D8B" w:rsidRPr="00E12493">
        <w:t>)</w:t>
      </w:r>
      <w:r w:rsidR="009A5941" w:rsidRPr="00E12493">
        <w:t xml:space="preserve"> </w:t>
      </w:r>
    </w:p>
    <w:p w14:paraId="77027D68" w14:textId="57188EE1" w:rsidR="004E1288" w:rsidRPr="00D85CF0" w:rsidRDefault="00D85CF0" w:rsidP="00E12493">
      <w:pPr>
        <w:ind w:firstLine="0"/>
        <w:rPr>
          <w:b/>
        </w:rPr>
      </w:pPr>
      <w:bookmarkStart w:id="33" w:name="_Toc531609335"/>
      <w:r w:rsidRPr="00D85CF0">
        <w:rPr>
          <w:b/>
        </w:rPr>
        <w:t>3.2</w:t>
      </w:r>
      <w:r w:rsidR="004E1288" w:rsidRPr="00D85CF0">
        <w:rPr>
          <w:b/>
        </w:rPr>
        <w:t xml:space="preserve"> Иное лечение</w:t>
      </w:r>
      <w:bookmarkEnd w:id="33"/>
    </w:p>
    <w:p w14:paraId="3591E390" w14:textId="60BD1793" w:rsidR="00302E96" w:rsidRPr="00E12493" w:rsidRDefault="00302E96" w:rsidP="00E12493">
      <w:pPr>
        <w:ind w:firstLine="0"/>
      </w:pPr>
      <w:bookmarkStart w:id="34" w:name="__RefHeading___doc_4"/>
      <w:r w:rsidRPr="00E12493">
        <w:t xml:space="preserve">Рекомендуется </w:t>
      </w:r>
      <w:r w:rsidR="00744B52" w:rsidRPr="00E12493">
        <w:t xml:space="preserve">использовать </w:t>
      </w:r>
      <w:r w:rsidR="00D223F2">
        <w:t xml:space="preserve">в период обострения заболевания </w:t>
      </w:r>
      <w:r w:rsidR="00744B52" w:rsidRPr="00E12493">
        <w:t>для</w:t>
      </w:r>
      <w:r w:rsidRPr="00E12493">
        <w:t xml:space="preserve"> индивидуальн</w:t>
      </w:r>
      <w:r w:rsidR="00744B52" w:rsidRPr="00E12493">
        <w:t>ой</w:t>
      </w:r>
      <w:r w:rsidRPr="00E12493">
        <w:t xml:space="preserve"> гигиен</w:t>
      </w:r>
      <w:r w:rsidR="00744B52" w:rsidRPr="00E12493">
        <w:t>ы</w:t>
      </w:r>
      <w:r w:rsidRPr="00E12493">
        <w:t xml:space="preserve"> полости рта </w:t>
      </w:r>
      <w:r w:rsidR="00BB0804" w:rsidRPr="00E12493">
        <w:t>мягк</w:t>
      </w:r>
      <w:r w:rsidR="00744B52" w:rsidRPr="00E12493">
        <w:t>ую</w:t>
      </w:r>
      <w:r w:rsidR="00BB0804" w:rsidRPr="00E12493">
        <w:t xml:space="preserve"> зубн</w:t>
      </w:r>
      <w:r w:rsidR="00744B52" w:rsidRPr="00E12493">
        <w:t>ую</w:t>
      </w:r>
      <w:r w:rsidR="00BB0804" w:rsidRPr="00E12493">
        <w:t xml:space="preserve"> щетк</w:t>
      </w:r>
      <w:r w:rsidR="00744B52" w:rsidRPr="00E12493">
        <w:t>у</w:t>
      </w:r>
      <w:r w:rsidR="00BB0804" w:rsidRPr="00E12493">
        <w:t>, лечебно-профилактически</w:t>
      </w:r>
      <w:r w:rsidR="00744B52" w:rsidRPr="00E12493">
        <w:t>е</w:t>
      </w:r>
      <w:r w:rsidR="00BB0804" w:rsidRPr="00E12493">
        <w:t xml:space="preserve"> зубны</w:t>
      </w:r>
      <w:r w:rsidR="00744B52" w:rsidRPr="00E12493">
        <w:t>е</w:t>
      </w:r>
      <w:r w:rsidR="00BB0804" w:rsidRPr="00E12493">
        <w:t xml:space="preserve"> паст</w:t>
      </w:r>
      <w:r w:rsidR="00744B52" w:rsidRPr="00E12493">
        <w:t>ы</w:t>
      </w:r>
      <w:r w:rsidR="00BB0804" w:rsidRPr="00E12493">
        <w:t>, содержащи</w:t>
      </w:r>
      <w:r w:rsidR="00744B52" w:rsidRPr="00E12493">
        <w:t>е</w:t>
      </w:r>
      <w:r w:rsidR="00D85CF0">
        <w:t xml:space="preserve"> антисептики</w:t>
      </w:r>
      <w:r w:rsidR="00BB0804" w:rsidRPr="00E12493">
        <w:t>, оп</w:t>
      </w:r>
      <w:r w:rsidR="00D85CF0">
        <w:t>о</w:t>
      </w:r>
      <w:r w:rsidR="00BB0804" w:rsidRPr="00E12493">
        <w:t>ласкивател</w:t>
      </w:r>
      <w:r w:rsidR="00744B52" w:rsidRPr="00E12493">
        <w:t>и</w:t>
      </w:r>
      <w:r w:rsidR="00BB0804" w:rsidRPr="00E12493">
        <w:t xml:space="preserve"> с антисептиками (курсовое применение до 14 </w:t>
      </w:r>
      <w:r w:rsidR="00D85CF0">
        <w:t>дней)</w:t>
      </w:r>
      <w:r w:rsidR="00BB0804" w:rsidRPr="00E12493">
        <w:t>, с эфирными маслами или экстрактами лекарственных растений, ирригатор</w:t>
      </w:r>
      <w:r w:rsidR="004158B9" w:rsidRPr="00E12493">
        <w:t>ы</w:t>
      </w:r>
      <w:r w:rsidR="00BB0804" w:rsidRPr="00E12493">
        <w:t xml:space="preserve"> (в режиме слабого «душа»), бальзам</w:t>
      </w:r>
      <w:r w:rsidR="004158B9" w:rsidRPr="00E12493">
        <w:t>ы</w:t>
      </w:r>
      <w:r w:rsidR="00BB0804" w:rsidRPr="00E12493">
        <w:t xml:space="preserve"> и тоники для десен.</w:t>
      </w:r>
    </w:p>
    <w:p w14:paraId="38D3CAA1" w14:textId="77777777" w:rsidR="00302E96" w:rsidRPr="00D85CF0" w:rsidRDefault="00302E96" w:rsidP="00E12493">
      <w:pPr>
        <w:ind w:firstLine="0"/>
        <w:rPr>
          <w:b/>
          <w:i/>
        </w:rPr>
      </w:pPr>
      <w:r w:rsidRPr="00D85CF0">
        <w:rPr>
          <w:b/>
          <w:i/>
        </w:rPr>
        <w:t xml:space="preserve">Уровень убедительности рекомендаций </w:t>
      </w:r>
      <w:r w:rsidR="00BB0804" w:rsidRPr="00D85CF0">
        <w:rPr>
          <w:b/>
          <w:i/>
        </w:rPr>
        <w:t>В</w:t>
      </w:r>
      <w:r w:rsidRPr="00D85CF0">
        <w:rPr>
          <w:b/>
          <w:i/>
        </w:rPr>
        <w:t xml:space="preserve"> (уровень достоверности доказательств – 1)</w:t>
      </w:r>
    </w:p>
    <w:p w14:paraId="3011489F" w14:textId="44D40E89" w:rsidR="00CC5156" w:rsidRPr="00E12493" w:rsidRDefault="00302E96" w:rsidP="00E12493">
      <w:pPr>
        <w:ind w:firstLine="0"/>
      </w:pPr>
      <w:r w:rsidRPr="00D85CF0">
        <w:rPr>
          <w:b/>
        </w:rPr>
        <w:t>Ком</w:t>
      </w:r>
      <w:r w:rsidR="00D85CF0" w:rsidRPr="00D85CF0">
        <w:rPr>
          <w:b/>
        </w:rPr>
        <w:t>м</w:t>
      </w:r>
      <w:r w:rsidRPr="00D85CF0">
        <w:rPr>
          <w:b/>
        </w:rPr>
        <w:t xml:space="preserve">ентарии: </w:t>
      </w:r>
      <w:r w:rsidR="004158B9" w:rsidRPr="00E12493">
        <w:t>И</w:t>
      </w:r>
      <w:r w:rsidR="00BB0804" w:rsidRPr="00E12493">
        <w:t>спользование о</w:t>
      </w:r>
      <w:r w:rsidR="00D85CF0">
        <w:t>по</w:t>
      </w:r>
      <w:r w:rsidR="00BB0804" w:rsidRPr="00E12493">
        <w:t>ласкивателей с хлоргексидином более 4 недель может вызвать окрашивание коронок зубов, изменение вкусовой чувствительности, жжение в языке, разд</w:t>
      </w:r>
      <w:r w:rsidR="00D85CF0">
        <w:t>ражение слизистой оболочки рта</w:t>
      </w:r>
      <w:r w:rsidR="00BB0804" w:rsidRPr="00E12493">
        <w:t xml:space="preserve">. </w:t>
      </w:r>
    </w:p>
    <w:p w14:paraId="221BD634" w14:textId="06517A34" w:rsidR="000414F6" w:rsidRPr="00D85CF0" w:rsidRDefault="00CB71DA" w:rsidP="00E12493">
      <w:pPr>
        <w:ind w:firstLine="0"/>
        <w:rPr>
          <w:b/>
        </w:rPr>
      </w:pPr>
      <w:bookmarkStart w:id="35" w:name="_Toc531609336"/>
      <w:r w:rsidRPr="00D85CF0">
        <w:rPr>
          <w:b/>
        </w:rPr>
        <w:t>4. Реабилитация</w:t>
      </w:r>
      <w:bookmarkEnd w:id="34"/>
      <w:bookmarkEnd w:id="35"/>
    </w:p>
    <w:p w14:paraId="20F54596" w14:textId="547647A7" w:rsidR="00C23200" w:rsidRPr="00E12493" w:rsidRDefault="00C23200" w:rsidP="00E12493">
      <w:pPr>
        <w:ind w:firstLine="0"/>
      </w:pPr>
      <w:bookmarkStart w:id="36" w:name="__RefHeading___doc_5"/>
      <w:r w:rsidRPr="00E12493">
        <w:t>Рекомендуется осуществлять поддерживающую пародонтологическую терапию после окончания активного пародонтологического лечения.</w:t>
      </w:r>
    </w:p>
    <w:p w14:paraId="7C7B43E9" w14:textId="77777777" w:rsidR="006425FF" w:rsidRPr="00D85CF0" w:rsidRDefault="006425FF" w:rsidP="00E12493">
      <w:pPr>
        <w:ind w:firstLine="0"/>
        <w:rPr>
          <w:b/>
          <w:i/>
        </w:rPr>
      </w:pPr>
      <w:r w:rsidRPr="00D85CF0">
        <w:rPr>
          <w:b/>
          <w:i/>
        </w:rPr>
        <w:t xml:space="preserve">Уровень убедительности рекомендаций </w:t>
      </w:r>
      <w:r w:rsidR="006B08D5" w:rsidRPr="00D85CF0">
        <w:rPr>
          <w:b/>
          <w:i/>
        </w:rPr>
        <w:t>В</w:t>
      </w:r>
      <w:r w:rsidRPr="00D85CF0">
        <w:rPr>
          <w:b/>
          <w:i/>
        </w:rPr>
        <w:t xml:space="preserve"> (уровень достоверности доказательств – </w:t>
      </w:r>
      <w:r w:rsidR="009D2E7B" w:rsidRPr="00D85CF0">
        <w:rPr>
          <w:b/>
          <w:i/>
        </w:rPr>
        <w:t>1</w:t>
      </w:r>
      <w:r w:rsidRPr="00D85CF0">
        <w:rPr>
          <w:b/>
          <w:i/>
        </w:rPr>
        <w:t>)</w:t>
      </w:r>
    </w:p>
    <w:p w14:paraId="1FE9393B" w14:textId="53D8B31B" w:rsidR="00C23200" w:rsidRPr="00E12493" w:rsidRDefault="00C23200" w:rsidP="00E12493">
      <w:pPr>
        <w:ind w:firstLine="0"/>
      </w:pPr>
      <w:r w:rsidRPr="00D85CF0">
        <w:rPr>
          <w:b/>
        </w:rPr>
        <w:t>Ком</w:t>
      </w:r>
      <w:r w:rsidR="00D85CF0" w:rsidRPr="00D85CF0">
        <w:rPr>
          <w:b/>
        </w:rPr>
        <w:t>м</w:t>
      </w:r>
      <w:r w:rsidRPr="00D85CF0">
        <w:rPr>
          <w:b/>
        </w:rPr>
        <w:t>ентарии:</w:t>
      </w:r>
      <w:r w:rsidRPr="00E12493">
        <w:t xml:space="preserve"> Поддерживающее п</w:t>
      </w:r>
      <w:r w:rsidR="00D85CF0">
        <w:t>ародонтологическое лечение</w:t>
      </w:r>
      <w:r w:rsidRPr="00E12493">
        <w:t xml:space="preserve"> проводится для достижения долгосрочного успеха проведенного лечения, минимизации возобновления или прогрессирования заболеваний пародонта. Продолжительность периодов между повторными визитами определяется эффективностью самостоятельной гигиены, осуществляемой пациентом, но не реже </w:t>
      </w:r>
      <w:r w:rsidR="00B56920" w:rsidRPr="00E12493">
        <w:t>6</w:t>
      </w:r>
      <w:r w:rsidRPr="00E12493">
        <w:t xml:space="preserve"> месяцев. ППЛ включает обновление медицинского и стоматологического анамнеза, клиническое обследование, контроль индивидуальной </w:t>
      </w:r>
      <w:r w:rsidR="00B56920" w:rsidRPr="00E12493">
        <w:t>гигиены рта, удаление над</w:t>
      </w:r>
      <w:r w:rsidRPr="00E12493">
        <w:t xml:space="preserve">десневых зубных отложений с полированием зубов, устранение супраконтактов при их наличии. </w:t>
      </w:r>
      <w:r w:rsidR="00BD2199" w:rsidRPr="00E12493">
        <w:t>После достижения выздоровления</w:t>
      </w:r>
      <w:r w:rsidRPr="00E12493">
        <w:t xml:space="preserve"> динамическое наблюдение и ППЛ проводиться не реже 2 раз в год</w:t>
      </w:r>
      <w:r w:rsidR="00BD2199" w:rsidRPr="00E12493">
        <w:t>.</w:t>
      </w:r>
    </w:p>
    <w:p w14:paraId="51456260" w14:textId="77777777" w:rsidR="00895688" w:rsidRPr="00D85CF0" w:rsidRDefault="008A5706" w:rsidP="00E12493">
      <w:pPr>
        <w:ind w:firstLine="0"/>
        <w:rPr>
          <w:b/>
        </w:rPr>
      </w:pPr>
      <w:bookmarkStart w:id="37" w:name="_Toc531609337"/>
      <w:r w:rsidRPr="00D85CF0">
        <w:rPr>
          <w:b/>
        </w:rPr>
        <w:t xml:space="preserve">5. </w:t>
      </w:r>
      <w:r w:rsidR="00CB71DA" w:rsidRPr="00D85CF0">
        <w:rPr>
          <w:b/>
        </w:rPr>
        <w:t>Профилактика</w:t>
      </w:r>
      <w:bookmarkEnd w:id="36"/>
      <w:r w:rsidR="00B104EF" w:rsidRPr="00D85CF0">
        <w:rPr>
          <w:b/>
        </w:rPr>
        <w:t xml:space="preserve"> и диспансерное наблюдение</w:t>
      </w:r>
      <w:bookmarkStart w:id="38" w:name="__RefHeading___doc_6"/>
      <w:bookmarkEnd w:id="37"/>
    </w:p>
    <w:p w14:paraId="6DDBE3D3" w14:textId="5922A297" w:rsidR="006425FF" w:rsidRPr="00E12493" w:rsidRDefault="00892FB6" w:rsidP="00E12493">
      <w:pPr>
        <w:ind w:firstLine="0"/>
      </w:pPr>
      <w:r w:rsidRPr="00E12493">
        <w:t xml:space="preserve">Рекомендуется проводить </w:t>
      </w:r>
      <w:r w:rsidR="00BE2C82" w:rsidRPr="00E12493">
        <w:t>профилактические ст</w:t>
      </w:r>
      <w:r w:rsidR="00F274E2" w:rsidRPr="00E12493">
        <w:t>оматологические осмотры</w:t>
      </w:r>
      <w:r w:rsidRPr="00E12493">
        <w:t xml:space="preserve"> не реже 2 раз в год </w:t>
      </w:r>
      <w:r w:rsidR="00BE2C82" w:rsidRPr="00E12493">
        <w:t>с целью контроля гигиены полости рта, состояния пародонта и твердых тканей зубов</w:t>
      </w:r>
      <w:r w:rsidR="006425FF" w:rsidRPr="00E12493">
        <w:t>.</w:t>
      </w:r>
    </w:p>
    <w:p w14:paraId="14CBDE91" w14:textId="77777777" w:rsidR="00BE2C82" w:rsidRPr="00D85CF0" w:rsidRDefault="00BE2C82" w:rsidP="00E12493">
      <w:pPr>
        <w:ind w:firstLine="0"/>
        <w:rPr>
          <w:b/>
          <w:i/>
        </w:rPr>
      </w:pPr>
      <w:r w:rsidRPr="00D85CF0">
        <w:rPr>
          <w:b/>
          <w:i/>
        </w:rPr>
        <w:t xml:space="preserve">Уровень убедительности рекомендаций </w:t>
      </w:r>
      <w:r w:rsidR="00F274E2" w:rsidRPr="00D85CF0">
        <w:rPr>
          <w:b/>
          <w:i/>
        </w:rPr>
        <w:t>А</w:t>
      </w:r>
      <w:r w:rsidRPr="00D85CF0">
        <w:rPr>
          <w:b/>
          <w:i/>
        </w:rPr>
        <w:t xml:space="preserve"> (уровень достоверности доказательств – </w:t>
      </w:r>
      <w:r w:rsidR="00F274E2" w:rsidRPr="00D85CF0">
        <w:rPr>
          <w:b/>
          <w:i/>
        </w:rPr>
        <w:t>1</w:t>
      </w:r>
      <w:r w:rsidRPr="00D85CF0">
        <w:rPr>
          <w:b/>
          <w:i/>
        </w:rPr>
        <w:t>)</w:t>
      </w:r>
    </w:p>
    <w:p w14:paraId="6C262D40" w14:textId="0876DBF1" w:rsidR="006465E2" w:rsidRPr="00E12493" w:rsidRDefault="00BE2C82" w:rsidP="00E12493">
      <w:pPr>
        <w:ind w:firstLine="0"/>
      </w:pPr>
      <w:r w:rsidRPr="00D85CF0">
        <w:rPr>
          <w:b/>
        </w:rPr>
        <w:t>Комментарии:</w:t>
      </w:r>
      <w:r w:rsidRPr="00E12493">
        <w:t xml:space="preserve"> </w:t>
      </w:r>
      <w:r w:rsidR="00136A14" w:rsidRPr="00E12493">
        <w:t xml:space="preserve">Гигиена полости рта уменьшает количество зубных отложений и патогенных микроорганизмов и является первостепенной мерой профилактики заболеваний пародонта. Методы и средства гигиены подбираются, исходя из индивидуальных особенностей состояния </w:t>
      </w:r>
      <w:r w:rsidR="006465E2" w:rsidRPr="00E12493">
        <w:t xml:space="preserve">полости </w:t>
      </w:r>
      <w:r w:rsidR="00136A14" w:rsidRPr="00E12493">
        <w:t>рта, а также навыков и способностей пациента.</w:t>
      </w:r>
      <w:r w:rsidR="006465E2" w:rsidRPr="00E12493">
        <w:t xml:space="preserve"> </w:t>
      </w:r>
      <w:r w:rsidR="00A210C0" w:rsidRPr="00E12493">
        <w:t xml:space="preserve">Для </w:t>
      </w:r>
      <w:r w:rsidR="00136A14" w:rsidRPr="00E12493">
        <w:t xml:space="preserve">осуществления </w:t>
      </w:r>
      <w:r w:rsidR="00A210C0" w:rsidRPr="00E12493">
        <w:t xml:space="preserve">индивидуальной гигиены рта рекомендуется использовать </w:t>
      </w:r>
      <w:r w:rsidR="00A210C0" w:rsidRPr="00E12493">
        <w:lastRenderedPageBreak/>
        <w:t>ручную или элект</w:t>
      </w:r>
      <w:r w:rsidR="00E81F72">
        <w:t>ри</w:t>
      </w:r>
      <w:r w:rsidR="00A210C0" w:rsidRPr="00E12493">
        <w:t>ческую зубн</w:t>
      </w:r>
      <w:r w:rsidR="003C6781" w:rsidRPr="00E12493">
        <w:t>ые</w:t>
      </w:r>
      <w:r w:rsidR="00D85CF0">
        <w:t xml:space="preserve"> щетки, </w:t>
      </w:r>
      <w:r w:rsidR="003C6781" w:rsidRPr="00E12493">
        <w:t xml:space="preserve">зубные нити, межзубные ершики, </w:t>
      </w:r>
      <w:r w:rsidR="00A210C0" w:rsidRPr="00E12493">
        <w:t>лечебно-профилактические зубные пасты</w:t>
      </w:r>
      <w:r w:rsidR="00D85CF0">
        <w:t xml:space="preserve">, ополаскиватели, </w:t>
      </w:r>
      <w:r w:rsidR="00A210C0" w:rsidRPr="00E12493">
        <w:t xml:space="preserve">ирригаторы. </w:t>
      </w:r>
    </w:p>
    <w:p w14:paraId="0FA2E285" w14:textId="5885774C" w:rsidR="00F274E2" w:rsidRPr="00E12493" w:rsidRDefault="00F274E2" w:rsidP="00E12493">
      <w:pPr>
        <w:ind w:firstLine="0"/>
      </w:pPr>
      <w:r w:rsidRPr="00E12493">
        <w:t xml:space="preserve">Рекомендуется </w:t>
      </w:r>
      <w:r w:rsidR="00D85CF0">
        <w:t>рациональное питание</w:t>
      </w:r>
      <w:r w:rsidRPr="00E12493">
        <w:t>.</w:t>
      </w:r>
    </w:p>
    <w:p w14:paraId="76D8BBF0" w14:textId="77777777" w:rsidR="004C2E73" w:rsidRPr="00D85CF0" w:rsidRDefault="004C2E73" w:rsidP="00E12493">
      <w:pPr>
        <w:ind w:firstLine="0"/>
        <w:rPr>
          <w:b/>
          <w:i/>
        </w:rPr>
      </w:pPr>
      <w:r w:rsidRPr="00D85CF0">
        <w:rPr>
          <w:b/>
          <w:i/>
        </w:rPr>
        <w:t>Уровень убедительности рекомендаций _ (уровень достоверности доказательств – _)</w:t>
      </w:r>
    </w:p>
    <w:p w14:paraId="18A6B20B" w14:textId="6A06CDCE" w:rsidR="00A2053A" w:rsidRPr="00E12493" w:rsidRDefault="004C2E73" w:rsidP="00E12493">
      <w:pPr>
        <w:ind w:firstLine="0"/>
      </w:pPr>
      <w:r w:rsidRPr="00D85CF0">
        <w:rPr>
          <w:b/>
        </w:rPr>
        <w:t>Комментарии:</w:t>
      </w:r>
      <w:r w:rsidRPr="00E12493">
        <w:t xml:space="preserve"> Рациональное, полноценное</w:t>
      </w:r>
      <w:r w:rsidR="00BE1C34" w:rsidRPr="00E12493">
        <w:t>, сбалансированное</w:t>
      </w:r>
      <w:r w:rsidRPr="00E12493">
        <w:t xml:space="preserve"> питание является одним из важнейших факторов профилактики воспалительных заболеваний пародонта. Рекомендуется уменьшить количество легкоферментируемых углеводов, сахаров, употребление твердой пищи, требующей интенсивного жевания.</w:t>
      </w:r>
    </w:p>
    <w:p w14:paraId="4E091F0B" w14:textId="7D1072A4" w:rsidR="00CB562F" w:rsidRPr="00D85CF0" w:rsidRDefault="00CB71DA" w:rsidP="00E12493">
      <w:pPr>
        <w:ind w:firstLine="0"/>
        <w:rPr>
          <w:b/>
        </w:rPr>
      </w:pPr>
      <w:bookmarkStart w:id="39" w:name="_Toc531609338"/>
      <w:r w:rsidRPr="00D85CF0">
        <w:rPr>
          <w:b/>
        </w:rPr>
        <w:t>6. Дополнительная информация, влияющая на течение и исход заболевания</w:t>
      </w:r>
      <w:bookmarkEnd w:id="38"/>
      <w:bookmarkEnd w:id="39"/>
      <w:r w:rsidR="00D85CF0">
        <w:rPr>
          <w:b/>
        </w:rPr>
        <w:t>.</w:t>
      </w:r>
    </w:p>
    <w:p w14:paraId="4EF8DB09" w14:textId="2B7192E6" w:rsidR="00BF3A59" w:rsidRPr="00E12493" w:rsidRDefault="009B6CAD" w:rsidP="00E12493">
      <w:pPr>
        <w:ind w:firstLine="0"/>
      </w:pPr>
      <w:r w:rsidRPr="00E12493">
        <w:t xml:space="preserve">Результаты лечения </w:t>
      </w:r>
      <w:r w:rsidR="00B56920" w:rsidRPr="00E12493">
        <w:t>ПМГ</w:t>
      </w:r>
      <w:r w:rsidRPr="00E12493">
        <w:t xml:space="preserve"> у пациентов, страдающих системными заболеваниями и расстройствами, могут зависеть от степени компенсации этих состояний.</w:t>
      </w:r>
      <w:r w:rsidR="00674B92" w:rsidRPr="00E12493">
        <w:t xml:space="preserve"> </w:t>
      </w:r>
      <w:r w:rsidRPr="00E12493">
        <w:t xml:space="preserve">Удовлетворительным результатом лечения у этих пациентов может являться значительное снижение выраженности клинических проявлений воспалительного поражения десны и устранение клинически определяемого налета до уровня, обеспечивающего здоровое состояние десен. </w:t>
      </w:r>
      <w:r w:rsidR="00674B92" w:rsidRPr="00E12493">
        <w:t xml:space="preserve">Системные состояния, такие как беременность, являются преходящими, и при условии устранения местных этиологических факторов в полости рта выздоровление может произойти </w:t>
      </w:r>
      <w:r w:rsidR="00B56920" w:rsidRPr="00E12493">
        <w:t>в постнатальный период</w:t>
      </w:r>
      <w:r w:rsidR="00674B92" w:rsidRPr="00E12493">
        <w:t xml:space="preserve">. </w:t>
      </w:r>
      <w:r w:rsidRPr="00E12493">
        <w:t xml:space="preserve">Эффективность лечения будет выше при взаимодействии стоматолога и лечащего врача общего профиля. </w:t>
      </w:r>
    </w:p>
    <w:p w14:paraId="3BF7D3A4" w14:textId="66198F12" w:rsidR="00F61743" w:rsidRPr="00E12493" w:rsidRDefault="00F61743" w:rsidP="00E12493">
      <w:pPr>
        <w:ind w:firstLine="0"/>
      </w:pPr>
      <w:r w:rsidRPr="00E12493">
        <w:t xml:space="preserve">В случае, если </w:t>
      </w:r>
      <w:r w:rsidR="00B56920" w:rsidRPr="00E12493">
        <w:t>ПМГ</w:t>
      </w:r>
      <w:r w:rsidRPr="00E12493">
        <w:t xml:space="preserve"> свя</w:t>
      </w:r>
      <w:r w:rsidR="008959D1" w:rsidRPr="00E12493">
        <w:t>зан с приемом медикаментов следует рассмотреть вопрос о замене препарата</w:t>
      </w:r>
      <w:r w:rsidR="0045748F" w:rsidRPr="00E12493">
        <w:t xml:space="preserve"> или снижение его дозы. Решение в этом случае принимает врач </w:t>
      </w:r>
      <w:r w:rsidR="00674B92" w:rsidRPr="00E12493">
        <w:t>общего профиля</w:t>
      </w:r>
      <w:r w:rsidR="0045748F" w:rsidRPr="00E12493">
        <w:t xml:space="preserve">, </w:t>
      </w:r>
      <w:r w:rsidR="00732E40" w:rsidRPr="00E12493">
        <w:t xml:space="preserve">при этом </w:t>
      </w:r>
      <w:r w:rsidR="0045748F" w:rsidRPr="00E12493">
        <w:t>приоритет оста</w:t>
      </w:r>
      <w:r w:rsidR="00674B92" w:rsidRPr="00E12493">
        <w:t>ется</w:t>
      </w:r>
      <w:r w:rsidR="0045748F" w:rsidRPr="00E12493">
        <w:t xml:space="preserve"> за контролем основного соматического заболевания</w:t>
      </w:r>
      <w:r w:rsidR="00732E40" w:rsidRPr="00E12493">
        <w:t>.</w:t>
      </w:r>
      <w:r w:rsidR="009C14D3" w:rsidRPr="00E12493">
        <w:t xml:space="preserve"> В таких случаях приемлем</w:t>
      </w:r>
      <w:r w:rsidR="006465E2" w:rsidRPr="00E12493">
        <w:t>ым</w:t>
      </w:r>
      <w:r w:rsidR="009C14D3" w:rsidRPr="00E12493">
        <w:t xml:space="preserve"> </w:t>
      </w:r>
      <w:r w:rsidR="006465E2" w:rsidRPr="00E12493">
        <w:t>результатом</w:t>
      </w:r>
      <w:r w:rsidR="009C14D3" w:rsidRPr="00E12493">
        <w:t xml:space="preserve"> лечения будет замедление прогрессирования </w:t>
      </w:r>
      <w:r w:rsidR="00B56920" w:rsidRPr="00E12493">
        <w:t>ПМГ</w:t>
      </w:r>
      <w:r w:rsidR="009C14D3" w:rsidRPr="00E12493">
        <w:t>.</w:t>
      </w:r>
    </w:p>
    <w:p w14:paraId="2D7F1F95" w14:textId="2D11A29C" w:rsidR="00BF3A59" w:rsidRPr="00D85CF0" w:rsidRDefault="00BF3A59" w:rsidP="00E12493">
      <w:pPr>
        <w:ind w:firstLine="0"/>
        <w:rPr>
          <w:b/>
        </w:rPr>
      </w:pPr>
      <w:bookmarkStart w:id="40" w:name="_Toc531609339"/>
      <w:r w:rsidRPr="00D85CF0">
        <w:rPr>
          <w:b/>
        </w:rPr>
        <w:t>7. Организация медицинской помощи</w:t>
      </w:r>
      <w:bookmarkEnd w:id="40"/>
    </w:p>
    <w:p w14:paraId="00EB6B47" w14:textId="1A130D56" w:rsidR="00F76439" w:rsidRPr="00E12493" w:rsidRDefault="00212522" w:rsidP="00E12493">
      <w:pPr>
        <w:ind w:firstLine="0"/>
      </w:pPr>
      <w:bookmarkStart w:id="41" w:name="__RefHeading___doc_criteria"/>
      <w:bookmarkStart w:id="42" w:name="_Toc531609340"/>
      <w:r w:rsidRPr="00E12493">
        <w:t xml:space="preserve">Лечение пациентов с </w:t>
      </w:r>
      <w:r w:rsidR="00B56920" w:rsidRPr="00E12493">
        <w:t xml:space="preserve">простым маргинальным </w:t>
      </w:r>
      <w:r w:rsidRPr="00E12493">
        <w:t>гингивитом проводится в стоматологических медицинских организациях, в амбулаторно-поликлинических условиях.</w:t>
      </w:r>
    </w:p>
    <w:p w14:paraId="627F3598" w14:textId="2DB280AD" w:rsidR="0025228A" w:rsidRPr="00D85CF0" w:rsidRDefault="00CB71DA" w:rsidP="00E12493">
      <w:pPr>
        <w:ind w:firstLine="0"/>
        <w:rPr>
          <w:b/>
        </w:rPr>
      </w:pPr>
      <w:r w:rsidRPr="00D85CF0">
        <w:rPr>
          <w:b/>
        </w:rPr>
        <w:t>Критерии оценки качества медицинской помощи</w:t>
      </w:r>
      <w:bookmarkEnd w:id="41"/>
      <w:bookmarkEnd w:id="42"/>
    </w:p>
    <w:tbl>
      <w:tblPr>
        <w:tblW w:w="4855"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
        <w:gridCol w:w="704"/>
        <w:gridCol w:w="5128"/>
        <w:gridCol w:w="1565"/>
        <w:gridCol w:w="1694"/>
      </w:tblGrid>
      <w:tr w:rsidR="00E74F32" w:rsidRPr="00E12493" w14:paraId="76993AEB" w14:textId="77777777" w:rsidTr="00E74F32">
        <w:trPr>
          <w:gridBefore w:val="1"/>
          <w:wBefore w:w="4" w:type="pct"/>
          <w:tblHeader/>
        </w:trPr>
        <w:tc>
          <w:tcPr>
            <w:tcW w:w="387" w:type="pct"/>
            <w:tcBorders>
              <w:top w:val="single" w:sz="6" w:space="0" w:color="000000"/>
              <w:left w:val="single" w:sz="6" w:space="0" w:color="000000"/>
              <w:bottom w:val="single" w:sz="6" w:space="0" w:color="000000"/>
              <w:right w:val="single" w:sz="6" w:space="0" w:color="000000"/>
            </w:tcBorders>
            <w:vAlign w:val="center"/>
            <w:hideMark/>
          </w:tcPr>
          <w:p w14:paraId="4537E7E7" w14:textId="77777777" w:rsidR="00275A41" w:rsidRPr="00E12493" w:rsidRDefault="00B104EF" w:rsidP="00E12493">
            <w:pPr>
              <w:ind w:firstLine="0"/>
            </w:pPr>
            <w:r w:rsidRPr="00E12493">
              <w:t>№</w:t>
            </w:r>
          </w:p>
          <w:p w14:paraId="0CC86C80" w14:textId="77777777" w:rsidR="00275A41" w:rsidRPr="00E12493" w:rsidRDefault="00275A41" w:rsidP="00E12493">
            <w:pPr>
              <w:ind w:firstLine="0"/>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7FF72D55" w14:textId="77777777" w:rsidR="00275A41" w:rsidRPr="00E12493" w:rsidRDefault="00CB71DA" w:rsidP="00E12493">
            <w:pPr>
              <w:ind w:firstLine="0"/>
            </w:pPr>
            <w:r w:rsidRPr="00E12493">
              <w:t>Критерии качества</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489316FB" w14:textId="77777777" w:rsidR="00275A41" w:rsidRPr="00E12493" w:rsidRDefault="00CB71DA" w:rsidP="00E12493">
            <w:pPr>
              <w:ind w:firstLine="0"/>
            </w:pPr>
            <w:r w:rsidRPr="00E12493">
              <w:t>Уровень достоверности доказательств</w:t>
            </w:r>
          </w:p>
        </w:tc>
        <w:tc>
          <w:tcPr>
            <w:tcW w:w="932" w:type="pct"/>
            <w:tcBorders>
              <w:top w:val="single" w:sz="6" w:space="0" w:color="000000"/>
              <w:left w:val="single" w:sz="6" w:space="0" w:color="000000"/>
              <w:bottom w:val="single" w:sz="6" w:space="0" w:color="000000"/>
              <w:right w:val="single" w:sz="6" w:space="0" w:color="000000"/>
            </w:tcBorders>
            <w:vAlign w:val="center"/>
            <w:hideMark/>
          </w:tcPr>
          <w:p w14:paraId="4DE573D3" w14:textId="77777777" w:rsidR="00275A41" w:rsidRPr="00E12493" w:rsidRDefault="00CB71DA" w:rsidP="00E12493">
            <w:pPr>
              <w:ind w:firstLine="0"/>
            </w:pPr>
            <w:r w:rsidRPr="00E12493">
              <w:t>Уровень убедительности рекомендаций</w:t>
            </w:r>
          </w:p>
        </w:tc>
      </w:tr>
      <w:tr w:rsidR="00E74F32" w:rsidRPr="00E12493" w14:paraId="0AB50D75"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6F763E55" w14:textId="77777777" w:rsidR="00275A41" w:rsidRPr="00E12493" w:rsidRDefault="00275A41" w:rsidP="00D85CF0">
            <w:pPr>
              <w:pStyle w:val="afd"/>
              <w:numPr>
                <w:ilvl w:val="0"/>
                <w:numId w:val="16"/>
              </w:numPr>
              <w:ind w:left="0" w:firstLine="0"/>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2642318D" w14:textId="77777777" w:rsidR="00275A41" w:rsidRPr="00E12493" w:rsidRDefault="00F33EB5" w:rsidP="00E12493">
            <w:pPr>
              <w:ind w:firstLine="0"/>
            </w:pPr>
            <w:r w:rsidRPr="00E12493">
              <w:t>П</w:t>
            </w:r>
            <w:r w:rsidR="0064609E" w:rsidRPr="00E12493">
              <w:t>роведение п</w:t>
            </w:r>
            <w:r w:rsidRPr="00E12493">
              <w:t>рофессиональн</w:t>
            </w:r>
            <w:r w:rsidR="0064609E" w:rsidRPr="00E12493">
              <w:t>ой</w:t>
            </w:r>
            <w:r w:rsidRPr="00E12493">
              <w:t xml:space="preserve"> гигиен</w:t>
            </w:r>
            <w:r w:rsidR="0064609E" w:rsidRPr="00E12493">
              <w:t>ы</w:t>
            </w:r>
            <w:r w:rsidRPr="00E12493">
              <w:t xml:space="preserve"> полости рта</w:t>
            </w:r>
          </w:p>
        </w:tc>
        <w:tc>
          <w:tcPr>
            <w:tcW w:w="860" w:type="pct"/>
            <w:tcBorders>
              <w:top w:val="single" w:sz="6" w:space="0" w:color="000000"/>
              <w:left w:val="single" w:sz="6" w:space="0" w:color="000000"/>
              <w:bottom w:val="single" w:sz="6" w:space="0" w:color="000000"/>
              <w:right w:val="single" w:sz="6" w:space="0" w:color="000000"/>
            </w:tcBorders>
            <w:hideMark/>
          </w:tcPr>
          <w:p w14:paraId="5473ACA3" w14:textId="77777777" w:rsidR="00275A41" w:rsidRPr="00E12493" w:rsidRDefault="00F33EB5" w:rsidP="00E12493">
            <w:pPr>
              <w:ind w:firstLine="0"/>
            </w:pPr>
            <w:r w:rsidRPr="00E12493">
              <w:t>1</w:t>
            </w:r>
          </w:p>
        </w:tc>
        <w:tc>
          <w:tcPr>
            <w:tcW w:w="932" w:type="pct"/>
            <w:tcBorders>
              <w:top w:val="single" w:sz="6" w:space="0" w:color="000000"/>
              <w:left w:val="single" w:sz="6" w:space="0" w:color="000000"/>
              <w:bottom w:val="single" w:sz="6" w:space="0" w:color="000000"/>
              <w:right w:val="single" w:sz="6" w:space="0" w:color="000000"/>
            </w:tcBorders>
            <w:hideMark/>
          </w:tcPr>
          <w:p w14:paraId="74B2CED1" w14:textId="77777777" w:rsidR="00275A41" w:rsidRPr="00E12493" w:rsidRDefault="00F33EB5" w:rsidP="00E12493">
            <w:pPr>
              <w:ind w:firstLine="0"/>
            </w:pPr>
            <w:r w:rsidRPr="00E12493">
              <w:t>А</w:t>
            </w:r>
          </w:p>
        </w:tc>
      </w:tr>
      <w:tr w:rsidR="00E74F32" w:rsidRPr="00E12493" w14:paraId="5064243B"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5ED1F9C6" w14:textId="77777777" w:rsidR="00275A41" w:rsidRPr="00E12493" w:rsidRDefault="00275A41" w:rsidP="00D85CF0">
            <w:pPr>
              <w:pStyle w:val="afd"/>
              <w:numPr>
                <w:ilvl w:val="0"/>
                <w:numId w:val="16"/>
              </w:numPr>
              <w:ind w:left="0" w:firstLine="0"/>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38680A94" w14:textId="77777777" w:rsidR="00275A41" w:rsidRPr="00E12493" w:rsidRDefault="0064609E" w:rsidP="00E12493">
            <w:pPr>
              <w:ind w:firstLine="0"/>
            </w:pPr>
            <w:r w:rsidRPr="00E12493">
              <w:t>Проведение с</w:t>
            </w:r>
            <w:r w:rsidR="00F33EB5" w:rsidRPr="00E12493">
              <w:t>анаци</w:t>
            </w:r>
            <w:r w:rsidRPr="00E12493">
              <w:t>и</w:t>
            </w:r>
            <w:r w:rsidR="00F33EB5" w:rsidRPr="00E12493">
              <w:t xml:space="preserve"> полости рта</w:t>
            </w:r>
          </w:p>
        </w:tc>
        <w:tc>
          <w:tcPr>
            <w:tcW w:w="860" w:type="pct"/>
            <w:tcBorders>
              <w:top w:val="single" w:sz="6" w:space="0" w:color="000000"/>
              <w:left w:val="single" w:sz="6" w:space="0" w:color="000000"/>
              <w:bottom w:val="single" w:sz="6" w:space="0" w:color="000000"/>
              <w:right w:val="single" w:sz="6" w:space="0" w:color="000000"/>
            </w:tcBorders>
            <w:hideMark/>
          </w:tcPr>
          <w:p w14:paraId="0A6AADF4" w14:textId="77777777" w:rsidR="00275A41" w:rsidRPr="00E12493" w:rsidRDefault="00166921" w:rsidP="00E12493">
            <w:pPr>
              <w:ind w:firstLine="0"/>
            </w:pPr>
            <w:r w:rsidRPr="00E12493">
              <w:t>2</w:t>
            </w:r>
          </w:p>
        </w:tc>
        <w:tc>
          <w:tcPr>
            <w:tcW w:w="932" w:type="pct"/>
            <w:tcBorders>
              <w:top w:val="single" w:sz="6" w:space="0" w:color="000000"/>
              <w:left w:val="single" w:sz="6" w:space="0" w:color="000000"/>
              <w:bottom w:val="single" w:sz="6" w:space="0" w:color="000000"/>
              <w:right w:val="single" w:sz="6" w:space="0" w:color="000000"/>
            </w:tcBorders>
            <w:hideMark/>
          </w:tcPr>
          <w:p w14:paraId="39A0297B" w14:textId="77777777" w:rsidR="00275A41" w:rsidRPr="00E12493" w:rsidRDefault="00166921" w:rsidP="00E12493">
            <w:pPr>
              <w:ind w:firstLine="0"/>
            </w:pPr>
            <w:r w:rsidRPr="00E12493">
              <w:t>А</w:t>
            </w:r>
          </w:p>
        </w:tc>
      </w:tr>
      <w:tr w:rsidR="00E74F32" w:rsidRPr="00E12493" w14:paraId="411419A9"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2CCECF64" w14:textId="77777777" w:rsidR="00275A41" w:rsidRPr="00E12493" w:rsidRDefault="00275A41" w:rsidP="00D85CF0">
            <w:pPr>
              <w:pStyle w:val="afd"/>
              <w:numPr>
                <w:ilvl w:val="0"/>
                <w:numId w:val="16"/>
              </w:numPr>
              <w:ind w:left="0" w:firstLine="0"/>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14F6EEA5" w14:textId="77777777" w:rsidR="00275A41" w:rsidRPr="00E12493" w:rsidRDefault="00F33EB5" w:rsidP="00E12493">
            <w:pPr>
              <w:ind w:firstLine="0"/>
            </w:pPr>
            <w:r w:rsidRPr="00E12493">
              <w:t>Использование антисептиков</w:t>
            </w:r>
          </w:p>
        </w:tc>
        <w:tc>
          <w:tcPr>
            <w:tcW w:w="860" w:type="pct"/>
            <w:tcBorders>
              <w:top w:val="single" w:sz="6" w:space="0" w:color="000000"/>
              <w:left w:val="single" w:sz="6" w:space="0" w:color="000000"/>
              <w:bottom w:val="single" w:sz="6" w:space="0" w:color="000000"/>
              <w:right w:val="single" w:sz="6" w:space="0" w:color="000000"/>
            </w:tcBorders>
            <w:hideMark/>
          </w:tcPr>
          <w:p w14:paraId="602DF613" w14:textId="77777777" w:rsidR="00275A41" w:rsidRPr="00E12493" w:rsidRDefault="00F33EB5" w:rsidP="00E12493">
            <w:pPr>
              <w:ind w:firstLine="0"/>
            </w:pPr>
            <w:r w:rsidRPr="00E12493">
              <w:t>1</w:t>
            </w:r>
          </w:p>
        </w:tc>
        <w:tc>
          <w:tcPr>
            <w:tcW w:w="932" w:type="pct"/>
            <w:tcBorders>
              <w:top w:val="single" w:sz="6" w:space="0" w:color="000000"/>
              <w:left w:val="single" w:sz="6" w:space="0" w:color="000000"/>
              <w:bottom w:val="single" w:sz="6" w:space="0" w:color="000000"/>
              <w:right w:val="single" w:sz="6" w:space="0" w:color="000000"/>
            </w:tcBorders>
            <w:hideMark/>
          </w:tcPr>
          <w:p w14:paraId="5E461157" w14:textId="77777777" w:rsidR="00275A41" w:rsidRPr="00E12493" w:rsidRDefault="00F33EB5" w:rsidP="00E12493">
            <w:pPr>
              <w:ind w:firstLine="0"/>
            </w:pPr>
            <w:r w:rsidRPr="00E12493">
              <w:t>А</w:t>
            </w:r>
          </w:p>
        </w:tc>
      </w:tr>
      <w:tr w:rsidR="00E74F32" w:rsidRPr="00E12493" w14:paraId="41A10C09"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3B29472E" w14:textId="77777777" w:rsidR="00A11D9A" w:rsidRPr="00E12493" w:rsidRDefault="00A11D9A" w:rsidP="00D85CF0">
            <w:pPr>
              <w:pStyle w:val="afd"/>
              <w:numPr>
                <w:ilvl w:val="0"/>
                <w:numId w:val="16"/>
              </w:numPr>
              <w:ind w:left="0" w:firstLine="0"/>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399C80EF" w14:textId="77777777" w:rsidR="00A11D9A" w:rsidRPr="00E12493" w:rsidRDefault="00A11D9A" w:rsidP="00E12493">
            <w:pPr>
              <w:ind w:firstLine="0"/>
            </w:pPr>
            <w:r w:rsidRPr="00E12493">
              <w:t>Использование противовоспалительных препаратов</w:t>
            </w:r>
          </w:p>
        </w:tc>
        <w:tc>
          <w:tcPr>
            <w:tcW w:w="860" w:type="pct"/>
            <w:tcBorders>
              <w:top w:val="single" w:sz="6" w:space="0" w:color="000000"/>
              <w:left w:val="single" w:sz="6" w:space="0" w:color="000000"/>
              <w:bottom w:val="single" w:sz="6" w:space="0" w:color="000000"/>
              <w:right w:val="single" w:sz="6" w:space="0" w:color="000000"/>
            </w:tcBorders>
            <w:hideMark/>
          </w:tcPr>
          <w:p w14:paraId="440B26C4" w14:textId="77777777" w:rsidR="00A11D9A" w:rsidRPr="00E12493" w:rsidRDefault="00A11D9A" w:rsidP="00E12493">
            <w:pPr>
              <w:ind w:firstLine="0"/>
            </w:pPr>
            <w:r w:rsidRPr="00E12493">
              <w:t>3</w:t>
            </w:r>
          </w:p>
        </w:tc>
        <w:tc>
          <w:tcPr>
            <w:tcW w:w="932" w:type="pct"/>
            <w:tcBorders>
              <w:top w:val="single" w:sz="6" w:space="0" w:color="000000"/>
              <w:left w:val="single" w:sz="6" w:space="0" w:color="000000"/>
              <w:bottom w:val="single" w:sz="6" w:space="0" w:color="000000"/>
              <w:right w:val="single" w:sz="6" w:space="0" w:color="000000"/>
            </w:tcBorders>
            <w:hideMark/>
          </w:tcPr>
          <w:p w14:paraId="7ADB1427" w14:textId="77777777" w:rsidR="00A11D9A" w:rsidRPr="00E12493" w:rsidRDefault="00A11D9A" w:rsidP="00E12493">
            <w:pPr>
              <w:ind w:firstLine="0"/>
            </w:pPr>
            <w:r w:rsidRPr="00E12493">
              <w:t>В</w:t>
            </w:r>
          </w:p>
        </w:tc>
      </w:tr>
      <w:tr w:rsidR="00E74F32" w:rsidRPr="00E12493" w14:paraId="3779BAAA"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5A579673" w14:textId="77777777" w:rsidR="004D29C2" w:rsidRPr="00E12493" w:rsidRDefault="004D29C2" w:rsidP="00D85CF0">
            <w:pPr>
              <w:pStyle w:val="afd"/>
              <w:numPr>
                <w:ilvl w:val="0"/>
                <w:numId w:val="16"/>
              </w:numPr>
              <w:ind w:left="0" w:firstLine="0"/>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6D33AA2B" w14:textId="77777777" w:rsidR="004D29C2" w:rsidRPr="00E12493" w:rsidRDefault="0064609E" w:rsidP="00E12493">
            <w:pPr>
              <w:ind w:firstLine="0"/>
            </w:pPr>
            <w:r w:rsidRPr="00E12493">
              <w:t>Проведение и</w:t>
            </w:r>
            <w:r w:rsidR="004D29C2" w:rsidRPr="00E12493">
              <w:t xml:space="preserve">збирательного пришлифовывания зубов </w:t>
            </w:r>
            <w:r w:rsidRPr="00E12493">
              <w:t>при наличии травматической окклюзии</w:t>
            </w:r>
            <w:r w:rsidR="004D29C2" w:rsidRPr="00E12493">
              <w:t xml:space="preserve"> </w:t>
            </w:r>
          </w:p>
        </w:tc>
        <w:tc>
          <w:tcPr>
            <w:tcW w:w="860" w:type="pct"/>
            <w:tcBorders>
              <w:top w:val="single" w:sz="6" w:space="0" w:color="000000"/>
              <w:left w:val="single" w:sz="6" w:space="0" w:color="000000"/>
              <w:bottom w:val="single" w:sz="6" w:space="0" w:color="000000"/>
              <w:right w:val="single" w:sz="6" w:space="0" w:color="000000"/>
            </w:tcBorders>
            <w:hideMark/>
          </w:tcPr>
          <w:p w14:paraId="72141F24" w14:textId="77777777" w:rsidR="004D29C2" w:rsidRPr="00E12493" w:rsidRDefault="004D29C2" w:rsidP="00E12493">
            <w:pPr>
              <w:ind w:firstLine="0"/>
            </w:pPr>
            <w:r w:rsidRPr="00E12493">
              <w:t>2</w:t>
            </w:r>
          </w:p>
        </w:tc>
        <w:tc>
          <w:tcPr>
            <w:tcW w:w="932" w:type="pct"/>
            <w:tcBorders>
              <w:top w:val="single" w:sz="6" w:space="0" w:color="000000"/>
              <w:left w:val="single" w:sz="6" w:space="0" w:color="000000"/>
              <w:bottom w:val="single" w:sz="6" w:space="0" w:color="000000"/>
              <w:right w:val="single" w:sz="6" w:space="0" w:color="000000"/>
            </w:tcBorders>
            <w:hideMark/>
          </w:tcPr>
          <w:p w14:paraId="08FB9B19" w14:textId="77777777" w:rsidR="004D29C2" w:rsidRPr="00E12493" w:rsidRDefault="004D29C2" w:rsidP="00E12493">
            <w:pPr>
              <w:ind w:firstLine="0"/>
            </w:pPr>
            <w:r w:rsidRPr="00E12493">
              <w:t>В</w:t>
            </w:r>
          </w:p>
        </w:tc>
      </w:tr>
      <w:tr w:rsidR="00E74F32" w:rsidRPr="00E12493" w14:paraId="7CAB1EFF"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53FAE885" w14:textId="77777777" w:rsidR="004D29C2" w:rsidRPr="00E12493" w:rsidRDefault="004D29C2" w:rsidP="00E74F32">
            <w:pPr>
              <w:pStyle w:val="afd"/>
              <w:numPr>
                <w:ilvl w:val="0"/>
                <w:numId w:val="16"/>
              </w:numPr>
              <w:ind w:left="0" w:firstLine="0"/>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5BB70B35" w14:textId="77777777" w:rsidR="004D29C2" w:rsidRPr="00E12493" w:rsidRDefault="004D29C2" w:rsidP="00E12493">
            <w:pPr>
              <w:ind w:firstLine="0"/>
            </w:pPr>
            <w:r w:rsidRPr="00E12493">
              <w:t xml:space="preserve">Проведение ортодонтического лечения </w:t>
            </w:r>
            <w:r w:rsidR="00730747" w:rsidRPr="00E12493">
              <w:t>при наличии патологии прикуса</w:t>
            </w:r>
          </w:p>
        </w:tc>
        <w:tc>
          <w:tcPr>
            <w:tcW w:w="860" w:type="pct"/>
            <w:tcBorders>
              <w:top w:val="single" w:sz="6" w:space="0" w:color="000000"/>
              <w:left w:val="single" w:sz="6" w:space="0" w:color="000000"/>
              <w:bottom w:val="single" w:sz="6" w:space="0" w:color="000000"/>
              <w:right w:val="single" w:sz="6" w:space="0" w:color="000000"/>
            </w:tcBorders>
            <w:hideMark/>
          </w:tcPr>
          <w:p w14:paraId="1835E8BE" w14:textId="77777777" w:rsidR="004D29C2" w:rsidRPr="00E12493" w:rsidRDefault="004D29C2" w:rsidP="00E12493">
            <w:pPr>
              <w:ind w:firstLine="0"/>
            </w:pPr>
            <w:r w:rsidRPr="00E12493">
              <w:t>2</w:t>
            </w:r>
          </w:p>
        </w:tc>
        <w:tc>
          <w:tcPr>
            <w:tcW w:w="932" w:type="pct"/>
            <w:tcBorders>
              <w:top w:val="single" w:sz="6" w:space="0" w:color="000000"/>
              <w:left w:val="single" w:sz="6" w:space="0" w:color="000000"/>
              <w:bottom w:val="single" w:sz="6" w:space="0" w:color="000000"/>
              <w:right w:val="single" w:sz="6" w:space="0" w:color="000000"/>
            </w:tcBorders>
            <w:hideMark/>
          </w:tcPr>
          <w:p w14:paraId="672E777F" w14:textId="77777777" w:rsidR="004D29C2" w:rsidRPr="00E12493" w:rsidRDefault="004D29C2" w:rsidP="00E12493">
            <w:pPr>
              <w:ind w:firstLine="0"/>
            </w:pPr>
            <w:r w:rsidRPr="00E12493">
              <w:t>В</w:t>
            </w:r>
          </w:p>
        </w:tc>
      </w:tr>
      <w:tr w:rsidR="00E74F32" w:rsidRPr="00E12493" w14:paraId="1DCC7314" w14:textId="77777777" w:rsidTr="00E74F32">
        <w:tc>
          <w:tcPr>
            <w:tcW w:w="391" w:type="pct"/>
            <w:gridSpan w:val="2"/>
            <w:tcBorders>
              <w:top w:val="single" w:sz="6" w:space="0" w:color="000000"/>
              <w:left w:val="single" w:sz="6" w:space="0" w:color="000000"/>
              <w:bottom w:val="single" w:sz="6" w:space="0" w:color="000000"/>
              <w:right w:val="single" w:sz="6" w:space="0" w:color="000000"/>
            </w:tcBorders>
          </w:tcPr>
          <w:p w14:paraId="27C7185A" w14:textId="77777777" w:rsidR="00B104EF" w:rsidRPr="00E12493" w:rsidRDefault="00B104EF" w:rsidP="00E74F32">
            <w:pPr>
              <w:pStyle w:val="afd"/>
              <w:numPr>
                <w:ilvl w:val="0"/>
                <w:numId w:val="16"/>
              </w:numPr>
              <w:ind w:left="0" w:firstLine="0"/>
            </w:pPr>
          </w:p>
        </w:tc>
        <w:tc>
          <w:tcPr>
            <w:tcW w:w="2815" w:type="pct"/>
            <w:tcBorders>
              <w:top w:val="single" w:sz="6" w:space="0" w:color="000000"/>
              <w:left w:val="single" w:sz="6" w:space="0" w:color="000000"/>
              <w:bottom w:val="single" w:sz="6" w:space="0" w:color="000000"/>
              <w:right w:val="single" w:sz="6" w:space="0" w:color="000000"/>
            </w:tcBorders>
            <w:vAlign w:val="center"/>
          </w:tcPr>
          <w:p w14:paraId="1BFDF37D" w14:textId="77777777" w:rsidR="00B104EF" w:rsidRPr="00E12493" w:rsidRDefault="00F33EB5" w:rsidP="00E12493">
            <w:pPr>
              <w:ind w:firstLine="0"/>
            </w:pPr>
            <w:r w:rsidRPr="00E12493">
              <w:t>Поддерживающее пародонтологическое лечение</w:t>
            </w:r>
          </w:p>
        </w:tc>
        <w:tc>
          <w:tcPr>
            <w:tcW w:w="860" w:type="pct"/>
            <w:tcBorders>
              <w:top w:val="single" w:sz="6" w:space="0" w:color="000000"/>
              <w:left w:val="single" w:sz="6" w:space="0" w:color="000000"/>
              <w:bottom w:val="single" w:sz="6" w:space="0" w:color="000000"/>
              <w:right w:val="single" w:sz="6" w:space="0" w:color="000000"/>
            </w:tcBorders>
          </w:tcPr>
          <w:p w14:paraId="7872BE20" w14:textId="77777777" w:rsidR="00B104EF" w:rsidRPr="00E12493" w:rsidRDefault="00166921" w:rsidP="00E12493">
            <w:pPr>
              <w:ind w:firstLine="0"/>
            </w:pPr>
            <w:r w:rsidRPr="00E12493">
              <w:t>1</w:t>
            </w:r>
          </w:p>
        </w:tc>
        <w:tc>
          <w:tcPr>
            <w:tcW w:w="932" w:type="pct"/>
            <w:tcBorders>
              <w:top w:val="single" w:sz="6" w:space="0" w:color="000000"/>
              <w:left w:val="single" w:sz="6" w:space="0" w:color="000000"/>
              <w:bottom w:val="single" w:sz="6" w:space="0" w:color="000000"/>
              <w:right w:val="single" w:sz="6" w:space="0" w:color="000000"/>
            </w:tcBorders>
          </w:tcPr>
          <w:p w14:paraId="64F4C8E9" w14:textId="77777777" w:rsidR="00B104EF" w:rsidRPr="00E12493" w:rsidRDefault="00166921" w:rsidP="00E12493">
            <w:pPr>
              <w:ind w:firstLine="0"/>
            </w:pPr>
            <w:r w:rsidRPr="00E12493">
              <w:t>В</w:t>
            </w:r>
          </w:p>
        </w:tc>
      </w:tr>
      <w:tr w:rsidR="00E74F32" w:rsidRPr="00E12493" w14:paraId="2EB673A5" w14:textId="77777777" w:rsidTr="00E74F32">
        <w:tc>
          <w:tcPr>
            <w:tcW w:w="391" w:type="pct"/>
            <w:gridSpan w:val="2"/>
            <w:tcBorders>
              <w:top w:val="single" w:sz="6" w:space="0" w:color="000000"/>
              <w:left w:val="single" w:sz="6" w:space="0" w:color="000000"/>
              <w:bottom w:val="single" w:sz="6" w:space="0" w:color="000000"/>
              <w:right w:val="single" w:sz="6" w:space="0" w:color="000000"/>
            </w:tcBorders>
          </w:tcPr>
          <w:p w14:paraId="47679757" w14:textId="77777777" w:rsidR="0064609E" w:rsidRPr="00E12493" w:rsidRDefault="0064609E" w:rsidP="00E74F32">
            <w:pPr>
              <w:pStyle w:val="afd"/>
              <w:numPr>
                <w:ilvl w:val="0"/>
                <w:numId w:val="16"/>
              </w:numPr>
              <w:ind w:left="0" w:firstLine="0"/>
            </w:pPr>
          </w:p>
        </w:tc>
        <w:tc>
          <w:tcPr>
            <w:tcW w:w="2815" w:type="pct"/>
            <w:tcBorders>
              <w:top w:val="single" w:sz="6" w:space="0" w:color="000000"/>
              <w:left w:val="single" w:sz="6" w:space="0" w:color="000000"/>
              <w:bottom w:val="single" w:sz="6" w:space="0" w:color="000000"/>
              <w:right w:val="single" w:sz="6" w:space="0" w:color="000000"/>
            </w:tcBorders>
            <w:vAlign w:val="center"/>
          </w:tcPr>
          <w:p w14:paraId="6C25AC9C" w14:textId="77777777" w:rsidR="0064609E" w:rsidRPr="00E12493" w:rsidRDefault="0064609E" w:rsidP="00E12493">
            <w:pPr>
              <w:ind w:firstLine="0"/>
            </w:pPr>
            <w:r w:rsidRPr="00E12493">
              <w:t>Консультация врача общего</w:t>
            </w:r>
            <w:r w:rsidR="00730747" w:rsidRPr="00E12493">
              <w:t xml:space="preserve"> </w:t>
            </w:r>
            <w:r w:rsidRPr="00E12493">
              <w:t>профиля при выявлении признаков системного заболевания</w:t>
            </w:r>
          </w:p>
        </w:tc>
        <w:tc>
          <w:tcPr>
            <w:tcW w:w="860" w:type="pct"/>
            <w:tcBorders>
              <w:top w:val="single" w:sz="6" w:space="0" w:color="000000"/>
              <w:left w:val="single" w:sz="6" w:space="0" w:color="000000"/>
              <w:bottom w:val="single" w:sz="6" w:space="0" w:color="000000"/>
              <w:right w:val="single" w:sz="6" w:space="0" w:color="000000"/>
            </w:tcBorders>
          </w:tcPr>
          <w:p w14:paraId="7C5BCBDD" w14:textId="77777777" w:rsidR="0064609E" w:rsidRPr="00E12493" w:rsidRDefault="0064609E" w:rsidP="00E12493">
            <w:pPr>
              <w:ind w:firstLine="0"/>
            </w:pPr>
            <w:r w:rsidRPr="00E12493">
              <w:t>1</w:t>
            </w:r>
          </w:p>
        </w:tc>
        <w:tc>
          <w:tcPr>
            <w:tcW w:w="932" w:type="pct"/>
            <w:tcBorders>
              <w:top w:val="single" w:sz="6" w:space="0" w:color="000000"/>
              <w:left w:val="single" w:sz="6" w:space="0" w:color="000000"/>
              <w:bottom w:val="single" w:sz="6" w:space="0" w:color="000000"/>
              <w:right w:val="single" w:sz="6" w:space="0" w:color="000000"/>
            </w:tcBorders>
          </w:tcPr>
          <w:p w14:paraId="68A8CC67" w14:textId="77777777" w:rsidR="0064609E" w:rsidRPr="00E12493" w:rsidRDefault="0064609E" w:rsidP="00E12493">
            <w:pPr>
              <w:ind w:firstLine="0"/>
            </w:pPr>
            <w:r w:rsidRPr="00E12493">
              <w:t>А</w:t>
            </w:r>
          </w:p>
        </w:tc>
      </w:tr>
    </w:tbl>
    <w:p w14:paraId="287F4DD2" w14:textId="77777777" w:rsidR="00166921" w:rsidRPr="00E12493" w:rsidRDefault="00166921" w:rsidP="00E12493">
      <w:pPr>
        <w:ind w:firstLine="0"/>
      </w:pPr>
      <w:bookmarkStart w:id="43" w:name="__RefHeading___doc_bible"/>
      <w:bookmarkStart w:id="44" w:name="_Toc531609341"/>
    </w:p>
    <w:p w14:paraId="36D932B4" w14:textId="0E7DC1DE" w:rsidR="005F311A" w:rsidRPr="00E12493" w:rsidRDefault="001325D1" w:rsidP="00E12493">
      <w:pPr>
        <w:ind w:firstLine="0"/>
      </w:pPr>
      <w:r w:rsidRPr="00E12493">
        <w:t>Исходом</w:t>
      </w:r>
      <w:r w:rsidR="00DD348D" w:rsidRPr="00E12493">
        <w:t xml:space="preserve"> лечения </w:t>
      </w:r>
      <w:r w:rsidR="00DE178D" w:rsidRPr="00E12493">
        <w:t>ПМГ</w:t>
      </w:r>
      <w:r w:rsidRPr="00E12493">
        <w:t xml:space="preserve"> является выздоровление</w:t>
      </w:r>
      <w:r w:rsidR="00090907" w:rsidRPr="00E12493">
        <w:t xml:space="preserve">. </w:t>
      </w:r>
    </w:p>
    <w:p w14:paraId="457AECD2" w14:textId="77777777" w:rsidR="00166921" w:rsidRPr="00E74F32" w:rsidRDefault="00090907" w:rsidP="00E12493">
      <w:pPr>
        <w:ind w:firstLine="0"/>
        <w:rPr>
          <w:b/>
        </w:rPr>
      </w:pPr>
      <w:r w:rsidRPr="00E74F32">
        <w:rPr>
          <w:b/>
        </w:rPr>
        <w:t>Критерии и признаки выздоровления:</w:t>
      </w:r>
      <w:r w:rsidR="00DD348D" w:rsidRPr="00E74F32">
        <w:rPr>
          <w:b/>
        </w:rPr>
        <w:t xml:space="preserve"> </w:t>
      </w:r>
    </w:p>
    <w:p w14:paraId="17DC0E6E" w14:textId="77777777" w:rsidR="00166921" w:rsidRPr="00E12493" w:rsidRDefault="00166921" w:rsidP="00E74F32">
      <w:pPr>
        <w:pStyle w:val="afd"/>
        <w:numPr>
          <w:ilvl w:val="0"/>
          <w:numId w:val="15"/>
        </w:numPr>
        <w:ind w:left="0" w:firstLine="0"/>
      </w:pPr>
      <w:r w:rsidRPr="00E12493">
        <w:t>Десна бледно розового цвета, плотно прилежит к поверхности зуба.</w:t>
      </w:r>
    </w:p>
    <w:p w14:paraId="70225924" w14:textId="77777777" w:rsidR="00090907" w:rsidRPr="00E12493" w:rsidRDefault="00090907" w:rsidP="00E74F32">
      <w:pPr>
        <w:pStyle w:val="afd"/>
        <w:numPr>
          <w:ilvl w:val="0"/>
          <w:numId w:val="15"/>
        </w:numPr>
        <w:ind w:left="0" w:firstLine="0"/>
      </w:pPr>
      <w:r w:rsidRPr="00E12493">
        <w:t>Восстановление внешнего вида десны.</w:t>
      </w:r>
    </w:p>
    <w:p w14:paraId="70C2A958" w14:textId="77777777" w:rsidR="00166921" w:rsidRPr="00E12493" w:rsidRDefault="00166921" w:rsidP="00E74F32">
      <w:pPr>
        <w:pStyle w:val="afd"/>
        <w:numPr>
          <w:ilvl w:val="0"/>
          <w:numId w:val="15"/>
        </w:numPr>
        <w:ind w:left="0" w:firstLine="0"/>
      </w:pPr>
      <w:r w:rsidRPr="00E12493">
        <w:t>Отсутствие кровоточивости десны.</w:t>
      </w:r>
    </w:p>
    <w:p w14:paraId="76E78B21" w14:textId="28581E81" w:rsidR="00166921" w:rsidRPr="00E12493" w:rsidRDefault="00DE178D" w:rsidP="00E74F32">
      <w:pPr>
        <w:pStyle w:val="afd"/>
        <w:numPr>
          <w:ilvl w:val="0"/>
          <w:numId w:val="15"/>
        </w:numPr>
        <w:ind w:left="0" w:firstLine="0"/>
      </w:pPr>
      <w:r w:rsidRPr="00E12493">
        <w:t xml:space="preserve">Отсутствие наддесневых зубных отложений и </w:t>
      </w:r>
      <w:r w:rsidR="00166921" w:rsidRPr="00E12493">
        <w:t>гладкая поверхность корня.</w:t>
      </w:r>
    </w:p>
    <w:p w14:paraId="2BD15C10" w14:textId="673F177F" w:rsidR="00DD348D" w:rsidRPr="00E12493" w:rsidRDefault="00DE178D" w:rsidP="00E74F32">
      <w:pPr>
        <w:pStyle w:val="afd"/>
        <w:numPr>
          <w:ilvl w:val="0"/>
          <w:numId w:val="15"/>
        </w:numPr>
        <w:ind w:left="0" w:firstLine="0"/>
      </w:pPr>
      <w:r w:rsidRPr="00E12493">
        <w:t xml:space="preserve">Критерии и </w:t>
      </w:r>
      <w:r w:rsidR="00090907" w:rsidRPr="00E12493">
        <w:t>признаки у</w:t>
      </w:r>
      <w:r w:rsidR="00DD348D" w:rsidRPr="00E12493">
        <w:t>довлетворительн</w:t>
      </w:r>
      <w:r w:rsidR="00090907" w:rsidRPr="00E12493">
        <w:t>ого</w:t>
      </w:r>
      <w:r w:rsidR="00DD348D" w:rsidRPr="00E12493">
        <w:t xml:space="preserve"> результат</w:t>
      </w:r>
      <w:r w:rsidR="00090907" w:rsidRPr="00E12493">
        <w:t>а</w:t>
      </w:r>
      <w:r w:rsidR="00DD348D" w:rsidRPr="00E12493">
        <w:t xml:space="preserve"> </w:t>
      </w:r>
      <w:r w:rsidR="00A11D9A" w:rsidRPr="00E12493">
        <w:t xml:space="preserve">лечения </w:t>
      </w:r>
      <w:r w:rsidR="00B56920" w:rsidRPr="00E12493">
        <w:t>ПМГ</w:t>
      </w:r>
      <w:r w:rsidR="001325D1" w:rsidRPr="00E12493">
        <w:t xml:space="preserve"> </w:t>
      </w:r>
      <w:r w:rsidR="00DD348D" w:rsidRPr="00E12493">
        <w:t xml:space="preserve">у пациентов с системными расстройствами </w:t>
      </w:r>
      <w:r w:rsidR="00166921" w:rsidRPr="00E12493">
        <w:t>и заболеваниями</w:t>
      </w:r>
      <w:r w:rsidR="00DD348D" w:rsidRPr="00E12493">
        <w:t>:</w:t>
      </w:r>
    </w:p>
    <w:p w14:paraId="19C59B05" w14:textId="3F047174" w:rsidR="00DD348D" w:rsidRPr="00E12493" w:rsidRDefault="00A11D9A" w:rsidP="00E74F32">
      <w:pPr>
        <w:pStyle w:val="afd"/>
        <w:numPr>
          <w:ilvl w:val="0"/>
          <w:numId w:val="15"/>
        </w:numPr>
        <w:ind w:left="0" w:firstLine="0"/>
      </w:pPr>
      <w:r w:rsidRPr="00E12493">
        <w:t>С</w:t>
      </w:r>
      <w:r w:rsidR="00DD348D" w:rsidRPr="00E12493">
        <w:t>нижение выраженности</w:t>
      </w:r>
      <w:r w:rsidR="00B56920" w:rsidRPr="00E12493">
        <w:t>/полное исчезновение</w:t>
      </w:r>
      <w:r w:rsidR="00DD348D" w:rsidRPr="00E12493">
        <w:t xml:space="preserve"> клинических проявлений воспалительного поражения десны.</w:t>
      </w:r>
    </w:p>
    <w:p w14:paraId="4CD8D40D" w14:textId="77777777" w:rsidR="00DD348D" w:rsidRPr="00E12493" w:rsidRDefault="00DD348D" w:rsidP="00E74F32">
      <w:pPr>
        <w:pStyle w:val="afd"/>
        <w:numPr>
          <w:ilvl w:val="0"/>
          <w:numId w:val="15"/>
        </w:numPr>
        <w:ind w:left="0" w:firstLine="0"/>
      </w:pPr>
      <w:r w:rsidRPr="00E12493">
        <w:t>Устранение клинически определяемого налета до уровня, обеспечивающего здоровое состояние десен.</w:t>
      </w:r>
    </w:p>
    <w:p w14:paraId="17D0F88B" w14:textId="77777777" w:rsidR="00E74F32" w:rsidRDefault="00E74F32" w:rsidP="00E12493">
      <w:pPr>
        <w:ind w:firstLine="0"/>
        <w:rPr>
          <w:b/>
        </w:rPr>
      </w:pPr>
    </w:p>
    <w:p w14:paraId="28FD7D8B" w14:textId="69053CA1" w:rsidR="001D4A1B" w:rsidRPr="00E74F32" w:rsidRDefault="00CB71DA" w:rsidP="00E12493">
      <w:pPr>
        <w:ind w:firstLine="0"/>
        <w:rPr>
          <w:b/>
        </w:rPr>
      </w:pPr>
      <w:r w:rsidRPr="00E74F32">
        <w:rPr>
          <w:b/>
        </w:rPr>
        <w:t>Список литературы</w:t>
      </w:r>
      <w:bookmarkEnd w:id="43"/>
      <w:bookmarkEnd w:id="44"/>
      <w:r w:rsidR="00E74F32">
        <w:rPr>
          <w:b/>
        </w:rPr>
        <w:t>.</w:t>
      </w:r>
    </w:p>
    <w:p w14:paraId="2FB8C0F5" w14:textId="77777777" w:rsidR="00F7323E" w:rsidRDefault="00F7323E" w:rsidP="00F7323E">
      <w:pPr>
        <w:pStyle w:val="afd"/>
        <w:numPr>
          <w:ilvl w:val="0"/>
          <w:numId w:val="18"/>
        </w:numPr>
        <w:ind w:left="0" w:firstLine="0"/>
      </w:pPr>
      <w:r>
        <w:t xml:space="preserve">Абдурахманов, Г.Г. Взаимосвязь хронических заболеваний пародонта и заболевания внутренних органов у лиц пожилого и старческого возраста / Г.Г. Абдурахманов, Х.О. Омарова, Э.О. Макаева // Современная наука: актуальные проблемы теории и практики. Серия: Естественные и технические науки. – 2020. – № 1. – С. 135–140. </w:t>
      </w:r>
    </w:p>
    <w:p w14:paraId="5DCF43CE" w14:textId="77777777" w:rsidR="00F7323E" w:rsidRDefault="00F7323E" w:rsidP="00F7323E">
      <w:pPr>
        <w:pStyle w:val="afd"/>
        <w:numPr>
          <w:ilvl w:val="0"/>
          <w:numId w:val="18"/>
        </w:numPr>
        <w:ind w:left="0" w:firstLine="0"/>
      </w:pPr>
      <w:r>
        <w:lastRenderedPageBreak/>
        <w:t>Аверьянов, С.В. Распространенность и интенсивность заболеваний пародонта у студенческой молодежи г. Уфа / С.В. Аверьянов, Г.Г. Акатьева, Е.В. Пупыкина // Стоматология детского возраста и профилактика. – 2015. – № 3. – С. 51–54.</w:t>
      </w:r>
    </w:p>
    <w:p w14:paraId="736916A4" w14:textId="77777777" w:rsidR="00F7323E" w:rsidRDefault="00F7323E" w:rsidP="00F7323E">
      <w:pPr>
        <w:pStyle w:val="afd"/>
        <w:numPr>
          <w:ilvl w:val="0"/>
          <w:numId w:val="18"/>
        </w:numPr>
        <w:ind w:left="0" w:firstLine="0"/>
      </w:pPr>
      <w:r w:rsidRPr="00E12493">
        <w:t>Боев И.А. Роль ряда условно-патогенных микроор</w:t>
      </w:r>
      <w:r>
        <w:t xml:space="preserve">ганизмов в развитии гингивита. </w:t>
      </w:r>
      <w:r w:rsidRPr="00E12493">
        <w:t xml:space="preserve">журнал </w:t>
      </w:r>
      <w:r>
        <w:t>М</w:t>
      </w:r>
      <w:r w:rsidRPr="00E12493">
        <w:t xml:space="preserve">едиаль.- </w:t>
      </w:r>
      <w:r w:rsidRPr="00F7323E">
        <w:t xml:space="preserve">2017. </w:t>
      </w:r>
      <w:r w:rsidRPr="00E12493">
        <w:t>С</w:t>
      </w:r>
      <w:r w:rsidRPr="006C48E3">
        <w:t>.277</w:t>
      </w:r>
      <w:r>
        <w:t>.</w:t>
      </w:r>
    </w:p>
    <w:p w14:paraId="2196857F" w14:textId="77777777" w:rsidR="00F7323E" w:rsidRDefault="00F7323E" w:rsidP="00F7323E">
      <w:pPr>
        <w:pStyle w:val="afd"/>
        <w:numPr>
          <w:ilvl w:val="0"/>
          <w:numId w:val="18"/>
        </w:numPr>
        <w:ind w:left="0" w:firstLine="0"/>
      </w:pPr>
      <w:r>
        <w:t>Булгакова, А.И. Клинико–иммунологическая характеристика локального иммунитета у больных с хроническим катаральным гингивитом / А.И. Булгакова, Э.А. Имельбаева, Э.М. Хайбуллина // Пародонтология. – 2018. – № 2 (87). – С. 29–36.</w:t>
      </w:r>
    </w:p>
    <w:p w14:paraId="268C0C9D" w14:textId="77777777" w:rsidR="00F7323E" w:rsidRDefault="00F7323E" w:rsidP="00F7323E">
      <w:pPr>
        <w:pStyle w:val="afd"/>
        <w:numPr>
          <w:ilvl w:val="0"/>
          <w:numId w:val="18"/>
        </w:numPr>
        <w:ind w:left="0" w:firstLine="0"/>
      </w:pPr>
      <w:r>
        <w:t>Динамика клинических показателей у больных с хроническим катаральным генерализованным гингивитом при применении пробиотиков / Н.В. Чиркова [и др.] // Тенденции развития науки и образования. - 2020. – Т. 68, № 2. - С. 80-83.</w:t>
      </w:r>
    </w:p>
    <w:p w14:paraId="65CCB4B4" w14:textId="77777777" w:rsidR="00F7323E" w:rsidRPr="00E12493" w:rsidRDefault="00F7323E" w:rsidP="00F7323E">
      <w:pPr>
        <w:pStyle w:val="afd"/>
        <w:numPr>
          <w:ilvl w:val="0"/>
          <w:numId w:val="18"/>
        </w:numPr>
        <w:ind w:left="0" w:firstLine="0"/>
      </w:pPr>
      <w:r w:rsidRPr="00E12493">
        <w:t>Ковалевский А.М. Этиология и патогенез воспалительных заболеваний</w:t>
      </w:r>
    </w:p>
    <w:p w14:paraId="793D5D24" w14:textId="77777777" w:rsidR="00F7323E" w:rsidRPr="00E12493" w:rsidRDefault="00F7323E" w:rsidP="00F7323E">
      <w:pPr>
        <w:pStyle w:val="afd"/>
        <w:numPr>
          <w:ilvl w:val="0"/>
          <w:numId w:val="18"/>
        </w:numPr>
        <w:ind w:left="0" w:firstLine="0"/>
      </w:pPr>
      <w:r w:rsidRPr="00E12493">
        <w:t>Осипова, М.В. Эпидемиологические показатели и модель развития, профилактики и лечения воспалительных заболеваний пародонта у курящего населения / М.В. Осипова, Л.Ю. Орехова, Е.А. Белова // Проблемы стоматологии. - 2018. - Т. 14. - № 4. - С. 38-44.</w:t>
      </w:r>
    </w:p>
    <w:p w14:paraId="422B22AB" w14:textId="77777777" w:rsidR="00F7323E" w:rsidRPr="00E12493" w:rsidRDefault="00F7323E" w:rsidP="00F7323E">
      <w:pPr>
        <w:pStyle w:val="afd"/>
        <w:numPr>
          <w:ilvl w:val="0"/>
          <w:numId w:val="18"/>
        </w:numPr>
        <w:ind w:left="0" w:firstLine="0"/>
      </w:pPr>
      <w:r w:rsidRPr="00E12493">
        <w:t xml:space="preserve">пародонта (обзор литературы) (часть I)/ А.М. Ковалевский, В.А. Ковалевский//Институт стоматологии. – 2018. - №1 (78). – С. 88 – 91. </w:t>
      </w:r>
    </w:p>
    <w:p w14:paraId="0BDDC5E1" w14:textId="77777777" w:rsidR="00F7323E" w:rsidRPr="00F7323E" w:rsidRDefault="00F7323E" w:rsidP="00F7323E">
      <w:pPr>
        <w:pStyle w:val="afd"/>
        <w:numPr>
          <w:ilvl w:val="0"/>
          <w:numId w:val="18"/>
        </w:numPr>
        <w:ind w:left="0" w:firstLine="0"/>
        <w:rPr>
          <w:rFonts w:cs="Times New Roman"/>
          <w:szCs w:val="24"/>
        </w:rPr>
      </w:pPr>
      <w:r w:rsidRPr="00F7323E">
        <w:rPr>
          <w:rFonts w:cs="Times New Roman"/>
          <w:szCs w:val="24"/>
        </w:rPr>
        <w:t xml:space="preserve">Романова Р. О., Зюлькина Л. А., Иванов П. В., Куряев И. И., Кашлевская М. Е. Современные аспекты этиопатогенеза воспалительных заболеваний пародонта (обзор литературы) // Вятский медицинский вестник. 2022. №1 (73). </w:t>
      </w:r>
    </w:p>
    <w:p w14:paraId="55FCEE5A" w14:textId="77777777" w:rsidR="00F7323E" w:rsidRDefault="00F7323E" w:rsidP="00F7323E">
      <w:pPr>
        <w:pStyle w:val="afd"/>
        <w:numPr>
          <w:ilvl w:val="0"/>
          <w:numId w:val="18"/>
        </w:numPr>
        <w:ind w:left="0" w:firstLine="0"/>
      </w:pPr>
      <w:r>
        <w:t>Слажнева, Е.С. Пародонтопатогены: новый взгляд. Систематический обзор. Часть 1 / Е.С. Слажнева, Е.А. Тихомирова, В.Г. Атрушкевич // 308 Стоматология детского возраста и профилактика. - 2020. - Т. 20, № 1 (73). - С. 70- 76.</w:t>
      </w:r>
    </w:p>
    <w:p w14:paraId="6350D393" w14:textId="77777777" w:rsidR="00F7323E" w:rsidRDefault="00F7323E" w:rsidP="00F7323E">
      <w:pPr>
        <w:pStyle w:val="afd"/>
        <w:numPr>
          <w:ilvl w:val="0"/>
          <w:numId w:val="18"/>
        </w:numPr>
        <w:ind w:left="0" w:firstLine="0"/>
      </w:pPr>
      <w:r>
        <w:t>Современные взгляды на профилактику и лечение воспалительных заболеваний пародонта (обзор литературы) / Е.А. Бриль [и др.] // Институт стоматологии. – 2019. – № 3 (84). – С. 84–87.</w:t>
      </w:r>
    </w:p>
    <w:p w14:paraId="2ED1A949" w14:textId="77777777" w:rsidR="00F7323E" w:rsidRDefault="00F7323E" w:rsidP="00F7323E">
      <w:pPr>
        <w:pStyle w:val="afd"/>
        <w:numPr>
          <w:ilvl w:val="0"/>
          <w:numId w:val="18"/>
        </w:numPr>
        <w:ind w:left="0" w:firstLine="0"/>
      </w:pPr>
      <w:r>
        <w:t>Состояние тканей пародонта и слизистой оболочки полости рта // Стоматологическая заболеваемость населения России / под ред. О.О. Янушевича. – М.: МГМСУ, 2018. – С. 10–12.</w:t>
      </w:r>
    </w:p>
    <w:p w14:paraId="3C582B2A" w14:textId="77777777" w:rsidR="00F7323E" w:rsidRDefault="00F7323E" w:rsidP="00F7323E">
      <w:pPr>
        <w:pStyle w:val="afd"/>
        <w:numPr>
          <w:ilvl w:val="0"/>
          <w:numId w:val="18"/>
        </w:numPr>
        <w:ind w:left="0" w:firstLine="0"/>
      </w:pPr>
      <w:r>
        <w:t>Стоматологическое здоровье беременных / В.В. Шкарин [и др.]. – Волгоград, 2021. – 184 с.</w:t>
      </w:r>
    </w:p>
    <w:p w14:paraId="1D7CB557" w14:textId="77777777" w:rsidR="00F7323E" w:rsidRDefault="00F7323E" w:rsidP="00F7323E">
      <w:pPr>
        <w:pStyle w:val="afd"/>
        <w:numPr>
          <w:ilvl w:val="0"/>
          <w:numId w:val="18"/>
        </w:numPr>
        <w:ind w:left="0" w:firstLine="0"/>
      </w:pPr>
      <w:r>
        <w:t xml:space="preserve">Стоматологическое здоровье и полиморбидность: анализ современных подходов к лечению стоматологических заболеваний / Л.Ю. Орехова В.Г. Атрушкевич, Д.В. Михальченко, И.А. Горбачева // Пародонтология. – 2017. – Т. 22, № 3. – С. 15–17. </w:t>
      </w:r>
    </w:p>
    <w:p w14:paraId="54457E3B" w14:textId="77777777" w:rsidR="00F7323E" w:rsidRDefault="00F7323E" w:rsidP="00F7323E">
      <w:pPr>
        <w:pStyle w:val="afd"/>
        <w:numPr>
          <w:ilvl w:val="0"/>
          <w:numId w:val="18"/>
        </w:numPr>
        <w:ind w:left="0" w:firstLine="0"/>
      </w:pPr>
      <w:r>
        <w:lastRenderedPageBreak/>
        <w:t>Структура воспалительных заболеваний пародонта и динамика пародонтального статуса беременных на протяжении гестационного периода / В.М. Гринин [et al.]. // Стоматология. - 2020. - Т. 99, № 1. - С. 12-17.</w:t>
      </w:r>
    </w:p>
    <w:p w14:paraId="09087D0C" w14:textId="77777777" w:rsidR="00F7323E" w:rsidRDefault="00F7323E" w:rsidP="00F7323E">
      <w:pPr>
        <w:pStyle w:val="afd"/>
        <w:numPr>
          <w:ilvl w:val="0"/>
          <w:numId w:val="18"/>
        </w:numPr>
        <w:ind w:left="0" w:firstLine="0"/>
      </w:pPr>
      <w:r>
        <w:t>Тишков, Д.С. Состояние местного иммунитета полости рта у больных с заболеванием желудочно-кишечного тракта / Д.С. Тишков // Региональный вестник. - 2019. - № 24 (39). - С. 15-16.</w:t>
      </w:r>
    </w:p>
    <w:p w14:paraId="25B1E025" w14:textId="77777777" w:rsidR="00F7323E" w:rsidRPr="00E12493" w:rsidRDefault="00F7323E" w:rsidP="00F7323E">
      <w:pPr>
        <w:pStyle w:val="afd"/>
        <w:numPr>
          <w:ilvl w:val="0"/>
          <w:numId w:val="18"/>
        </w:numPr>
        <w:ind w:left="0" w:firstLine="0"/>
      </w:pPr>
      <w:r w:rsidRPr="00E12493">
        <w:t>Улитовский, С.Б. Взаимосвязь уровня стоматологических гигиенических знаний у взрослого населения с их гигиеническим статусом / С.Б. Улитовский, О.В. Калинина, А.А. Леонтьев, О.В. Хабарова, Е.С. Соловьева, Н.К. Фок // Институт стоматологии. - 2022. – Т.95, № 2. - С. 61-63.</w:t>
      </w:r>
    </w:p>
    <w:p w14:paraId="43128AA4" w14:textId="77777777" w:rsidR="00F7323E" w:rsidRDefault="00F7323E" w:rsidP="00F7323E">
      <w:pPr>
        <w:pStyle w:val="afd"/>
        <w:numPr>
          <w:ilvl w:val="0"/>
          <w:numId w:val="18"/>
        </w:numPr>
        <w:ind w:left="0" w:firstLine="0"/>
      </w:pPr>
      <w:r>
        <w:t>Улитовский, С.Б. Комплексное применение современных противовоспалительных профилактических средств оральной гигиены при воспалительных заболеваниях пародонта / С.Б. Улитовский, Е.С. Алексеева, А.А. Леонтьев // Институт стоматологии. - 2020. - № 3 (88). - С. 45-47.</w:t>
      </w:r>
      <w:r w:rsidRPr="00F7323E">
        <w:t xml:space="preserve"> </w:t>
      </w:r>
    </w:p>
    <w:p w14:paraId="0D09EFEC" w14:textId="4A914BB7" w:rsidR="00F7323E" w:rsidRDefault="00F7323E" w:rsidP="00F7323E">
      <w:pPr>
        <w:pStyle w:val="afd"/>
        <w:numPr>
          <w:ilvl w:val="0"/>
          <w:numId w:val="18"/>
        </w:numPr>
        <w:ind w:left="0" w:firstLine="0"/>
      </w:pPr>
      <w:r>
        <w:t>Флейшер, Г.М. Индексная оценка в пародонтологии: руководство для врачей / Г.М. Флейшер. – М., 2019. – 532 с.</w:t>
      </w:r>
    </w:p>
    <w:p w14:paraId="33F0BA6B" w14:textId="57F0542B" w:rsidR="00F7323E" w:rsidRDefault="00F7323E" w:rsidP="00F7323E">
      <w:pPr>
        <w:pStyle w:val="afd"/>
        <w:numPr>
          <w:ilvl w:val="0"/>
          <w:numId w:val="18"/>
        </w:numPr>
        <w:ind w:left="0" w:firstLine="0"/>
      </w:pPr>
      <w:r>
        <w:t>Чолокова, Г.С. Факторы, влияющие на состояние полости рта беременных женщин (обзор) / Г.С. Чолокова, Ж.А. Кенеева // Аспирант и соискатель. - 2021. - № 2 (123). - С. 42-50.</w:t>
      </w:r>
    </w:p>
    <w:p w14:paraId="352C5F95" w14:textId="77777777" w:rsidR="00F7323E" w:rsidRPr="00E12493" w:rsidRDefault="00F7323E" w:rsidP="00F7323E">
      <w:pPr>
        <w:pStyle w:val="afd"/>
        <w:numPr>
          <w:ilvl w:val="0"/>
          <w:numId w:val="18"/>
        </w:numPr>
        <w:ind w:left="0" w:firstLine="0"/>
      </w:pPr>
      <w:r w:rsidRPr="00E12493">
        <w:t>Эффективность комплексного лечения пациентов с хроническим катаральным гингивитом</w:t>
      </w:r>
      <w:r>
        <w:t>/ Багдасарян Н.П., Еричев В.В., Аксенова Т.В.</w:t>
      </w:r>
      <w:r w:rsidRPr="00E12493">
        <w:t>, Митропанова М.Н.//</w:t>
      </w:r>
      <w:r>
        <w:t>С</w:t>
      </w:r>
      <w:r w:rsidRPr="00E12493">
        <w:t>овременные проблемы науки и образования.2018. Н5 с.79</w:t>
      </w:r>
    </w:p>
    <w:p w14:paraId="025BA043" w14:textId="77777777" w:rsidR="00F7323E" w:rsidRPr="00E12493" w:rsidRDefault="00F7323E" w:rsidP="00F7323E">
      <w:pPr>
        <w:pStyle w:val="afd"/>
        <w:numPr>
          <w:ilvl w:val="0"/>
          <w:numId w:val="18"/>
        </w:numPr>
        <w:ind w:left="0" w:firstLine="0"/>
      </w:pPr>
      <w:r w:rsidRPr="00E12493">
        <w:t>Янушевич О.О. Пародонтология / О.О. Янушевич, Л.А. Дмитриева, Р.А.</w:t>
      </w:r>
      <w:r>
        <w:t xml:space="preserve"> </w:t>
      </w:r>
      <w:r w:rsidRPr="00E12493">
        <w:t>Айвазова [и др.] / Национальное руководство. -М.: ГЭОТАР-Медиа. - 2018. -</w:t>
      </w:r>
      <w:r>
        <w:t xml:space="preserve"> </w:t>
      </w:r>
      <w:r w:rsidRPr="00E12493">
        <w:t>752 с.</w:t>
      </w:r>
    </w:p>
    <w:p w14:paraId="7C116BFD" w14:textId="77777777" w:rsidR="006C48E3" w:rsidRDefault="006C48E3" w:rsidP="00F7323E">
      <w:pPr>
        <w:ind w:firstLine="0"/>
      </w:pPr>
    </w:p>
    <w:p w14:paraId="1C842030" w14:textId="2B3DC73E" w:rsidR="000414F6" w:rsidRPr="00E12493" w:rsidRDefault="00CB71DA" w:rsidP="00E12493">
      <w:pPr>
        <w:ind w:firstLine="0"/>
      </w:pPr>
      <w:r w:rsidRPr="006C48E3">
        <w:br w:type="page"/>
      </w:r>
      <w:bookmarkStart w:id="45" w:name="__RefHeading___doc_a1"/>
      <w:bookmarkStart w:id="46" w:name="_Toc531609342"/>
      <w:r w:rsidRPr="00E12493">
        <w:lastRenderedPageBreak/>
        <w:t>Приложение А1. Состав рабочей группы</w:t>
      </w:r>
      <w:bookmarkEnd w:id="45"/>
      <w:bookmarkEnd w:id="46"/>
    </w:p>
    <w:p w14:paraId="386B84DE" w14:textId="59A8B552" w:rsidR="00660BFD" w:rsidRPr="00DD4F14" w:rsidRDefault="00660BFD" w:rsidP="00660BFD">
      <w:pPr>
        <w:numPr>
          <w:ilvl w:val="0"/>
          <w:numId w:val="17"/>
        </w:numPr>
        <w:tabs>
          <w:tab w:val="clear" w:pos="576"/>
          <w:tab w:val="decimal" w:pos="648"/>
        </w:tabs>
        <w:spacing w:before="144" w:line="268" w:lineRule="auto"/>
        <w:ind w:left="72" w:firstLine="0"/>
        <w:jc w:val="left"/>
        <w:rPr>
          <w:rStyle w:val="afffb"/>
        </w:rPr>
      </w:pPr>
      <w:r>
        <w:rPr>
          <w:rStyle w:val="afffb"/>
        </w:rPr>
        <w:t>Д,м.н.</w:t>
      </w:r>
      <w:r w:rsidRPr="00DD4F14">
        <w:rPr>
          <w:rStyle w:val="afffb"/>
        </w:rPr>
        <w:t xml:space="preserve"> профессор Блашкова С.Л.</w:t>
      </w:r>
    </w:p>
    <w:p w14:paraId="0FD5121E" w14:textId="2F07B492" w:rsidR="00660BFD" w:rsidRDefault="00660BFD" w:rsidP="00660BFD">
      <w:pPr>
        <w:numPr>
          <w:ilvl w:val="0"/>
          <w:numId w:val="17"/>
        </w:numPr>
        <w:tabs>
          <w:tab w:val="clear" w:pos="576"/>
          <w:tab w:val="decimal" w:pos="648"/>
        </w:tabs>
        <w:spacing w:before="108" w:line="240" w:lineRule="auto"/>
        <w:ind w:left="72" w:firstLine="0"/>
        <w:jc w:val="left"/>
        <w:rPr>
          <w:rStyle w:val="afffb"/>
        </w:rPr>
      </w:pPr>
      <w:r>
        <w:rPr>
          <w:rStyle w:val="afffb"/>
        </w:rPr>
        <w:t>К.м.н.</w:t>
      </w:r>
      <w:r w:rsidRPr="00BD76BC">
        <w:rPr>
          <w:rStyle w:val="afffb"/>
        </w:rPr>
        <w:t xml:space="preserve"> доцент Фазылова </w:t>
      </w:r>
      <w:r>
        <w:rPr>
          <w:rStyle w:val="afffb"/>
        </w:rPr>
        <w:t>Ю</w:t>
      </w:r>
      <w:r w:rsidRPr="00BD76BC">
        <w:rPr>
          <w:rStyle w:val="afffb"/>
        </w:rPr>
        <w:t>.В.</w:t>
      </w:r>
    </w:p>
    <w:p w14:paraId="52E06113" w14:textId="7FC830CA" w:rsidR="00E81F72" w:rsidRDefault="00E81F72" w:rsidP="00660BFD">
      <w:pPr>
        <w:numPr>
          <w:ilvl w:val="0"/>
          <w:numId w:val="17"/>
        </w:numPr>
        <w:tabs>
          <w:tab w:val="clear" w:pos="576"/>
          <w:tab w:val="decimal" w:pos="648"/>
        </w:tabs>
        <w:spacing w:before="108" w:line="240" w:lineRule="auto"/>
        <w:ind w:left="72" w:firstLine="0"/>
        <w:jc w:val="left"/>
        <w:rPr>
          <w:rStyle w:val="afffb"/>
        </w:rPr>
      </w:pPr>
      <w:r>
        <w:rPr>
          <w:rStyle w:val="afffb"/>
        </w:rPr>
        <w:t>Д.м.н., профессор Атрушкевич В.Г.</w:t>
      </w:r>
    </w:p>
    <w:p w14:paraId="273C3CE1" w14:textId="77777777" w:rsidR="00660BFD" w:rsidRPr="00BD76BC" w:rsidRDefault="00660BFD" w:rsidP="00660BFD">
      <w:pPr>
        <w:tabs>
          <w:tab w:val="decimal" w:pos="648"/>
        </w:tabs>
        <w:spacing w:before="108" w:line="240" w:lineRule="auto"/>
        <w:ind w:left="72" w:firstLine="0"/>
        <w:jc w:val="left"/>
        <w:rPr>
          <w:rStyle w:val="afffb"/>
        </w:rPr>
      </w:pPr>
    </w:p>
    <w:p w14:paraId="5D059960" w14:textId="346F99C9" w:rsidR="00B104EF" w:rsidRPr="00E12493" w:rsidRDefault="00B104EF" w:rsidP="00660BFD">
      <w:pPr>
        <w:ind w:firstLine="0"/>
      </w:pPr>
      <w:r w:rsidRPr="00E12493">
        <w:t xml:space="preserve">Конфликт интересов: </w:t>
      </w:r>
    </w:p>
    <w:p w14:paraId="436CCE30" w14:textId="6D4C884D" w:rsidR="0025228A" w:rsidRPr="00E12493" w:rsidRDefault="00673EB7" w:rsidP="00E12493">
      <w:pPr>
        <w:ind w:firstLine="0"/>
      </w:pPr>
      <w:r>
        <w:t>Авторы отрицают наличие конфликта интересов</w:t>
      </w:r>
    </w:p>
    <w:p w14:paraId="402EEE3D" w14:textId="6736BE60" w:rsidR="000414F6" w:rsidRPr="00E12493" w:rsidRDefault="00CB71DA" w:rsidP="00E12493">
      <w:pPr>
        <w:ind w:firstLine="0"/>
      </w:pPr>
      <w:r w:rsidRPr="00E12493">
        <w:br w:type="page"/>
      </w:r>
      <w:bookmarkStart w:id="47" w:name="__RefHeading___doc_a2"/>
      <w:bookmarkStart w:id="48" w:name="_Toc531609343"/>
      <w:r w:rsidRPr="00E12493">
        <w:lastRenderedPageBreak/>
        <w:t>Приложение А2. Методология разработки клинических рекомендаций</w:t>
      </w:r>
      <w:bookmarkEnd w:id="47"/>
      <w:bookmarkEnd w:id="48"/>
    </w:p>
    <w:p w14:paraId="51656CED" w14:textId="77777777" w:rsidR="00275A41" w:rsidRPr="00E12493" w:rsidRDefault="00CB71DA" w:rsidP="00E12493">
      <w:pPr>
        <w:ind w:firstLine="0"/>
      </w:pPr>
      <w:r w:rsidRPr="00E12493">
        <w:t>Целевая аудитория данных клинических рекомендаций:</w:t>
      </w:r>
    </w:p>
    <w:p w14:paraId="3B10A51A" w14:textId="77777777" w:rsidR="00D43F20" w:rsidRPr="00E12493" w:rsidRDefault="00D43F20" w:rsidP="00E12493">
      <w:pPr>
        <w:ind w:firstLine="0"/>
      </w:pPr>
    </w:p>
    <w:p w14:paraId="089AAA98" w14:textId="77777777" w:rsidR="00275A41" w:rsidRPr="00E12493" w:rsidRDefault="00CB71DA" w:rsidP="00E12493">
      <w:pPr>
        <w:ind w:firstLine="0"/>
      </w:pPr>
      <w:r w:rsidRPr="00E12493">
        <w:t>Таблица П1 – Уровни достоверности доказательств</w:t>
      </w:r>
    </w:p>
    <w:p w14:paraId="308F3C05" w14:textId="77777777" w:rsidR="00D43F20" w:rsidRPr="00E12493" w:rsidRDefault="00D43F20" w:rsidP="00E12493">
      <w:pPr>
        <w:ind w:firstLine="0"/>
      </w:pPr>
      <w:r w:rsidRPr="00E12493">
        <w:t>Шкала оценки уровней достоверности доказательств (УДД) для диагностических вмешательств</w:t>
      </w:r>
    </w:p>
    <w:tbl>
      <w:tblPr>
        <w:tblStyle w:val="7"/>
        <w:tblW w:w="5000" w:type="pct"/>
        <w:tblLook w:val="04A0" w:firstRow="1" w:lastRow="0" w:firstColumn="1" w:lastColumn="0" w:noHBand="0" w:noVBand="1"/>
      </w:tblPr>
      <w:tblGrid>
        <w:gridCol w:w="1101"/>
        <w:gridCol w:w="8470"/>
      </w:tblGrid>
      <w:tr w:rsidR="00D43F20" w:rsidRPr="00E12493" w14:paraId="716BA940" w14:textId="77777777" w:rsidTr="00E12493">
        <w:trPr>
          <w:trHeight w:val="58"/>
          <w:tblHeader/>
        </w:trPr>
        <w:tc>
          <w:tcPr>
            <w:tcW w:w="575" w:type="pct"/>
          </w:tcPr>
          <w:p w14:paraId="01FE6B81" w14:textId="77777777" w:rsidR="00D43F20" w:rsidRPr="00E12493" w:rsidRDefault="00D43F20" w:rsidP="00E12493">
            <w:pPr>
              <w:ind w:firstLine="0"/>
            </w:pPr>
            <w:r w:rsidRPr="00E12493">
              <w:t>УДД</w:t>
            </w:r>
          </w:p>
        </w:tc>
        <w:tc>
          <w:tcPr>
            <w:tcW w:w="4425" w:type="pct"/>
          </w:tcPr>
          <w:p w14:paraId="186EE59E" w14:textId="77777777" w:rsidR="00D43F20" w:rsidRPr="00E12493" w:rsidRDefault="00D43F20" w:rsidP="00E12493">
            <w:pPr>
              <w:ind w:firstLine="0"/>
            </w:pPr>
            <w:r w:rsidRPr="00E12493">
              <w:t>Расшифровка</w:t>
            </w:r>
          </w:p>
        </w:tc>
      </w:tr>
      <w:tr w:rsidR="00D43F20" w:rsidRPr="00E12493" w14:paraId="1653B08C" w14:textId="77777777" w:rsidTr="00E12493">
        <w:tc>
          <w:tcPr>
            <w:tcW w:w="575" w:type="pct"/>
          </w:tcPr>
          <w:p w14:paraId="4A48FEB3" w14:textId="77777777" w:rsidR="00D43F20" w:rsidRPr="00E12493" w:rsidRDefault="00D43F20" w:rsidP="00E12493">
            <w:pPr>
              <w:ind w:firstLine="0"/>
            </w:pPr>
            <w:r w:rsidRPr="00E12493">
              <w:t>1</w:t>
            </w:r>
            <w:r w:rsidR="00091DDB" w:rsidRPr="00E12493">
              <w:t>.</w:t>
            </w:r>
          </w:p>
        </w:tc>
        <w:tc>
          <w:tcPr>
            <w:tcW w:w="4425" w:type="pct"/>
          </w:tcPr>
          <w:p w14:paraId="6D5FFC01" w14:textId="77777777" w:rsidR="00D43F20" w:rsidRPr="00E12493" w:rsidRDefault="00D43F20" w:rsidP="00E12493">
            <w:pPr>
              <w:ind w:firstLine="0"/>
            </w:pPr>
            <w:r w:rsidRPr="00E12493">
              <w:t>Наиболее достоверные доказательства: систематические обзоры исследований с контролем референсным методом</w:t>
            </w:r>
          </w:p>
        </w:tc>
      </w:tr>
      <w:tr w:rsidR="00D43F20" w:rsidRPr="00E12493" w14:paraId="49C78AF5" w14:textId="77777777" w:rsidTr="00E12493">
        <w:tc>
          <w:tcPr>
            <w:tcW w:w="575" w:type="pct"/>
          </w:tcPr>
          <w:p w14:paraId="23A899D7" w14:textId="77777777" w:rsidR="00D43F20" w:rsidRPr="00E12493" w:rsidRDefault="00D43F20" w:rsidP="00E12493">
            <w:pPr>
              <w:ind w:firstLine="0"/>
            </w:pPr>
            <w:r w:rsidRPr="00E12493">
              <w:t>2.</w:t>
            </w:r>
          </w:p>
        </w:tc>
        <w:tc>
          <w:tcPr>
            <w:tcW w:w="4425" w:type="pct"/>
          </w:tcPr>
          <w:p w14:paraId="1622A2AD" w14:textId="77777777" w:rsidR="00D43F20" w:rsidRPr="00E12493" w:rsidRDefault="00D43F20" w:rsidP="00E12493">
            <w:pPr>
              <w:ind w:firstLine="0"/>
            </w:pPr>
            <w:r w:rsidRPr="00E12493">
              <w:t>Отдельные исследования с контролем референсным методом</w:t>
            </w:r>
          </w:p>
        </w:tc>
      </w:tr>
      <w:tr w:rsidR="00D43F20" w:rsidRPr="00E12493" w14:paraId="313A043D" w14:textId="77777777" w:rsidTr="00E12493">
        <w:tc>
          <w:tcPr>
            <w:tcW w:w="575" w:type="pct"/>
          </w:tcPr>
          <w:p w14:paraId="072AB71E" w14:textId="77777777" w:rsidR="00D43F20" w:rsidRPr="00E12493" w:rsidRDefault="00D43F20" w:rsidP="00E12493">
            <w:pPr>
              <w:ind w:firstLine="0"/>
            </w:pPr>
            <w:r w:rsidRPr="00E12493">
              <w:t>3.</w:t>
            </w:r>
          </w:p>
        </w:tc>
        <w:tc>
          <w:tcPr>
            <w:tcW w:w="4425" w:type="pct"/>
          </w:tcPr>
          <w:p w14:paraId="0CBFB2C6" w14:textId="77777777" w:rsidR="00D43F20" w:rsidRPr="00E12493" w:rsidRDefault="00D43F20" w:rsidP="00E12493">
            <w:pPr>
              <w:ind w:firstLine="0"/>
            </w:pPr>
            <w:r w:rsidRPr="00E12493">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p>
        </w:tc>
      </w:tr>
      <w:tr w:rsidR="00D43F20" w:rsidRPr="00E12493" w14:paraId="60CF0CA4" w14:textId="77777777" w:rsidTr="00E12493">
        <w:tc>
          <w:tcPr>
            <w:tcW w:w="575" w:type="pct"/>
          </w:tcPr>
          <w:p w14:paraId="19C15561" w14:textId="77777777" w:rsidR="00D43F20" w:rsidRPr="00E12493" w:rsidRDefault="00D43F20" w:rsidP="00E12493">
            <w:pPr>
              <w:ind w:firstLine="0"/>
            </w:pPr>
            <w:r w:rsidRPr="00E12493">
              <w:t>4.</w:t>
            </w:r>
          </w:p>
        </w:tc>
        <w:tc>
          <w:tcPr>
            <w:tcW w:w="4425" w:type="pct"/>
          </w:tcPr>
          <w:p w14:paraId="28F52D13" w14:textId="77777777" w:rsidR="00D43F20" w:rsidRPr="00E12493" w:rsidRDefault="00D43F20" w:rsidP="00E12493">
            <w:pPr>
              <w:ind w:firstLine="0"/>
            </w:pPr>
            <w:r w:rsidRPr="00E12493">
              <w:t>Несравнительные исследования, описание клинического случая</w:t>
            </w:r>
          </w:p>
        </w:tc>
      </w:tr>
      <w:tr w:rsidR="00D43F20" w:rsidRPr="00E12493" w14:paraId="3892A8BF" w14:textId="77777777" w:rsidTr="00E12493">
        <w:tc>
          <w:tcPr>
            <w:tcW w:w="575" w:type="pct"/>
          </w:tcPr>
          <w:p w14:paraId="0224C826" w14:textId="77777777" w:rsidR="00D43F20" w:rsidRPr="00E12493" w:rsidRDefault="00D43F20" w:rsidP="00E12493">
            <w:pPr>
              <w:ind w:firstLine="0"/>
            </w:pPr>
            <w:r w:rsidRPr="00E12493">
              <w:t>5.</w:t>
            </w:r>
          </w:p>
        </w:tc>
        <w:tc>
          <w:tcPr>
            <w:tcW w:w="4425" w:type="pct"/>
          </w:tcPr>
          <w:p w14:paraId="581F01BE" w14:textId="77777777" w:rsidR="00D43F20" w:rsidRPr="00E12493" w:rsidRDefault="00D43F20" w:rsidP="00E12493">
            <w:pPr>
              <w:ind w:firstLine="0"/>
            </w:pPr>
            <w:r w:rsidRPr="00E12493">
              <w:t>Наименее достоверные доказательства: имеется лишь обоснование механизма действия или мнение экспертов</w:t>
            </w:r>
          </w:p>
        </w:tc>
      </w:tr>
    </w:tbl>
    <w:p w14:paraId="6D60863E" w14:textId="77777777" w:rsidR="00685AD6" w:rsidRPr="00E12493" w:rsidRDefault="00685AD6" w:rsidP="00E12493">
      <w:pPr>
        <w:ind w:firstLine="0"/>
      </w:pPr>
    </w:p>
    <w:p w14:paraId="2B0AF714" w14:textId="77777777" w:rsidR="00D43F20" w:rsidRPr="00E12493" w:rsidRDefault="00D43F20" w:rsidP="00E12493">
      <w:pPr>
        <w:ind w:firstLine="0"/>
      </w:pPr>
      <w:r w:rsidRPr="00E12493">
        <w:t>Шкала определения уровней достоверности доказательств (УДД) для лечебных, реабилитационных, профилактических вмешательств</w:t>
      </w:r>
    </w:p>
    <w:tbl>
      <w:tblPr>
        <w:tblStyle w:val="111"/>
        <w:tblW w:w="5000" w:type="pct"/>
        <w:tblLook w:val="04A0" w:firstRow="1" w:lastRow="0" w:firstColumn="1" w:lastColumn="0" w:noHBand="0" w:noVBand="1"/>
      </w:tblPr>
      <w:tblGrid>
        <w:gridCol w:w="1101"/>
        <w:gridCol w:w="8470"/>
      </w:tblGrid>
      <w:tr w:rsidR="00D43F20" w:rsidRPr="00E12493" w14:paraId="1EBAECAA" w14:textId="77777777" w:rsidTr="00E12493">
        <w:tc>
          <w:tcPr>
            <w:tcW w:w="575" w:type="pct"/>
          </w:tcPr>
          <w:p w14:paraId="5EB58C29" w14:textId="77777777" w:rsidR="00D43F20" w:rsidRPr="00E12493" w:rsidRDefault="00D43F20" w:rsidP="00E12493">
            <w:pPr>
              <w:ind w:firstLine="0"/>
            </w:pPr>
            <w:r w:rsidRPr="00E12493">
              <w:t>УДД</w:t>
            </w:r>
          </w:p>
        </w:tc>
        <w:tc>
          <w:tcPr>
            <w:tcW w:w="4425" w:type="pct"/>
          </w:tcPr>
          <w:p w14:paraId="75CEEF30" w14:textId="77777777" w:rsidR="00D43F20" w:rsidRPr="00E12493" w:rsidRDefault="00D43F20" w:rsidP="00E12493">
            <w:pPr>
              <w:ind w:firstLine="0"/>
            </w:pPr>
            <w:r w:rsidRPr="00E12493">
              <w:t>Расшифровка</w:t>
            </w:r>
          </w:p>
        </w:tc>
      </w:tr>
      <w:tr w:rsidR="00D43F20" w:rsidRPr="00E12493" w14:paraId="5D829BCF" w14:textId="77777777" w:rsidTr="00E12493">
        <w:tc>
          <w:tcPr>
            <w:tcW w:w="575" w:type="pct"/>
          </w:tcPr>
          <w:p w14:paraId="041602B7" w14:textId="77777777" w:rsidR="00D43F20" w:rsidRPr="00E12493" w:rsidRDefault="00D43F20" w:rsidP="00E12493">
            <w:pPr>
              <w:ind w:firstLine="0"/>
            </w:pPr>
            <w:r w:rsidRPr="00E12493">
              <w:t>1.</w:t>
            </w:r>
          </w:p>
        </w:tc>
        <w:tc>
          <w:tcPr>
            <w:tcW w:w="4425" w:type="pct"/>
          </w:tcPr>
          <w:p w14:paraId="5B72C87F" w14:textId="77777777" w:rsidR="00D43F20" w:rsidRPr="00E12493" w:rsidRDefault="00D43F20" w:rsidP="00E12493">
            <w:pPr>
              <w:ind w:firstLine="0"/>
            </w:pPr>
            <w:r w:rsidRPr="00E12493">
              <w:t>Наиболее достоверные доказательства: систематический обзор РКИ с применением мета-анализа</w:t>
            </w:r>
          </w:p>
        </w:tc>
      </w:tr>
      <w:tr w:rsidR="00D43F20" w:rsidRPr="00E12493" w14:paraId="2785CDD1" w14:textId="77777777" w:rsidTr="00E12493">
        <w:tc>
          <w:tcPr>
            <w:tcW w:w="575" w:type="pct"/>
          </w:tcPr>
          <w:p w14:paraId="76A02EB6" w14:textId="77777777" w:rsidR="00D43F20" w:rsidRPr="00E12493" w:rsidRDefault="00D43F20" w:rsidP="00E12493">
            <w:pPr>
              <w:ind w:firstLine="0"/>
            </w:pPr>
            <w:r w:rsidRPr="00E12493">
              <w:t>2.</w:t>
            </w:r>
          </w:p>
        </w:tc>
        <w:tc>
          <w:tcPr>
            <w:tcW w:w="4425" w:type="pct"/>
          </w:tcPr>
          <w:p w14:paraId="7A2CE623" w14:textId="77777777" w:rsidR="00D43F20" w:rsidRPr="00E12493" w:rsidRDefault="00D43F20" w:rsidP="00E12493">
            <w:pPr>
              <w:ind w:firstLine="0"/>
            </w:pPr>
            <w:r w:rsidRPr="00E12493">
              <w:t>Отдельные РКИ и систематические обзоры исследований любого дизайна (помимо РКИ) с применением мета-анализа</w:t>
            </w:r>
          </w:p>
        </w:tc>
      </w:tr>
      <w:tr w:rsidR="00D43F20" w:rsidRPr="00E12493" w14:paraId="236D0084" w14:textId="77777777" w:rsidTr="00E12493">
        <w:tc>
          <w:tcPr>
            <w:tcW w:w="575" w:type="pct"/>
          </w:tcPr>
          <w:p w14:paraId="5335A391" w14:textId="77777777" w:rsidR="00D43F20" w:rsidRPr="00E12493" w:rsidRDefault="00D43F20" w:rsidP="00E12493">
            <w:pPr>
              <w:ind w:firstLine="0"/>
            </w:pPr>
            <w:r w:rsidRPr="00E12493">
              <w:t>3.</w:t>
            </w:r>
          </w:p>
        </w:tc>
        <w:tc>
          <w:tcPr>
            <w:tcW w:w="4425" w:type="pct"/>
          </w:tcPr>
          <w:p w14:paraId="4BD0C6F2" w14:textId="77777777" w:rsidR="00D43F20" w:rsidRPr="00E12493" w:rsidRDefault="00D43F20" w:rsidP="00E12493">
            <w:pPr>
              <w:ind w:firstLine="0"/>
            </w:pPr>
            <w:r w:rsidRPr="00E12493">
              <w:t>Нерандомизированные сравнительные исследования, в т.ч. когортные исследования</w:t>
            </w:r>
          </w:p>
        </w:tc>
      </w:tr>
      <w:tr w:rsidR="00D43F20" w:rsidRPr="00E12493" w14:paraId="05D93FF5" w14:textId="77777777" w:rsidTr="00E12493">
        <w:tc>
          <w:tcPr>
            <w:tcW w:w="575" w:type="pct"/>
          </w:tcPr>
          <w:p w14:paraId="27B99030" w14:textId="77777777" w:rsidR="00D43F20" w:rsidRPr="00E12493" w:rsidRDefault="00D43F20" w:rsidP="00E12493">
            <w:pPr>
              <w:ind w:firstLine="0"/>
            </w:pPr>
            <w:r w:rsidRPr="00E12493">
              <w:t>4.</w:t>
            </w:r>
          </w:p>
        </w:tc>
        <w:tc>
          <w:tcPr>
            <w:tcW w:w="4425" w:type="pct"/>
          </w:tcPr>
          <w:p w14:paraId="14DD38D0" w14:textId="77777777" w:rsidR="00D43F20" w:rsidRPr="00E12493" w:rsidRDefault="00D43F20" w:rsidP="00E12493">
            <w:pPr>
              <w:ind w:firstLine="0"/>
            </w:pPr>
            <w:r w:rsidRPr="00E12493">
              <w:t>Несравнительные исследования, описание клинического случая или серии случаев, исследование «случай-контроль»</w:t>
            </w:r>
          </w:p>
        </w:tc>
      </w:tr>
      <w:tr w:rsidR="00D43F20" w:rsidRPr="00E12493" w14:paraId="042266EE" w14:textId="77777777" w:rsidTr="00E12493">
        <w:tc>
          <w:tcPr>
            <w:tcW w:w="575" w:type="pct"/>
          </w:tcPr>
          <w:p w14:paraId="7A775CE9" w14:textId="77777777" w:rsidR="00D43F20" w:rsidRPr="00E12493" w:rsidRDefault="00D43F20" w:rsidP="00E12493">
            <w:pPr>
              <w:ind w:firstLine="0"/>
            </w:pPr>
            <w:r w:rsidRPr="00E12493">
              <w:t>5.</w:t>
            </w:r>
          </w:p>
        </w:tc>
        <w:tc>
          <w:tcPr>
            <w:tcW w:w="4425" w:type="pct"/>
          </w:tcPr>
          <w:p w14:paraId="50345EB7" w14:textId="77777777" w:rsidR="00D43F20" w:rsidRPr="00E12493" w:rsidRDefault="00D43F20" w:rsidP="00E12493">
            <w:pPr>
              <w:ind w:firstLine="0"/>
            </w:pPr>
            <w:r w:rsidRPr="00E12493">
              <w:t>Наименее достоверные доказательства: имеется лишь обоснование механизма действия вмешательства (доклинические исследования) или мнение экспертов</w:t>
            </w:r>
          </w:p>
        </w:tc>
      </w:tr>
    </w:tbl>
    <w:p w14:paraId="36D360C6" w14:textId="77777777" w:rsidR="00D43F20" w:rsidRPr="00E12493" w:rsidRDefault="00D43F20" w:rsidP="00E12493">
      <w:pPr>
        <w:ind w:firstLine="0"/>
      </w:pPr>
    </w:p>
    <w:p w14:paraId="66345B20" w14:textId="77777777" w:rsidR="00091DDB" w:rsidRPr="00E12493" w:rsidRDefault="00091DDB" w:rsidP="00E12493">
      <w:pPr>
        <w:ind w:firstLine="0"/>
      </w:pPr>
      <w:r w:rsidRPr="00E12493">
        <w:t> Таблица П2 – Уровни убедительности рекомендаций</w:t>
      </w:r>
    </w:p>
    <w:p w14:paraId="0198DA9B" w14:textId="77777777" w:rsidR="00091DDB" w:rsidRPr="00E12493" w:rsidRDefault="00091DDB" w:rsidP="00E12493">
      <w:pPr>
        <w:ind w:firstLine="0"/>
      </w:pPr>
    </w:p>
    <w:p w14:paraId="60072913" w14:textId="77777777" w:rsidR="00D43F20" w:rsidRPr="00E12493" w:rsidRDefault="00D43F20" w:rsidP="00E12493">
      <w:pPr>
        <w:ind w:firstLine="0"/>
      </w:pPr>
      <w:r w:rsidRPr="00E12493">
        <w:lastRenderedPageBreak/>
        <w:t>Шкала определения уровней убедительности рекомендаций (УУР) для диагностических вмешательств</w:t>
      </w:r>
    </w:p>
    <w:tbl>
      <w:tblPr>
        <w:tblStyle w:val="8"/>
        <w:tblW w:w="5000" w:type="pct"/>
        <w:tblLook w:val="04A0" w:firstRow="1" w:lastRow="0" w:firstColumn="1" w:lastColumn="0" w:noHBand="0" w:noVBand="1"/>
      </w:tblPr>
      <w:tblGrid>
        <w:gridCol w:w="1101"/>
        <w:gridCol w:w="8470"/>
      </w:tblGrid>
      <w:tr w:rsidR="00D43F20" w:rsidRPr="00E12493" w14:paraId="007F87E3" w14:textId="77777777" w:rsidTr="00E12493">
        <w:tc>
          <w:tcPr>
            <w:tcW w:w="575" w:type="pct"/>
          </w:tcPr>
          <w:p w14:paraId="0DBFA3A9" w14:textId="77777777" w:rsidR="00D43F20" w:rsidRPr="00E12493" w:rsidRDefault="00D43F20" w:rsidP="00E12493">
            <w:pPr>
              <w:ind w:firstLine="0"/>
            </w:pPr>
            <w:r w:rsidRPr="00E12493">
              <w:br w:type="page"/>
              <w:t>УУР</w:t>
            </w:r>
          </w:p>
        </w:tc>
        <w:tc>
          <w:tcPr>
            <w:tcW w:w="4425" w:type="pct"/>
          </w:tcPr>
          <w:p w14:paraId="0BF63C9A" w14:textId="77777777" w:rsidR="00D43F20" w:rsidRPr="00E12493" w:rsidRDefault="00D43F20" w:rsidP="00E12493">
            <w:pPr>
              <w:ind w:firstLine="0"/>
            </w:pPr>
            <w:r w:rsidRPr="00E12493">
              <w:t>Расшифровка</w:t>
            </w:r>
          </w:p>
        </w:tc>
      </w:tr>
      <w:tr w:rsidR="00D43F20" w:rsidRPr="00E12493" w14:paraId="19F348F3" w14:textId="77777777" w:rsidTr="00E12493">
        <w:trPr>
          <w:trHeight w:val="612"/>
        </w:trPr>
        <w:tc>
          <w:tcPr>
            <w:tcW w:w="575" w:type="pct"/>
          </w:tcPr>
          <w:p w14:paraId="378CBBD3" w14:textId="77777777" w:rsidR="00D43F20" w:rsidRPr="00E12493" w:rsidRDefault="00D43F20" w:rsidP="00E12493">
            <w:pPr>
              <w:ind w:firstLine="0"/>
            </w:pPr>
            <w:r w:rsidRPr="00E12493">
              <w:t>A</w:t>
            </w:r>
          </w:p>
        </w:tc>
        <w:tc>
          <w:tcPr>
            <w:tcW w:w="4425" w:type="pct"/>
          </w:tcPr>
          <w:p w14:paraId="2D0E5583" w14:textId="77777777" w:rsidR="00D43F20" w:rsidRPr="00E12493" w:rsidRDefault="00D43F20" w:rsidP="00E12493">
            <w:pPr>
              <w:ind w:firstLine="0"/>
            </w:pPr>
            <w:r w:rsidRPr="00E12493">
              <w:t xml:space="preserve">Однозначная (сильная) рекомендация (все исследования имеют высокое или удовлетворительное методологическое качеств*, их выводы по интересующим исходам являются согласованными*) </w:t>
            </w:r>
          </w:p>
        </w:tc>
      </w:tr>
      <w:tr w:rsidR="00D43F20" w:rsidRPr="00E12493" w14:paraId="754C8507" w14:textId="77777777" w:rsidTr="00E12493">
        <w:trPr>
          <w:trHeight w:val="767"/>
        </w:trPr>
        <w:tc>
          <w:tcPr>
            <w:tcW w:w="575" w:type="pct"/>
          </w:tcPr>
          <w:p w14:paraId="25425B42" w14:textId="77777777" w:rsidR="00D43F20" w:rsidRPr="00E12493" w:rsidRDefault="00D43F20" w:rsidP="00E12493">
            <w:pPr>
              <w:ind w:firstLine="0"/>
            </w:pPr>
            <w:r w:rsidRPr="00E12493">
              <w:t>B</w:t>
            </w:r>
          </w:p>
        </w:tc>
        <w:tc>
          <w:tcPr>
            <w:tcW w:w="4425" w:type="pct"/>
          </w:tcPr>
          <w:p w14:paraId="7DB3C9AA" w14:textId="77777777" w:rsidR="00D43F20" w:rsidRPr="00E12493" w:rsidRDefault="00D43F20" w:rsidP="00E12493">
            <w:pPr>
              <w:ind w:firstLine="0"/>
            </w:pPr>
            <w:r w:rsidRPr="00E12493">
              <w:t xml:space="preserve">Неоднозначная (условная) рекомендация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D43F20" w:rsidRPr="00E12493" w14:paraId="1BC626B4" w14:textId="77777777" w:rsidTr="00E12493">
        <w:trPr>
          <w:trHeight w:val="798"/>
        </w:trPr>
        <w:tc>
          <w:tcPr>
            <w:tcW w:w="575" w:type="pct"/>
          </w:tcPr>
          <w:p w14:paraId="13984A91" w14:textId="77777777" w:rsidR="00D43F20" w:rsidRPr="00E12493" w:rsidRDefault="00D43F20" w:rsidP="00E12493">
            <w:pPr>
              <w:ind w:firstLine="0"/>
            </w:pPr>
            <w:r w:rsidRPr="00E12493">
              <w:t>C</w:t>
            </w:r>
          </w:p>
        </w:tc>
        <w:tc>
          <w:tcPr>
            <w:tcW w:w="4425" w:type="pct"/>
          </w:tcPr>
          <w:p w14:paraId="54715B3D" w14:textId="77777777" w:rsidR="00D43F20" w:rsidRPr="00E12493" w:rsidRDefault="00D43F20" w:rsidP="00E12493">
            <w:pPr>
              <w:ind w:firstLine="0"/>
            </w:pPr>
            <w:r w:rsidRPr="00E12493">
              <w:t xml:space="preserve">Низкая (слабая) рекомендация – отсутствие доказательств надлежащего качества (все исследования имеют низкое методологическое качество и их выводы по интересующим исходам не являются согласованными) </w:t>
            </w:r>
          </w:p>
        </w:tc>
      </w:tr>
    </w:tbl>
    <w:p w14:paraId="3D72F226" w14:textId="62E62AEE" w:rsidR="00685AD6" w:rsidRPr="00E12493" w:rsidRDefault="00685AD6" w:rsidP="00E12493">
      <w:pPr>
        <w:ind w:firstLine="0"/>
      </w:pPr>
    </w:p>
    <w:p w14:paraId="7DC07B43" w14:textId="77777777" w:rsidR="00D43F20" w:rsidRPr="00E12493" w:rsidRDefault="00D43F20" w:rsidP="00E12493">
      <w:pPr>
        <w:ind w:firstLine="0"/>
      </w:pPr>
      <w:r w:rsidRPr="00E12493">
        <w:t>Шкала определения УУР для лечебных, реабилитационных, профилактических, вмешательств</w:t>
      </w:r>
    </w:p>
    <w:tbl>
      <w:tblPr>
        <w:tblStyle w:val="aff8"/>
        <w:tblW w:w="5000" w:type="pct"/>
        <w:tblLook w:val="04A0" w:firstRow="1" w:lastRow="0" w:firstColumn="1" w:lastColumn="0" w:noHBand="0" w:noVBand="1"/>
      </w:tblPr>
      <w:tblGrid>
        <w:gridCol w:w="1101"/>
        <w:gridCol w:w="8470"/>
      </w:tblGrid>
      <w:tr w:rsidR="00D43F20" w:rsidRPr="00E12493" w14:paraId="5135CEE6" w14:textId="77777777" w:rsidTr="00E12493">
        <w:trPr>
          <w:trHeight w:val="20"/>
        </w:trPr>
        <w:tc>
          <w:tcPr>
            <w:tcW w:w="575" w:type="pct"/>
            <w:shd w:val="clear" w:color="auto" w:fill="auto"/>
          </w:tcPr>
          <w:p w14:paraId="5C45A2EA" w14:textId="77777777" w:rsidR="00D43F20" w:rsidRPr="00E12493" w:rsidRDefault="00685AD6" w:rsidP="00E12493">
            <w:pPr>
              <w:ind w:firstLine="0"/>
            </w:pPr>
            <w:r w:rsidRPr="00E12493">
              <w:t>У</w:t>
            </w:r>
            <w:r w:rsidR="00D43F20" w:rsidRPr="00E12493">
              <w:t>УР</w:t>
            </w:r>
          </w:p>
        </w:tc>
        <w:tc>
          <w:tcPr>
            <w:tcW w:w="4425" w:type="pct"/>
            <w:shd w:val="clear" w:color="auto" w:fill="auto"/>
          </w:tcPr>
          <w:p w14:paraId="7687C24C" w14:textId="77777777" w:rsidR="00D43F20" w:rsidRPr="00E12493" w:rsidRDefault="00D43F20" w:rsidP="00E12493">
            <w:pPr>
              <w:ind w:firstLine="0"/>
            </w:pPr>
            <w:r w:rsidRPr="00E12493">
              <w:t>Расшифровка</w:t>
            </w:r>
          </w:p>
        </w:tc>
      </w:tr>
      <w:tr w:rsidR="00D43F20" w:rsidRPr="00E12493" w14:paraId="03A2B851" w14:textId="77777777" w:rsidTr="00E12493">
        <w:trPr>
          <w:trHeight w:val="20"/>
        </w:trPr>
        <w:tc>
          <w:tcPr>
            <w:tcW w:w="575" w:type="pct"/>
            <w:shd w:val="clear" w:color="auto" w:fill="auto"/>
          </w:tcPr>
          <w:p w14:paraId="184F3FF9" w14:textId="77777777" w:rsidR="00D43F20" w:rsidRPr="00E12493" w:rsidRDefault="00D43F20" w:rsidP="00E12493">
            <w:pPr>
              <w:ind w:firstLine="0"/>
            </w:pPr>
            <w:r w:rsidRPr="00E12493">
              <w:t>A</w:t>
            </w:r>
          </w:p>
        </w:tc>
        <w:tc>
          <w:tcPr>
            <w:tcW w:w="4425" w:type="pct"/>
            <w:shd w:val="clear" w:color="auto" w:fill="auto"/>
          </w:tcPr>
          <w:p w14:paraId="3355F4F2" w14:textId="77777777" w:rsidR="00D43F20" w:rsidRPr="00E12493" w:rsidRDefault="00D43F20" w:rsidP="00E12493">
            <w:pPr>
              <w:ind w:firstLine="0"/>
            </w:pPr>
            <w:r w:rsidRPr="00E12493">
              <w:t xml:space="preserve">Однозначная (сильная)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D43F20" w:rsidRPr="00E12493" w14:paraId="2E3D52D3" w14:textId="77777777" w:rsidTr="00E12493">
        <w:trPr>
          <w:trHeight w:val="20"/>
        </w:trPr>
        <w:tc>
          <w:tcPr>
            <w:tcW w:w="575" w:type="pct"/>
            <w:shd w:val="clear" w:color="auto" w:fill="auto"/>
          </w:tcPr>
          <w:p w14:paraId="1485AB15" w14:textId="77777777" w:rsidR="00D43F20" w:rsidRPr="00E12493" w:rsidRDefault="00D43F20" w:rsidP="00E12493">
            <w:pPr>
              <w:ind w:firstLine="0"/>
            </w:pPr>
            <w:r w:rsidRPr="00E12493">
              <w:t>B</w:t>
            </w:r>
          </w:p>
        </w:tc>
        <w:tc>
          <w:tcPr>
            <w:tcW w:w="4425" w:type="pct"/>
            <w:shd w:val="clear" w:color="auto" w:fill="auto"/>
          </w:tcPr>
          <w:p w14:paraId="67010C2F" w14:textId="77777777" w:rsidR="00D43F20" w:rsidRPr="00E12493" w:rsidRDefault="00D43F20" w:rsidP="00E12493">
            <w:pPr>
              <w:ind w:firstLine="0"/>
            </w:pPr>
            <w:r w:rsidRPr="00E12493">
              <w:t xml:space="preserve">Неоднозначная (условная)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D43F20" w:rsidRPr="00E12493" w14:paraId="253330A2" w14:textId="77777777" w:rsidTr="00E12493">
        <w:trPr>
          <w:trHeight w:val="20"/>
        </w:trPr>
        <w:tc>
          <w:tcPr>
            <w:tcW w:w="575" w:type="pct"/>
            <w:shd w:val="clear" w:color="auto" w:fill="auto"/>
          </w:tcPr>
          <w:p w14:paraId="019F23C6" w14:textId="77777777" w:rsidR="00D43F20" w:rsidRPr="00E12493" w:rsidRDefault="00D43F20" w:rsidP="00E12493">
            <w:pPr>
              <w:ind w:firstLine="0"/>
            </w:pPr>
            <w:r w:rsidRPr="00E12493">
              <w:t>C</w:t>
            </w:r>
          </w:p>
        </w:tc>
        <w:tc>
          <w:tcPr>
            <w:tcW w:w="4425" w:type="pct"/>
            <w:shd w:val="clear" w:color="auto" w:fill="auto"/>
          </w:tcPr>
          <w:p w14:paraId="512C2278" w14:textId="77777777" w:rsidR="00D43F20" w:rsidRPr="00E12493" w:rsidRDefault="00D43F20" w:rsidP="00E12493">
            <w:pPr>
              <w:ind w:firstLine="0"/>
            </w:pPr>
            <w:r w:rsidRPr="00E12493">
              <w:t xml:space="preserve">Низкая (слабая) рекомендация –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37DD9064" w14:textId="77777777" w:rsidR="006446FF" w:rsidRPr="00E12493" w:rsidRDefault="006446FF" w:rsidP="00E12493">
      <w:pPr>
        <w:ind w:firstLine="0"/>
      </w:pPr>
    </w:p>
    <w:p w14:paraId="49F9287D" w14:textId="77777777" w:rsidR="00275A41" w:rsidRPr="003D79CB" w:rsidRDefault="00CB71DA" w:rsidP="00E12493">
      <w:pPr>
        <w:ind w:firstLine="0"/>
        <w:rPr>
          <w:b/>
        </w:rPr>
      </w:pPr>
      <w:r w:rsidRPr="003D79CB">
        <w:rPr>
          <w:b/>
        </w:rPr>
        <w:t>Порядок обновления клинических рекомендаций.</w:t>
      </w:r>
    </w:p>
    <w:p w14:paraId="76932D48" w14:textId="77777777" w:rsidR="00275A41" w:rsidRPr="00E12493" w:rsidRDefault="00CB71DA" w:rsidP="00E12493">
      <w:pPr>
        <w:ind w:firstLine="0"/>
      </w:pPr>
      <w:r w:rsidRPr="00E12493">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w:t>
      </w:r>
      <w:r w:rsidRPr="00E12493">
        <w:lastRenderedPageBreak/>
        <w:t xml:space="preserve">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073D1640" w14:textId="3FDA622D" w:rsidR="000414F6" w:rsidRPr="003D79CB" w:rsidRDefault="00CB71DA" w:rsidP="00E12493">
      <w:pPr>
        <w:ind w:firstLine="0"/>
        <w:rPr>
          <w:b/>
        </w:rPr>
      </w:pPr>
      <w:r w:rsidRPr="00E12493">
        <w:br w:type="page"/>
      </w:r>
      <w:bookmarkStart w:id="49" w:name="__RefHeading___doc_a3"/>
      <w:bookmarkStart w:id="50" w:name="_Toc531609344"/>
      <w:r w:rsidRPr="003D79CB">
        <w:rPr>
          <w:b/>
        </w:rPr>
        <w:lastRenderedPageBreak/>
        <w:t>Приложение А3. Связанные документы</w:t>
      </w:r>
      <w:bookmarkEnd w:id="49"/>
      <w:bookmarkEnd w:id="50"/>
    </w:p>
    <w:p w14:paraId="4D8B48BA" w14:textId="77777777" w:rsidR="006446FF" w:rsidRPr="00E12493" w:rsidRDefault="006446FF" w:rsidP="00E12493">
      <w:pPr>
        <w:ind w:firstLine="0"/>
      </w:pPr>
      <w:r w:rsidRPr="00E12493">
        <w:t>1.</w:t>
      </w:r>
      <w:r w:rsidRPr="00E12493">
        <w:tab/>
      </w:r>
      <w:r w:rsidR="00685AD6" w:rsidRPr="00E12493">
        <w:t>Статья 37 Федерального закона от 21 ноября 2011г. №323-ФЗ «Об основах охраны здоровья граждан в Российской Федерации».</w:t>
      </w:r>
    </w:p>
    <w:p w14:paraId="7371D93D" w14:textId="77777777" w:rsidR="006446FF" w:rsidRPr="00E12493" w:rsidRDefault="006446FF" w:rsidP="00E12493">
      <w:pPr>
        <w:ind w:firstLine="0"/>
      </w:pPr>
      <w:r w:rsidRPr="00E12493">
        <w:t>2.</w:t>
      </w:r>
      <w:r w:rsidRPr="00E12493">
        <w:tab/>
      </w:r>
      <w:r w:rsidR="00685AD6" w:rsidRPr="00E12493">
        <w:t>Приказ Минздрава России от 7 июля 2015г. №422ан «Об утверждении критериев оценки качества медицинской помощи».</w:t>
      </w:r>
    </w:p>
    <w:p w14:paraId="71A7F8E9" w14:textId="77777777" w:rsidR="006446FF" w:rsidRPr="00E12493" w:rsidRDefault="006446FF" w:rsidP="00E12493">
      <w:pPr>
        <w:ind w:firstLine="0"/>
      </w:pPr>
      <w:r w:rsidRPr="00E12493">
        <w:t>3.</w:t>
      </w:r>
      <w:r w:rsidRPr="00E12493">
        <w:tab/>
        <w:t>…..</w:t>
      </w:r>
    </w:p>
    <w:p w14:paraId="5404F74F" w14:textId="0C15C7CD" w:rsidR="00673EB7" w:rsidRPr="00E74F32" w:rsidRDefault="00CB71DA" w:rsidP="00673EB7">
      <w:pPr>
        <w:ind w:firstLine="0"/>
        <w:rPr>
          <w:rFonts w:cs="Times New Roman"/>
          <w:b/>
        </w:rPr>
      </w:pPr>
      <w:r w:rsidRPr="00E12493">
        <w:br w:type="page"/>
      </w:r>
      <w:bookmarkStart w:id="51" w:name="__RefHeading___doc_v"/>
      <w:bookmarkStart w:id="52" w:name="_Toc531609346"/>
      <w:r w:rsidR="00673EB7" w:rsidRPr="00E74F32">
        <w:rPr>
          <w:rFonts w:cs="Times New Roman"/>
          <w:b/>
        </w:rPr>
        <w:lastRenderedPageBreak/>
        <w:t xml:space="preserve"> </w:t>
      </w:r>
    </w:p>
    <w:p w14:paraId="7335B25E" w14:textId="74B26765" w:rsidR="000414F6" w:rsidRPr="00E74F32" w:rsidRDefault="00CB71DA" w:rsidP="00E74F32">
      <w:pPr>
        <w:ind w:firstLine="0"/>
        <w:rPr>
          <w:rFonts w:cs="Times New Roman"/>
          <w:b/>
        </w:rPr>
      </w:pPr>
      <w:r w:rsidRPr="00E74F32">
        <w:rPr>
          <w:rFonts w:cs="Times New Roman"/>
          <w:b/>
        </w:rPr>
        <w:t xml:space="preserve">Приложение </w:t>
      </w:r>
      <w:r w:rsidR="00673EB7">
        <w:rPr>
          <w:rFonts w:cs="Times New Roman"/>
          <w:b/>
        </w:rPr>
        <w:t>Б</w:t>
      </w:r>
      <w:r w:rsidRPr="00E74F32">
        <w:rPr>
          <w:rFonts w:cs="Times New Roman"/>
          <w:b/>
        </w:rPr>
        <w:t>. Информация для пациентов</w:t>
      </w:r>
      <w:bookmarkEnd w:id="51"/>
      <w:bookmarkEnd w:id="52"/>
    </w:p>
    <w:p w14:paraId="6E08B5DC" w14:textId="77777777" w:rsidR="0027214D" w:rsidRPr="00E74F32" w:rsidRDefault="0027214D" w:rsidP="00E74F32">
      <w:pPr>
        <w:ind w:firstLine="0"/>
        <w:rPr>
          <w:rFonts w:cs="Times New Roman"/>
        </w:rPr>
      </w:pPr>
      <w:r w:rsidRPr="00E74F32">
        <w:rPr>
          <w:rFonts w:cs="Times New Roman"/>
        </w:rPr>
        <w:t>Гингиви́т — это воспаление </w:t>
      </w:r>
      <w:hyperlink r:id="rId9" w:tooltip="Дёсны" w:history="1">
        <w:r w:rsidRPr="00E74F32">
          <w:rPr>
            <w:rStyle w:val="affb"/>
            <w:rFonts w:cs="Times New Roman"/>
            <w:color w:val="auto"/>
            <w:u w:val="none"/>
          </w:rPr>
          <w:t>десен</w:t>
        </w:r>
      </w:hyperlink>
      <w:r w:rsidRPr="00E74F32">
        <w:rPr>
          <w:rFonts w:cs="Times New Roman"/>
        </w:rPr>
        <w:t> без нарушения целостности зубодесневого соединения. При отсутствии лечения гингивит может прогрессировать в деструктивную форму заболеваний </w:t>
      </w:r>
      <w:hyperlink r:id="rId10" w:tooltip="Пародонт" w:history="1">
        <w:r w:rsidRPr="00E74F32">
          <w:rPr>
            <w:rStyle w:val="affb"/>
            <w:rFonts w:cs="Times New Roman"/>
            <w:color w:val="auto"/>
            <w:u w:val="none"/>
          </w:rPr>
          <w:t>пародонта</w:t>
        </w:r>
      </w:hyperlink>
      <w:r w:rsidRPr="00E74F32">
        <w:rPr>
          <w:rFonts w:cs="Times New Roman"/>
        </w:rPr>
        <w:t> — </w:t>
      </w:r>
      <w:hyperlink r:id="rId11" w:tooltip="Пародонтит" w:history="1">
        <w:r w:rsidRPr="00E74F32">
          <w:rPr>
            <w:rStyle w:val="affb"/>
            <w:rFonts w:cs="Times New Roman"/>
            <w:color w:val="auto"/>
            <w:u w:val="none"/>
          </w:rPr>
          <w:t>пародонтит</w:t>
        </w:r>
      </w:hyperlink>
      <w:r w:rsidRPr="00E74F32">
        <w:rPr>
          <w:rFonts w:cs="Times New Roman"/>
        </w:rPr>
        <w:t>.</w:t>
      </w:r>
    </w:p>
    <w:p w14:paraId="5F35A08C" w14:textId="77777777" w:rsidR="00A46AF9" w:rsidRPr="00E74F32" w:rsidRDefault="0027214D" w:rsidP="00E74F32">
      <w:pPr>
        <w:ind w:firstLine="0"/>
        <w:rPr>
          <w:rFonts w:cs="Times New Roman"/>
        </w:rPr>
      </w:pPr>
      <w:r w:rsidRPr="00E74F32">
        <w:rPr>
          <w:rFonts w:cs="Times New Roman"/>
        </w:rPr>
        <w:t>Гингивит, как правило, возникает из-за скопления </w:t>
      </w:r>
      <w:hyperlink r:id="rId12" w:tooltip="Зубная бляшка" w:history="1">
        <w:r w:rsidRPr="00E74F32">
          <w:rPr>
            <w:rStyle w:val="affb"/>
            <w:rFonts w:cs="Times New Roman"/>
            <w:color w:val="auto"/>
            <w:u w:val="none"/>
          </w:rPr>
          <w:t>микробного налёта</w:t>
        </w:r>
      </w:hyperlink>
      <w:r w:rsidRPr="00E74F32">
        <w:rPr>
          <w:rFonts w:cs="Times New Roman"/>
        </w:rPr>
        <w:t xml:space="preserve"> на зубах, в результате несоблюдения гигиены полости рта. </w:t>
      </w:r>
      <w:r w:rsidR="00A46AF9" w:rsidRPr="00E74F32">
        <w:rPr>
          <w:rFonts w:cs="Times New Roman"/>
        </w:rPr>
        <w:t xml:space="preserve">Микроорганизмы зубного налета </w:t>
      </w:r>
      <w:r w:rsidRPr="00E74F32">
        <w:rPr>
          <w:rFonts w:cs="Times New Roman"/>
        </w:rPr>
        <w:t>являются непосредственной причиной воспаления дёсен</w:t>
      </w:r>
      <w:r w:rsidR="00A46AF9" w:rsidRPr="00E74F32">
        <w:rPr>
          <w:rFonts w:cs="Times New Roman"/>
        </w:rPr>
        <w:t>.</w:t>
      </w:r>
    </w:p>
    <w:p w14:paraId="5F5A9417" w14:textId="159D8599" w:rsidR="00E74F32" w:rsidRPr="00E74F32" w:rsidRDefault="00E74F32" w:rsidP="00E74F32">
      <w:pPr>
        <w:pStyle w:val="afb"/>
        <w:shd w:val="clear" w:color="auto" w:fill="FFFFFF"/>
        <w:spacing w:beforeAutospacing="0" w:afterAutospacing="0" w:line="360" w:lineRule="auto"/>
        <w:textAlignment w:val="baseline"/>
      </w:pPr>
      <w:r w:rsidRPr="00E74F32">
        <w:t>При простом маргинальном гингивите десна приобретает цианотичную окраску (застойная гиперемия), валикообразное утолщение. Кровоточивость возникает при малейшей травме. Отмечается ощущение распирания в десне, постоянный привкус крови, нередко - </w:t>
      </w:r>
      <w:hyperlink r:id="rId13" w:history="1">
        <w:r w:rsidRPr="00E74F32">
          <w:rPr>
            <w:rStyle w:val="affb"/>
            <w:color w:val="auto"/>
            <w:u w:val="none"/>
            <w:bdr w:val="none" w:sz="0" w:space="0" w:color="auto" w:frame="1"/>
          </w:rPr>
          <w:t>неприятный запах изо рта</w:t>
        </w:r>
      </w:hyperlink>
      <w:r w:rsidRPr="00E74F32">
        <w:t>. В период обострения настоящие жалобы усиливаются.</w:t>
      </w:r>
    </w:p>
    <w:p w14:paraId="30F00EFF" w14:textId="791C0F76" w:rsidR="00E74F32" w:rsidRPr="00E74F32" w:rsidRDefault="00E74F32" w:rsidP="00E74F32">
      <w:pPr>
        <w:pStyle w:val="afb"/>
        <w:shd w:val="clear" w:color="auto" w:fill="FFFFFF"/>
        <w:spacing w:beforeAutospacing="0" w:afterAutospacing="0" w:line="360" w:lineRule="auto"/>
        <w:textAlignment w:val="baseline"/>
      </w:pPr>
      <w:r w:rsidRPr="00E74F32">
        <w:t>При осмотре выявляется изменение цвета и рельефа десны: она становится ярко-красной и рыхлой; десневой край теряет свою фестончатость; межзубные сосочки приобретают куполообразную форму; иногда определяются участки десквамации слизистой и единичные эрозии. Типично наличие повышенного содержания неминерализованного зубного налета или зубного камня. Патологические зубодесневые карманы при простом маргинальном гингивите отсутствуют; зубы сохраняют устойчивость и неподвижность.</w:t>
      </w:r>
    </w:p>
    <w:p w14:paraId="31E4B0FF" w14:textId="77777777" w:rsidR="001A1E8D" w:rsidRPr="00E74F32" w:rsidRDefault="001A1E8D" w:rsidP="00E74F32">
      <w:pPr>
        <w:ind w:firstLine="0"/>
        <w:rPr>
          <w:rFonts w:cs="Times New Roman"/>
        </w:rPr>
      </w:pPr>
    </w:p>
    <w:sectPr w:rsidR="001A1E8D" w:rsidRPr="00E74F32" w:rsidSect="00EE59C2">
      <w:headerReference w:type="default" r:id="rId14"/>
      <w:footerReference w:type="default" r:id="rId15"/>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72A8" w14:textId="77777777" w:rsidR="00B7357B" w:rsidRDefault="00B7357B">
      <w:pPr>
        <w:spacing w:line="240" w:lineRule="auto"/>
      </w:pPr>
      <w:r>
        <w:separator/>
      </w:r>
    </w:p>
    <w:p w14:paraId="082F6928" w14:textId="77777777" w:rsidR="00B7357B" w:rsidRDefault="00B7357B"/>
  </w:endnote>
  <w:endnote w:type="continuationSeparator" w:id="0">
    <w:p w14:paraId="7C753439" w14:textId="77777777" w:rsidR="00B7357B" w:rsidRDefault="00B7357B">
      <w:pPr>
        <w:spacing w:line="240" w:lineRule="auto"/>
      </w:pPr>
      <w:r>
        <w:continuationSeparator/>
      </w:r>
    </w:p>
    <w:p w14:paraId="37616312" w14:textId="77777777" w:rsidR="00B7357B" w:rsidRDefault="00B73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31649"/>
      <w:docPartObj>
        <w:docPartGallery w:val="Page Numbers (Bottom of Page)"/>
        <w:docPartUnique/>
      </w:docPartObj>
    </w:sdtPr>
    <w:sdtContent>
      <w:p w14:paraId="41BFFC0E" w14:textId="61171338" w:rsidR="00E12493" w:rsidRDefault="00E12493">
        <w:pPr>
          <w:pStyle w:val="afa"/>
          <w:jc w:val="center"/>
        </w:pPr>
        <w:r>
          <w:fldChar w:fldCharType="begin"/>
        </w:r>
        <w:r>
          <w:instrText>PAGE</w:instrText>
        </w:r>
        <w:r>
          <w:fldChar w:fldCharType="separate"/>
        </w:r>
        <w:r w:rsidR="00E81F72">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7617" w14:textId="77777777" w:rsidR="00B7357B" w:rsidRDefault="00B7357B">
      <w:pPr>
        <w:spacing w:line="240" w:lineRule="auto"/>
      </w:pPr>
      <w:r>
        <w:separator/>
      </w:r>
    </w:p>
    <w:p w14:paraId="79AE3EF2" w14:textId="77777777" w:rsidR="00B7357B" w:rsidRDefault="00B7357B"/>
  </w:footnote>
  <w:footnote w:type="continuationSeparator" w:id="0">
    <w:p w14:paraId="3C392BEC" w14:textId="77777777" w:rsidR="00B7357B" w:rsidRDefault="00B7357B">
      <w:pPr>
        <w:spacing w:line="240" w:lineRule="auto"/>
      </w:pPr>
      <w:r>
        <w:continuationSeparator/>
      </w:r>
    </w:p>
    <w:p w14:paraId="7856C69C" w14:textId="77777777" w:rsidR="00B7357B" w:rsidRDefault="00B73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B335" w14:textId="77777777" w:rsidR="00E12493" w:rsidRDefault="00E12493" w:rsidP="00186C35">
    <w:pPr>
      <w:pStyle w:val="af9"/>
      <w:ind w:firstLine="0"/>
      <w:rPr>
        <w:i/>
      </w:rPr>
    </w:pPr>
  </w:p>
  <w:p w14:paraId="764803CE" w14:textId="77777777" w:rsidR="00E12493" w:rsidRDefault="00E12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04E2"/>
    <w:multiLevelType w:val="multilevel"/>
    <w:tmpl w:val="259894C8"/>
    <w:lvl w:ilvl="0">
      <w:start w:val="4"/>
      <w:numFmt w:val="decimal"/>
      <w:lvlText w:val="%1."/>
      <w:lvlJc w:val="left"/>
      <w:pPr>
        <w:tabs>
          <w:tab w:val="decimal" w:pos="-432"/>
        </w:tabs>
        <w:ind w:left="0"/>
      </w:pPr>
      <w:rPr>
        <w:rFonts w:ascii="Arial" w:hAnsi="Arial"/>
        <w:strike w:val="0"/>
        <w:color w:val="000000"/>
        <w:spacing w:val="-5"/>
        <w:w w:val="100"/>
        <w:sz w:val="19"/>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84AC9"/>
    <w:multiLevelType w:val="hybridMultilevel"/>
    <w:tmpl w:val="C5AE34E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2141A"/>
    <w:multiLevelType w:val="hybridMultilevel"/>
    <w:tmpl w:val="BD060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A27304"/>
    <w:multiLevelType w:val="hybridMultilevel"/>
    <w:tmpl w:val="82928F24"/>
    <w:lvl w:ilvl="0" w:tplc="39FAB040">
      <w:start w:val="5"/>
      <w:numFmt w:val="bullet"/>
      <w:lvlText w:val="-"/>
      <w:lvlJc w:val="left"/>
      <w:pPr>
        <w:tabs>
          <w:tab w:val="num" w:pos="1068"/>
        </w:tabs>
        <w:ind w:left="1068" w:hanging="360"/>
      </w:pPr>
      <w:rPr>
        <w:rFont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A73078"/>
    <w:multiLevelType w:val="hybridMultilevel"/>
    <w:tmpl w:val="0916F8A6"/>
    <w:lvl w:ilvl="0" w:tplc="8F1CBA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7E7C82"/>
    <w:multiLevelType w:val="hybridMultilevel"/>
    <w:tmpl w:val="40345598"/>
    <w:lvl w:ilvl="0" w:tplc="FEA83E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5F053AA"/>
    <w:multiLevelType w:val="hybridMultilevel"/>
    <w:tmpl w:val="88A49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BA00357"/>
    <w:multiLevelType w:val="hybridMultilevel"/>
    <w:tmpl w:val="812E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94023F"/>
    <w:multiLevelType w:val="hybridMultilevel"/>
    <w:tmpl w:val="A8E25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D52659"/>
    <w:multiLevelType w:val="hybridMultilevel"/>
    <w:tmpl w:val="C5AE34E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AA35FD"/>
    <w:multiLevelType w:val="multilevel"/>
    <w:tmpl w:val="F48A122C"/>
    <w:lvl w:ilvl="0">
      <w:start w:val="1"/>
      <w:numFmt w:val="bullet"/>
      <w:pStyle w:val="1"/>
      <w:lvlText w:val="·"/>
      <w:lvlJc w:val="left"/>
      <w:pPr>
        <w:tabs>
          <w:tab w:val="num" w:pos="1070"/>
        </w:tabs>
        <w:ind w:left="107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038F5"/>
    <w:multiLevelType w:val="hybridMultilevel"/>
    <w:tmpl w:val="A482C0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0F7789"/>
    <w:multiLevelType w:val="hybridMultilevel"/>
    <w:tmpl w:val="4DB6A3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78A51342"/>
    <w:multiLevelType w:val="multilevel"/>
    <w:tmpl w:val="E494C4C2"/>
    <w:lvl w:ilvl="0">
      <w:start w:val="1"/>
      <w:numFmt w:val="decimal"/>
      <w:lvlText w:val="%1."/>
      <w:lvlJc w:val="left"/>
      <w:pPr>
        <w:tabs>
          <w:tab w:val="decimal" w:pos="576"/>
        </w:tabs>
        <w:ind w:left="720"/>
      </w:pPr>
      <w:rPr>
        <w:rFonts w:ascii="Arial" w:hAnsi="Arial"/>
        <w:strike w:val="0"/>
        <w:color w:val="292A2C"/>
        <w:spacing w:val="14"/>
        <w:w w:val="100"/>
        <w:sz w:val="19"/>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FD3904"/>
    <w:multiLevelType w:val="multilevel"/>
    <w:tmpl w:val="3FDEB5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3454022">
    <w:abstractNumId w:val="13"/>
  </w:num>
  <w:num w:numId="2" w16cid:durableId="2057120170">
    <w:abstractNumId w:val="15"/>
  </w:num>
  <w:num w:numId="3" w16cid:durableId="1156804355">
    <w:abstractNumId w:val="10"/>
  </w:num>
  <w:num w:numId="4" w16cid:durableId="1987589743">
    <w:abstractNumId w:val="12"/>
  </w:num>
  <w:num w:numId="5" w16cid:durableId="1630745085">
    <w:abstractNumId w:val="4"/>
  </w:num>
  <w:num w:numId="6" w16cid:durableId="635916327">
    <w:abstractNumId w:val="3"/>
  </w:num>
  <w:num w:numId="7" w16cid:durableId="1932546189">
    <w:abstractNumId w:val="8"/>
  </w:num>
  <w:num w:numId="8" w16cid:durableId="475148216">
    <w:abstractNumId w:val="1"/>
  </w:num>
  <w:num w:numId="9" w16cid:durableId="769009873">
    <w:abstractNumId w:val="17"/>
  </w:num>
  <w:num w:numId="10" w16cid:durableId="1790663565">
    <w:abstractNumId w:val="0"/>
  </w:num>
  <w:num w:numId="11" w16cid:durableId="1172185733">
    <w:abstractNumId w:val="2"/>
  </w:num>
  <w:num w:numId="12" w16cid:durableId="601377285">
    <w:abstractNumId w:val="5"/>
  </w:num>
  <w:num w:numId="13" w16cid:durableId="1381203488">
    <w:abstractNumId w:val="14"/>
  </w:num>
  <w:num w:numId="14" w16cid:durableId="291596503">
    <w:abstractNumId w:val="9"/>
  </w:num>
  <w:num w:numId="15" w16cid:durableId="414670000">
    <w:abstractNumId w:val="6"/>
  </w:num>
  <w:num w:numId="16" w16cid:durableId="404226576">
    <w:abstractNumId w:val="7"/>
  </w:num>
  <w:num w:numId="17" w16cid:durableId="1791819954">
    <w:abstractNumId w:val="16"/>
  </w:num>
  <w:num w:numId="18" w16cid:durableId="160291216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BA3"/>
    <w:rsid w:val="00001800"/>
    <w:rsid w:val="00002701"/>
    <w:rsid w:val="00007C69"/>
    <w:rsid w:val="00015EE5"/>
    <w:rsid w:val="00021FEA"/>
    <w:rsid w:val="000414F6"/>
    <w:rsid w:val="00051F38"/>
    <w:rsid w:val="00052DC3"/>
    <w:rsid w:val="00064FEC"/>
    <w:rsid w:val="00065A31"/>
    <w:rsid w:val="000871C7"/>
    <w:rsid w:val="00090907"/>
    <w:rsid w:val="000915C7"/>
    <w:rsid w:val="00091DDB"/>
    <w:rsid w:val="00093D4B"/>
    <w:rsid w:val="00094ED6"/>
    <w:rsid w:val="000A0CEC"/>
    <w:rsid w:val="000A277C"/>
    <w:rsid w:val="000A2F14"/>
    <w:rsid w:val="000C0790"/>
    <w:rsid w:val="000C1B1A"/>
    <w:rsid w:val="000C4F6F"/>
    <w:rsid w:val="000E14DB"/>
    <w:rsid w:val="001006C9"/>
    <w:rsid w:val="00100D79"/>
    <w:rsid w:val="00102CFA"/>
    <w:rsid w:val="00103224"/>
    <w:rsid w:val="00106671"/>
    <w:rsid w:val="00110B1D"/>
    <w:rsid w:val="00112975"/>
    <w:rsid w:val="00116E7F"/>
    <w:rsid w:val="00121748"/>
    <w:rsid w:val="0012655F"/>
    <w:rsid w:val="001325D1"/>
    <w:rsid w:val="00136A14"/>
    <w:rsid w:val="00137E48"/>
    <w:rsid w:val="00144C58"/>
    <w:rsid w:val="00146FA3"/>
    <w:rsid w:val="0015181C"/>
    <w:rsid w:val="0016409E"/>
    <w:rsid w:val="00166921"/>
    <w:rsid w:val="00171D80"/>
    <w:rsid w:val="00172112"/>
    <w:rsid w:val="0017346D"/>
    <w:rsid w:val="00174593"/>
    <w:rsid w:val="0017531C"/>
    <w:rsid w:val="00176AE8"/>
    <w:rsid w:val="00180E51"/>
    <w:rsid w:val="00183871"/>
    <w:rsid w:val="00186C35"/>
    <w:rsid w:val="00187BA3"/>
    <w:rsid w:val="00192200"/>
    <w:rsid w:val="001A1E8D"/>
    <w:rsid w:val="001A2F58"/>
    <w:rsid w:val="001B04E2"/>
    <w:rsid w:val="001B1C2F"/>
    <w:rsid w:val="001B3CE0"/>
    <w:rsid w:val="001C4D9C"/>
    <w:rsid w:val="001D263D"/>
    <w:rsid w:val="001D40F8"/>
    <w:rsid w:val="001D484A"/>
    <w:rsid w:val="001D4A1B"/>
    <w:rsid w:val="00212522"/>
    <w:rsid w:val="00212833"/>
    <w:rsid w:val="002145F1"/>
    <w:rsid w:val="00214B6F"/>
    <w:rsid w:val="002165EA"/>
    <w:rsid w:val="0021676E"/>
    <w:rsid w:val="00216ADB"/>
    <w:rsid w:val="00220D85"/>
    <w:rsid w:val="00230CD7"/>
    <w:rsid w:val="00233BBE"/>
    <w:rsid w:val="00233E85"/>
    <w:rsid w:val="0025228A"/>
    <w:rsid w:val="00255D4A"/>
    <w:rsid w:val="002651E9"/>
    <w:rsid w:val="0027214D"/>
    <w:rsid w:val="00274815"/>
    <w:rsid w:val="002758A4"/>
    <w:rsid w:val="00275A41"/>
    <w:rsid w:val="0027682F"/>
    <w:rsid w:val="00290B3D"/>
    <w:rsid w:val="002929B1"/>
    <w:rsid w:val="00293E73"/>
    <w:rsid w:val="00295376"/>
    <w:rsid w:val="002A0C02"/>
    <w:rsid w:val="002A3D3F"/>
    <w:rsid w:val="002A5288"/>
    <w:rsid w:val="002A6D93"/>
    <w:rsid w:val="002B2BBC"/>
    <w:rsid w:val="002C165F"/>
    <w:rsid w:val="002C682A"/>
    <w:rsid w:val="002D3D36"/>
    <w:rsid w:val="002E6C4C"/>
    <w:rsid w:val="002F7719"/>
    <w:rsid w:val="00302E96"/>
    <w:rsid w:val="00313EEA"/>
    <w:rsid w:val="003155A2"/>
    <w:rsid w:val="00315A5D"/>
    <w:rsid w:val="0032061E"/>
    <w:rsid w:val="00327132"/>
    <w:rsid w:val="0033524A"/>
    <w:rsid w:val="00337A20"/>
    <w:rsid w:val="003466D7"/>
    <w:rsid w:val="003524F5"/>
    <w:rsid w:val="00356E88"/>
    <w:rsid w:val="00361047"/>
    <w:rsid w:val="00364741"/>
    <w:rsid w:val="0036727F"/>
    <w:rsid w:val="00367680"/>
    <w:rsid w:val="0037752C"/>
    <w:rsid w:val="00380812"/>
    <w:rsid w:val="00381476"/>
    <w:rsid w:val="00383B8F"/>
    <w:rsid w:val="0039405A"/>
    <w:rsid w:val="0039736C"/>
    <w:rsid w:val="003A07C7"/>
    <w:rsid w:val="003A282F"/>
    <w:rsid w:val="003A6A62"/>
    <w:rsid w:val="003B22B3"/>
    <w:rsid w:val="003C2E86"/>
    <w:rsid w:val="003C6781"/>
    <w:rsid w:val="003D29DB"/>
    <w:rsid w:val="003D2C37"/>
    <w:rsid w:val="003D550F"/>
    <w:rsid w:val="003D6D8B"/>
    <w:rsid w:val="003D79CB"/>
    <w:rsid w:val="003E29AE"/>
    <w:rsid w:val="003E3FCC"/>
    <w:rsid w:val="00402B1C"/>
    <w:rsid w:val="00407213"/>
    <w:rsid w:val="00410741"/>
    <w:rsid w:val="00414516"/>
    <w:rsid w:val="004158B9"/>
    <w:rsid w:val="00416B3B"/>
    <w:rsid w:val="00417A30"/>
    <w:rsid w:val="00424482"/>
    <w:rsid w:val="004278D9"/>
    <w:rsid w:val="00427ECF"/>
    <w:rsid w:val="00430239"/>
    <w:rsid w:val="0043112F"/>
    <w:rsid w:val="004317E2"/>
    <w:rsid w:val="00444AF1"/>
    <w:rsid w:val="004563A5"/>
    <w:rsid w:val="0045748F"/>
    <w:rsid w:val="00463E05"/>
    <w:rsid w:val="00470E86"/>
    <w:rsid w:val="004761F3"/>
    <w:rsid w:val="00476A81"/>
    <w:rsid w:val="00481B7E"/>
    <w:rsid w:val="00486090"/>
    <w:rsid w:val="00486E8A"/>
    <w:rsid w:val="00491D2D"/>
    <w:rsid w:val="0049584C"/>
    <w:rsid w:val="0049651F"/>
    <w:rsid w:val="004A0BA3"/>
    <w:rsid w:val="004B290F"/>
    <w:rsid w:val="004B57E7"/>
    <w:rsid w:val="004C2E73"/>
    <w:rsid w:val="004C6DE4"/>
    <w:rsid w:val="004D29C2"/>
    <w:rsid w:val="004D6B87"/>
    <w:rsid w:val="004E1288"/>
    <w:rsid w:val="004E5E50"/>
    <w:rsid w:val="004F34C2"/>
    <w:rsid w:val="004F4F24"/>
    <w:rsid w:val="005017F5"/>
    <w:rsid w:val="00501D93"/>
    <w:rsid w:val="00511705"/>
    <w:rsid w:val="00512DAC"/>
    <w:rsid w:val="00513C12"/>
    <w:rsid w:val="0052193F"/>
    <w:rsid w:val="0053147D"/>
    <w:rsid w:val="005325A9"/>
    <w:rsid w:val="00540964"/>
    <w:rsid w:val="00542B93"/>
    <w:rsid w:val="005460A3"/>
    <w:rsid w:val="00550180"/>
    <w:rsid w:val="00562845"/>
    <w:rsid w:val="00580B9A"/>
    <w:rsid w:val="00583004"/>
    <w:rsid w:val="00590979"/>
    <w:rsid w:val="00595336"/>
    <w:rsid w:val="005A51A0"/>
    <w:rsid w:val="005B157E"/>
    <w:rsid w:val="005B5A41"/>
    <w:rsid w:val="005B5BE5"/>
    <w:rsid w:val="005B7062"/>
    <w:rsid w:val="005D1BED"/>
    <w:rsid w:val="005D217D"/>
    <w:rsid w:val="005F311A"/>
    <w:rsid w:val="005F668D"/>
    <w:rsid w:val="0062074B"/>
    <w:rsid w:val="00624531"/>
    <w:rsid w:val="00633392"/>
    <w:rsid w:val="00633539"/>
    <w:rsid w:val="00633D81"/>
    <w:rsid w:val="006425FF"/>
    <w:rsid w:val="006446FF"/>
    <w:rsid w:val="0064609E"/>
    <w:rsid w:val="006465E2"/>
    <w:rsid w:val="006534F0"/>
    <w:rsid w:val="00655527"/>
    <w:rsid w:val="00660BFD"/>
    <w:rsid w:val="0066485C"/>
    <w:rsid w:val="0066740A"/>
    <w:rsid w:val="00667F63"/>
    <w:rsid w:val="00673A40"/>
    <w:rsid w:val="00673EB7"/>
    <w:rsid w:val="006740D4"/>
    <w:rsid w:val="00674B92"/>
    <w:rsid w:val="006806B7"/>
    <w:rsid w:val="00685AD6"/>
    <w:rsid w:val="006913F5"/>
    <w:rsid w:val="006A42F2"/>
    <w:rsid w:val="006A7CB6"/>
    <w:rsid w:val="006B08D5"/>
    <w:rsid w:val="006B3756"/>
    <w:rsid w:val="006B78D5"/>
    <w:rsid w:val="006C20B5"/>
    <w:rsid w:val="006C48E3"/>
    <w:rsid w:val="006D1B8D"/>
    <w:rsid w:val="006D493B"/>
    <w:rsid w:val="006D7254"/>
    <w:rsid w:val="006E0CBA"/>
    <w:rsid w:val="006E25C4"/>
    <w:rsid w:val="006F1503"/>
    <w:rsid w:val="006F3820"/>
    <w:rsid w:val="007138D9"/>
    <w:rsid w:val="007144B1"/>
    <w:rsid w:val="0072615F"/>
    <w:rsid w:val="0072644A"/>
    <w:rsid w:val="00730747"/>
    <w:rsid w:val="00732E40"/>
    <w:rsid w:val="0073692F"/>
    <w:rsid w:val="00741F30"/>
    <w:rsid w:val="00742646"/>
    <w:rsid w:val="007444B9"/>
    <w:rsid w:val="00744B52"/>
    <w:rsid w:val="007528E6"/>
    <w:rsid w:val="00755BC4"/>
    <w:rsid w:val="0077422E"/>
    <w:rsid w:val="007748FB"/>
    <w:rsid w:val="00774B7F"/>
    <w:rsid w:val="0078107B"/>
    <w:rsid w:val="00783EAA"/>
    <w:rsid w:val="007925EF"/>
    <w:rsid w:val="007963ED"/>
    <w:rsid w:val="007A4259"/>
    <w:rsid w:val="007A73A8"/>
    <w:rsid w:val="007B1440"/>
    <w:rsid w:val="007B1765"/>
    <w:rsid w:val="007C0600"/>
    <w:rsid w:val="007C10E2"/>
    <w:rsid w:val="007D42AC"/>
    <w:rsid w:val="007E1018"/>
    <w:rsid w:val="007E2DA7"/>
    <w:rsid w:val="007F590F"/>
    <w:rsid w:val="00806B5F"/>
    <w:rsid w:val="008076CB"/>
    <w:rsid w:val="00810077"/>
    <w:rsid w:val="008141CB"/>
    <w:rsid w:val="00814505"/>
    <w:rsid w:val="00814DB1"/>
    <w:rsid w:val="0082043E"/>
    <w:rsid w:val="0082472F"/>
    <w:rsid w:val="00830A6B"/>
    <w:rsid w:val="008358AE"/>
    <w:rsid w:val="008371F9"/>
    <w:rsid w:val="00837DCB"/>
    <w:rsid w:val="00844FAF"/>
    <w:rsid w:val="00852D27"/>
    <w:rsid w:val="00853673"/>
    <w:rsid w:val="00870647"/>
    <w:rsid w:val="00877EF5"/>
    <w:rsid w:val="00880664"/>
    <w:rsid w:val="00890B9B"/>
    <w:rsid w:val="00890C4B"/>
    <w:rsid w:val="00892FB6"/>
    <w:rsid w:val="00895688"/>
    <w:rsid w:val="00895771"/>
    <w:rsid w:val="008959D1"/>
    <w:rsid w:val="00895CE1"/>
    <w:rsid w:val="00895F33"/>
    <w:rsid w:val="008A24EB"/>
    <w:rsid w:val="008A5706"/>
    <w:rsid w:val="008B12A6"/>
    <w:rsid w:val="008B6A3A"/>
    <w:rsid w:val="008C138B"/>
    <w:rsid w:val="008C7685"/>
    <w:rsid w:val="008D6F8C"/>
    <w:rsid w:val="008E227A"/>
    <w:rsid w:val="008E3752"/>
    <w:rsid w:val="008E53A1"/>
    <w:rsid w:val="008E6EC7"/>
    <w:rsid w:val="008E7216"/>
    <w:rsid w:val="008F6E43"/>
    <w:rsid w:val="00904DCA"/>
    <w:rsid w:val="009103C4"/>
    <w:rsid w:val="00912662"/>
    <w:rsid w:val="0091604A"/>
    <w:rsid w:val="00920691"/>
    <w:rsid w:val="009216B9"/>
    <w:rsid w:val="00923649"/>
    <w:rsid w:val="00924161"/>
    <w:rsid w:val="009362D0"/>
    <w:rsid w:val="00945976"/>
    <w:rsid w:val="009470C1"/>
    <w:rsid w:val="00957CBA"/>
    <w:rsid w:val="0096269E"/>
    <w:rsid w:val="00963B6B"/>
    <w:rsid w:val="00973787"/>
    <w:rsid w:val="00974915"/>
    <w:rsid w:val="009859E9"/>
    <w:rsid w:val="00985FE3"/>
    <w:rsid w:val="00987225"/>
    <w:rsid w:val="00991BF8"/>
    <w:rsid w:val="00992E4B"/>
    <w:rsid w:val="009A0394"/>
    <w:rsid w:val="009A20CE"/>
    <w:rsid w:val="009A5941"/>
    <w:rsid w:val="009B3581"/>
    <w:rsid w:val="009B4EA2"/>
    <w:rsid w:val="009B6CAD"/>
    <w:rsid w:val="009C0B2A"/>
    <w:rsid w:val="009C14D3"/>
    <w:rsid w:val="009C66F8"/>
    <w:rsid w:val="009C6B5A"/>
    <w:rsid w:val="009D2E7B"/>
    <w:rsid w:val="009E2C2B"/>
    <w:rsid w:val="009E6168"/>
    <w:rsid w:val="009E685D"/>
    <w:rsid w:val="009F41BB"/>
    <w:rsid w:val="009F589A"/>
    <w:rsid w:val="009F7A2E"/>
    <w:rsid w:val="009F7BD4"/>
    <w:rsid w:val="00A054AC"/>
    <w:rsid w:val="00A05CAE"/>
    <w:rsid w:val="00A11D9A"/>
    <w:rsid w:val="00A15355"/>
    <w:rsid w:val="00A1653A"/>
    <w:rsid w:val="00A178D5"/>
    <w:rsid w:val="00A2053A"/>
    <w:rsid w:val="00A210C0"/>
    <w:rsid w:val="00A311CB"/>
    <w:rsid w:val="00A3501A"/>
    <w:rsid w:val="00A445F8"/>
    <w:rsid w:val="00A46AF9"/>
    <w:rsid w:val="00A5110E"/>
    <w:rsid w:val="00A53CD4"/>
    <w:rsid w:val="00A569C4"/>
    <w:rsid w:val="00A571EA"/>
    <w:rsid w:val="00A6379E"/>
    <w:rsid w:val="00A64EB0"/>
    <w:rsid w:val="00A65867"/>
    <w:rsid w:val="00A71499"/>
    <w:rsid w:val="00A82A01"/>
    <w:rsid w:val="00A84901"/>
    <w:rsid w:val="00A84E55"/>
    <w:rsid w:val="00A8531D"/>
    <w:rsid w:val="00A859D3"/>
    <w:rsid w:val="00A957DE"/>
    <w:rsid w:val="00AA1973"/>
    <w:rsid w:val="00AA1CB2"/>
    <w:rsid w:val="00AA49EC"/>
    <w:rsid w:val="00AB0CCA"/>
    <w:rsid w:val="00AB13E7"/>
    <w:rsid w:val="00AB384B"/>
    <w:rsid w:val="00AB4187"/>
    <w:rsid w:val="00AC26EE"/>
    <w:rsid w:val="00AD12B0"/>
    <w:rsid w:val="00AE3406"/>
    <w:rsid w:val="00AF3168"/>
    <w:rsid w:val="00B0216C"/>
    <w:rsid w:val="00B043CA"/>
    <w:rsid w:val="00B104EF"/>
    <w:rsid w:val="00B1250E"/>
    <w:rsid w:val="00B15CB9"/>
    <w:rsid w:val="00B16889"/>
    <w:rsid w:val="00B210B1"/>
    <w:rsid w:val="00B23363"/>
    <w:rsid w:val="00B23FB1"/>
    <w:rsid w:val="00B274FF"/>
    <w:rsid w:val="00B30997"/>
    <w:rsid w:val="00B3224B"/>
    <w:rsid w:val="00B331C7"/>
    <w:rsid w:val="00B374F4"/>
    <w:rsid w:val="00B46390"/>
    <w:rsid w:val="00B562B2"/>
    <w:rsid w:val="00B56920"/>
    <w:rsid w:val="00B6445C"/>
    <w:rsid w:val="00B6521F"/>
    <w:rsid w:val="00B7357B"/>
    <w:rsid w:val="00B76867"/>
    <w:rsid w:val="00B8021E"/>
    <w:rsid w:val="00B826F5"/>
    <w:rsid w:val="00B8507B"/>
    <w:rsid w:val="00B91573"/>
    <w:rsid w:val="00B9456F"/>
    <w:rsid w:val="00BA2590"/>
    <w:rsid w:val="00BA46B4"/>
    <w:rsid w:val="00BA6DA4"/>
    <w:rsid w:val="00BB0804"/>
    <w:rsid w:val="00BB523B"/>
    <w:rsid w:val="00BC102D"/>
    <w:rsid w:val="00BD2199"/>
    <w:rsid w:val="00BE1C34"/>
    <w:rsid w:val="00BE2C82"/>
    <w:rsid w:val="00BE6282"/>
    <w:rsid w:val="00BE7A9B"/>
    <w:rsid w:val="00BF347B"/>
    <w:rsid w:val="00BF3A59"/>
    <w:rsid w:val="00C03B38"/>
    <w:rsid w:val="00C13D42"/>
    <w:rsid w:val="00C17BE7"/>
    <w:rsid w:val="00C20DD2"/>
    <w:rsid w:val="00C21569"/>
    <w:rsid w:val="00C23200"/>
    <w:rsid w:val="00C243A9"/>
    <w:rsid w:val="00C2568E"/>
    <w:rsid w:val="00C26013"/>
    <w:rsid w:val="00C31920"/>
    <w:rsid w:val="00C34847"/>
    <w:rsid w:val="00C3514E"/>
    <w:rsid w:val="00C35D57"/>
    <w:rsid w:val="00C37751"/>
    <w:rsid w:val="00C413DE"/>
    <w:rsid w:val="00C415E6"/>
    <w:rsid w:val="00C43A3F"/>
    <w:rsid w:val="00C467A9"/>
    <w:rsid w:val="00C47102"/>
    <w:rsid w:val="00C5044A"/>
    <w:rsid w:val="00C530AA"/>
    <w:rsid w:val="00C5457B"/>
    <w:rsid w:val="00C609D1"/>
    <w:rsid w:val="00C62410"/>
    <w:rsid w:val="00C63754"/>
    <w:rsid w:val="00C67325"/>
    <w:rsid w:val="00C713EC"/>
    <w:rsid w:val="00C73C6D"/>
    <w:rsid w:val="00C75118"/>
    <w:rsid w:val="00C76650"/>
    <w:rsid w:val="00C77447"/>
    <w:rsid w:val="00CA57CA"/>
    <w:rsid w:val="00CB28ED"/>
    <w:rsid w:val="00CB562F"/>
    <w:rsid w:val="00CB6FFD"/>
    <w:rsid w:val="00CB71DA"/>
    <w:rsid w:val="00CC1830"/>
    <w:rsid w:val="00CC5156"/>
    <w:rsid w:val="00CC7701"/>
    <w:rsid w:val="00CC784F"/>
    <w:rsid w:val="00CD2797"/>
    <w:rsid w:val="00CE241D"/>
    <w:rsid w:val="00CF2FD1"/>
    <w:rsid w:val="00CF3883"/>
    <w:rsid w:val="00D07A8E"/>
    <w:rsid w:val="00D2226B"/>
    <w:rsid w:val="00D223F2"/>
    <w:rsid w:val="00D30F6B"/>
    <w:rsid w:val="00D427E2"/>
    <w:rsid w:val="00D43F20"/>
    <w:rsid w:val="00D46A82"/>
    <w:rsid w:val="00D50411"/>
    <w:rsid w:val="00D516F4"/>
    <w:rsid w:val="00D57009"/>
    <w:rsid w:val="00D711CC"/>
    <w:rsid w:val="00D73095"/>
    <w:rsid w:val="00D77DBF"/>
    <w:rsid w:val="00D80CBB"/>
    <w:rsid w:val="00D84EB7"/>
    <w:rsid w:val="00D85CF0"/>
    <w:rsid w:val="00D924C2"/>
    <w:rsid w:val="00DA0FF5"/>
    <w:rsid w:val="00DA4544"/>
    <w:rsid w:val="00DA7EB2"/>
    <w:rsid w:val="00DB2C82"/>
    <w:rsid w:val="00DB3EA0"/>
    <w:rsid w:val="00DB5E49"/>
    <w:rsid w:val="00DC40DD"/>
    <w:rsid w:val="00DC52AE"/>
    <w:rsid w:val="00DD348D"/>
    <w:rsid w:val="00DE07F5"/>
    <w:rsid w:val="00DE178D"/>
    <w:rsid w:val="00DE5A29"/>
    <w:rsid w:val="00DF0599"/>
    <w:rsid w:val="00E0145A"/>
    <w:rsid w:val="00E045EC"/>
    <w:rsid w:val="00E06BF3"/>
    <w:rsid w:val="00E12493"/>
    <w:rsid w:val="00E16B90"/>
    <w:rsid w:val="00E23F54"/>
    <w:rsid w:val="00E24519"/>
    <w:rsid w:val="00E267C6"/>
    <w:rsid w:val="00E4137C"/>
    <w:rsid w:val="00E4203C"/>
    <w:rsid w:val="00E51CB9"/>
    <w:rsid w:val="00E541B4"/>
    <w:rsid w:val="00E541FF"/>
    <w:rsid w:val="00E55C77"/>
    <w:rsid w:val="00E606F0"/>
    <w:rsid w:val="00E60F69"/>
    <w:rsid w:val="00E717DB"/>
    <w:rsid w:val="00E74F32"/>
    <w:rsid w:val="00E8054A"/>
    <w:rsid w:val="00E81F72"/>
    <w:rsid w:val="00E950AE"/>
    <w:rsid w:val="00E96C64"/>
    <w:rsid w:val="00EA72C8"/>
    <w:rsid w:val="00EB78B2"/>
    <w:rsid w:val="00EC5C03"/>
    <w:rsid w:val="00EE59C2"/>
    <w:rsid w:val="00F16B16"/>
    <w:rsid w:val="00F16E31"/>
    <w:rsid w:val="00F274E2"/>
    <w:rsid w:val="00F33EB5"/>
    <w:rsid w:val="00F5361D"/>
    <w:rsid w:val="00F54DA6"/>
    <w:rsid w:val="00F61743"/>
    <w:rsid w:val="00F63266"/>
    <w:rsid w:val="00F6402F"/>
    <w:rsid w:val="00F7323E"/>
    <w:rsid w:val="00F756F0"/>
    <w:rsid w:val="00F75998"/>
    <w:rsid w:val="00F76439"/>
    <w:rsid w:val="00F8544B"/>
    <w:rsid w:val="00FA335D"/>
    <w:rsid w:val="00FA5F54"/>
    <w:rsid w:val="00FA7272"/>
    <w:rsid w:val="00FA76D2"/>
    <w:rsid w:val="00FB0B5D"/>
    <w:rsid w:val="00FB5E7D"/>
    <w:rsid w:val="00FC49E2"/>
    <w:rsid w:val="00FE0FB9"/>
    <w:rsid w:val="00FF5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2CF7"/>
  <w15:docId w15:val="{1B83E20A-4976-4B5C-AA08-8736CE19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unhideWhenUsed/>
    <w:rsid w:val="00F75998"/>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9">
    <w:name w:val="Strong"/>
    <w:basedOn w:val="a2"/>
    <w:uiPriority w:val="22"/>
    <w:qFormat/>
    <w:rsid w:val="009E685D"/>
    <w:rPr>
      <w:b/>
      <w:bCs/>
    </w:rPr>
  </w:style>
  <w:style w:type="character" w:styleId="affa">
    <w:name w:val="Emphasis"/>
    <w:basedOn w:val="a2"/>
    <w:uiPriority w:val="20"/>
    <w:rsid w:val="002F7719"/>
    <w:rPr>
      <w:i/>
      <w:iCs/>
    </w:rPr>
  </w:style>
  <w:style w:type="character" w:styleId="affb">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d"/>
    <w:qFormat/>
    <w:rsid w:val="0021676E"/>
    <w:pPr>
      <w:numPr>
        <w:numId w:val="3"/>
      </w:numPr>
      <w:ind w:left="0" w:firstLine="709"/>
    </w:pPr>
    <w:rPr>
      <w:szCs w:val="28"/>
    </w:rPr>
  </w:style>
  <w:style w:type="paragraph" w:customStyle="1" w:styleId="affe">
    <w:name w:val="Сокращения"/>
    <w:basedOn w:val="a0"/>
    <w:link w:val="afff"/>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d">
    <w:name w:val="Список ключевых слов Знак"/>
    <w:basedOn w:val="14"/>
    <w:link w:val="a"/>
    <w:rsid w:val="0021676E"/>
    <w:rPr>
      <w:rFonts w:ascii="Times New Roman" w:hAnsi="Times New Roman"/>
      <w:sz w:val="24"/>
      <w:szCs w:val="28"/>
    </w:rPr>
  </w:style>
  <w:style w:type="paragraph" w:customStyle="1" w:styleId="afff0">
    <w:name w:val="Наим. раздела"/>
    <w:basedOn w:val="CustomContentNormal"/>
    <w:link w:val="afff1"/>
    <w:qFormat/>
    <w:rsid w:val="0021676E"/>
  </w:style>
  <w:style w:type="character" w:customStyle="1" w:styleId="afff">
    <w:name w:val="Сокращения Знак"/>
    <w:basedOn w:val="a2"/>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1">
    <w:name w:val="Наим. раздела Знак"/>
    <w:basedOn w:val="CustomContentNormal0"/>
    <w:link w:val="afff0"/>
    <w:rsid w:val="0021676E"/>
    <w:rPr>
      <w:rFonts w:ascii="Times New Roman" w:eastAsia="Sans" w:hAnsi="Times New Roman"/>
      <w:b/>
      <w:sz w:val="28"/>
    </w:rPr>
  </w:style>
  <w:style w:type="paragraph" w:customStyle="1" w:styleId="afff2">
    <w:name w:val="Таблицы"/>
    <w:basedOn w:val="afb"/>
    <w:link w:val="afff3"/>
    <w:qFormat/>
    <w:rsid w:val="0021676E"/>
    <w:pPr>
      <w:spacing w:line="240" w:lineRule="auto"/>
      <w:ind w:firstLine="0"/>
    </w:pPr>
  </w:style>
  <w:style w:type="character" w:customStyle="1" w:styleId="19">
    <w:name w:val="Текст в 1 разделе Знак"/>
    <w:basedOn w:val="a2"/>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style>
  <w:style w:type="character" w:customStyle="1" w:styleId="afc">
    <w:name w:val="Обычный (Интернет)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basedOn w:val="afc"/>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21676E"/>
    <w:rPr>
      <w:i/>
      <w:szCs w:val="24"/>
    </w:rPr>
  </w:style>
  <w:style w:type="character" w:customStyle="1" w:styleId="afff5">
    <w:name w:val="Наим. табл Знак"/>
    <w:basedOn w:val="a2"/>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8">
    <w:name w:val="УДД"/>
    <w:aliases w:val="УУР"/>
    <w:basedOn w:val="aff1"/>
    <w:rsid w:val="0021676E"/>
  </w:style>
  <w:style w:type="character" w:customStyle="1" w:styleId="afff7">
    <w:name w:val="Рекомендация Знак"/>
    <w:basedOn w:val="110"/>
    <w:link w:val="afff6"/>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basedOn w:val="19"/>
    <w:link w:val="afff9"/>
    <w:rsid w:val="00094ED6"/>
    <w:rPr>
      <w:rFonts w:ascii="Times New Roman" w:eastAsia="Times New Roman" w:hAnsi="Times New Roman" w:cs="Times New Roman"/>
      <w:i/>
      <w:color w:val="FF0000"/>
      <w:sz w:val="18"/>
      <w:szCs w:val="24"/>
    </w:rPr>
  </w:style>
  <w:style w:type="paragraph" w:styleId="22">
    <w:name w:val="Body Text 2"/>
    <w:basedOn w:val="a0"/>
    <w:link w:val="23"/>
    <w:uiPriority w:val="99"/>
    <w:unhideWhenUsed/>
    <w:rsid w:val="008E3752"/>
    <w:pPr>
      <w:spacing w:after="120" w:line="480" w:lineRule="auto"/>
    </w:pPr>
  </w:style>
  <w:style w:type="character" w:customStyle="1" w:styleId="23">
    <w:name w:val="Основной текст 2 Знак"/>
    <w:basedOn w:val="a2"/>
    <w:link w:val="22"/>
    <w:uiPriority w:val="99"/>
    <w:rsid w:val="008E3752"/>
    <w:rPr>
      <w:rFonts w:ascii="Times New Roman" w:hAnsi="Times New Roman"/>
      <w:sz w:val="24"/>
    </w:rPr>
  </w:style>
  <w:style w:type="character" w:customStyle="1" w:styleId="FontStyle12">
    <w:name w:val="Font Style12"/>
    <w:rsid w:val="001A1E8D"/>
    <w:rPr>
      <w:rFonts w:ascii="Palatino Linotype" w:hAnsi="Palatino Linotype" w:cs="Palatino Linotype"/>
      <w:b/>
      <w:bCs/>
      <w:sz w:val="22"/>
      <w:szCs w:val="22"/>
    </w:rPr>
  </w:style>
  <w:style w:type="character" w:customStyle="1" w:styleId="FontStyle11">
    <w:name w:val="Font Style11"/>
    <w:basedOn w:val="a2"/>
    <w:rsid w:val="001A1E8D"/>
    <w:rPr>
      <w:rFonts w:ascii="Palatino Linotype" w:hAnsi="Palatino Linotype" w:cs="Palatino Linotype"/>
      <w:sz w:val="16"/>
      <w:szCs w:val="16"/>
    </w:rPr>
  </w:style>
  <w:style w:type="paragraph" w:customStyle="1" w:styleId="Style3">
    <w:name w:val="Style3"/>
    <w:basedOn w:val="a0"/>
    <w:rsid w:val="001A1E8D"/>
    <w:pPr>
      <w:widowControl w:val="0"/>
      <w:autoSpaceDE w:val="0"/>
      <w:autoSpaceDN w:val="0"/>
      <w:adjustRightInd w:val="0"/>
      <w:spacing w:line="240" w:lineRule="auto"/>
      <w:ind w:firstLine="0"/>
      <w:jc w:val="left"/>
    </w:pPr>
    <w:rPr>
      <w:rFonts w:ascii="Palatino Linotype" w:eastAsia="Times New Roman" w:hAnsi="Palatino Linotype" w:cs="Times New Roman"/>
      <w:szCs w:val="24"/>
      <w:lang w:eastAsia="ru-RU"/>
    </w:rPr>
  </w:style>
  <w:style w:type="character" w:customStyle="1" w:styleId="FontStyle14">
    <w:name w:val="Font Style14"/>
    <w:basedOn w:val="a2"/>
    <w:rsid w:val="001A1E8D"/>
    <w:rPr>
      <w:rFonts w:ascii="Georgia" w:hAnsi="Georgia" w:cs="Georgia"/>
      <w:i/>
      <w:iCs/>
      <w:sz w:val="16"/>
      <w:szCs w:val="16"/>
    </w:rPr>
  </w:style>
  <w:style w:type="character" w:customStyle="1" w:styleId="date-display-single">
    <w:name w:val="date-display-single"/>
    <w:basedOn w:val="a2"/>
    <w:rsid w:val="003A07C7"/>
  </w:style>
  <w:style w:type="character" w:customStyle="1" w:styleId="lexicon-term">
    <w:name w:val="lexicon-term"/>
    <w:basedOn w:val="a2"/>
    <w:rsid w:val="00F5361D"/>
  </w:style>
  <w:style w:type="character" w:customStyle="1" w:styleId="30">
    <w:name w:val="Заголовок 3 Знак"/>
    <w:basedOn w:val="a2"/>
    <w:link w:val="3"/>
    <w:uiPriority w:val="9"/>
    <w:rsid w:val="00F75998"/>
    <w:rPr>
      <w:rFonts w:asciiTheme="majorHAnsi" w:eastAsiaTheme="majorEastAsia" w:hAnsiTheme="majorHAnsi" w:cstheme="majorBidi"/>
      <w:b/>
      <w:bCs/>
      <w:color w:val="5B9BD5" w:themeColor="accent1"/>
      <w:sz w:val="24"/>
    </w:rPr>
  </w:style>
  <w:style w:type="character" w:customStyle="1" w:styleId="epub-state">
    <w:name w:val="epub-state"/>
    <w:basedOn w:val="a2"/>
    <w:rsid w:val="00F75998"/>
  </w:style>
  <w:style w:type="character" w:customStyle="1" w:styleId="epub-date">
    <w:name w:val="epub-date"/>
    <w:basedOn w:val="a2"/>
    <w:rsid w:val="00F75998"/>
  </w:style>
  <w:style w:type="paragraph" w:customStyle="1" w:styleId="volume-issue">
    <w:name w:val="volume-issue"/>
    <w:basedOn w:val="a0"/>
    <w:rsid w:val="00F75998"/>
    <w:pPr>
      <w:spacing w:before="100" w:beforeAutospacing="1" w:after="100" w:afterAutospacing="1" w:line="240" w:lineRule="auto"/>
      <w:ind w:firstLine="0"/>
      <w:jc w:val="left"/>
    </w:pPr>
    <w:rPr>
      <w:rFonts w:eastAsia="Times New Roman" w:cs="Times New Roman"/>
      <w:szCs w:val="24"/>
      <w:lang w:eastAsia="ru-RU"/>
    </w:rPr>
  </w:style>
  <w:style w:type="character" w:customStyle="1" w:styleId="val">
    <w:name w:val="val"/>
    <w:basedOn w:val="a2"/>
    <w:rsid w:val="00F75998"/>
  </w:style>
  <w:style w:type="paragraph" w:customStyle="1" w:styleId="page-range">
    <w:name w:val="page-range"/>
    <w:basedOn w:val="a0"/>
    <w:rsid w:val="00F75998"/>
    <w:pPr>
      <w:spacing w:before="100" w:beforeAutospacing="1" w:after="100" w:afterAutospacing="1" w:line="240" w:lineRule="auto"/>
      <w:ind w:firstLine="0"/>
      <w:jc w:val="left"/>
    </w:pPr>
    <w:rPr>
      <w:rFonts w:eastAsia="Times New Roman" w:cs="Times New Roman"/>
      <w:szCs w:val="24"/>
      <w:lang w:eastAsia="ru-RU"/>
    </w:rPr>
  </w:style>
  <w:style w:type="character" w:customStyle="1" w:styleId="highlight">
    <w:name w:val="highlight"/>
    <w:basedOn w:val="a2"/>
    <w:rsid w:val="00A84E55"/>
  </w:style>
  <w:style w:type="character" w:customStyle="1" w:styleId="source">
    <w:name w:val="source"/>
    <w:basedOn w:val="a2"/>
    <w:rsid w:val="00102CFA"/>
  </w:style>
  <w:style w:type="character" w:customStyle="1" w:styleId="ellipsis">
    <w:name w:val="ellipsis"/>
    <w:basedOn w:val="a2"/>
    <w:rsid w:val="005D1BED"/>
  </w:style>
  <w:style w:type="paragraph" w:customStyle="1" w:styleId="Style2">
    <w:name w:val="Style2"/>
    <w:basedOn w:val="a0"/>
    <w:rsid w:val="007138D9"/>
    <w:pPr>
      <w:widowControl w:val="0"/>
      <w:autoSpaceDE w:val="0"/>
      <w:autoSpaceDN w:val="0"/>
      <w:adjustRightInd w:val="0"/>
      <w:spacing w:line="240" w:lineRule="auto"/>
      <w:ind w:firstLine="0"/>
      <w:jc w:val="left"/>
    </w:pPr>
    <w:rPr>
      <w:rFonts w:ascii="Palatino Linotype" w:eastAsia="Times New Roman" w:hAnsi="Palatino Linotype" w:cs="Times New Roman"/>
      <w:szCs w:val="24"/>
      <w:lang w:eastAsia="ru-RU"/>
    </w:rPr>
  </w:style>
  <w:style w:type="character" w:customStyle="1" w:styleId="highwire-citation-author">
    <w:name w:val="highwire-citation-author"/>
    <w:basedOn w:val="a2"/>
    <w:rsid w:val="00290B3D"/>
  </w:style>
  <w:style w:type="character" w:customStyle="1" w:styleId="highwire-cite-metadata-journal">
    <w:name w:val="highwire-cite-metadata-journal"/>
    <w:basedOn w:val="a2"/>
    <w:rsid w:val="00290B3D"/>
  </w:style>
  <w:style w:type="character" w:customStyle="1" w:styleId="highwire-cite-metadata-date">
    <w:name w:val="highwire-cite-metadata-date"/>
    <w:basedOn w:val="a2"/>
    <w:rsid w:val="00290B3D"/>
  </w:style>
  <w:style w:type="character" w:customStyle="1" w:styleId="highwire-cite-metadata-volume">
    <w:name w:val="highwire-cite-metadata-volume"/>
    <w:basedOn w:val="a2"/>
    <w:rsid w:val="00290B3D"/>
  </w:style>
  <w:style w:type="character" w:customStyle="1" w:styleId="highwire-cite-metadata-issue">
    <w:name w:val="highwire-cite-metadata-issue"/>
    <w:basedOn w:val="a2"/>
    <w:rsid w:val="00290B3D"/>
  </w:style>
  <w:style w:type="character" w:customStyle="1" w:styleId="highwire-cite-metadata-pages">
    <w:name w:val="highwire-cite-metadata-pages"/>
    <w:basedOn w:val="a2"/>
    <w:rsid w:val="00290B3D"/>
  </w:style>
  <w:style w:type="character" w:customStyle="1" w:styleId="visually-hidden">
    <w:name w:val="visually-hidden"/>
    <w:basedOn w:val="a2"/>
    <w:rsid w:val="00974915"/>
  </w:style>
  <w:style w:type="character" w:customStyle="1" w:styleId="article-title">
    <w:name w:val="article-title"/>
    <w:basedOn w:val="a2"/>
    <w:rsid w:val="00AD12B0"/>
  </w:style>
  <w:style w:type="table" w:customStyle="1" w:styleId="7">
    <w:name w:val="Сетка таблицы7"/>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Book Title"/>
    <w:basedOn w:val="a2"/>
    <w:uiPriority w:val="33"/>
    <w:qFormat/>
    <w:rsid w:val="005B157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248">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22832582">
      <w:bodyDiv w:val="1"/>
      <w:marLeft w:val="0"/>
      <w:marRight w:val="0"/>
      <w:marTop w:val="0"/>
      <w:marBottom w:val="0"/>
      <w:divBdr>
        <w:top w:val="none" w:sz="0" w:space="0" w:color="auto"/>
        <w:left w:val="none" w:sz="0" w:space="0" w:color="auto"/>
        <w:bottom w:val="none" w:sz="0" w:space="0" w:color="auto"/>
        <w:right w:val="none" w:sz="0" w:space="0" w:color="auto"/>
      </w:divBdr>
    </w:div>
    <w:div w:id="256327250">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19763672">
      <w:bodyDiv w:val="1"/>
      <w:marLeft w:val="0"/>
      <w:marRight w:val="0"/>
      <w:marTop w:val="0"/>
      <w:marBottom w:val="0"/>
      <w:divBdr>
        <w:top w:val="none" w:sz="0" w:space="0" w:color="auto"/>
        <w:left w:val="none" w:sz="0" w:space="0" w:color="auto"/>
        <w:bottom w:val="none" w:sz="0" w:space="0" w:color="auto"/>
        <w:right w:val="none" w:sz="0" w:space="0" w:color="auto"/>
      </w:divBdr>
    </w:div>
    <w:div w:id="423453569">
      <w:bodyDiv w:val="1"/>
      <w:marLeft w:val="0"/>
      <w:marRight w:val="0"/>
      <w:marTop w:val="0"/>
      <w:marBottom w:val="0"/>
      <w:divBdr>
        <w:top w:val="none" w:sz="0" w:space="0" w:color="auto"/>
        <w:left w:val="none" w:sz="0" w:space="0" w:color="auto"/>
        <w:bottom w:val="none" w:sz="0" w:space="0" w:color="auto"/>
        <w:right w:val="none" w:sz="0" w:space="0" w:color="auto"/>
      </w:divBdr>
      <w:divsChild>
        <w:div w:id="949823776">
          <w:marLeft w:val="0"/>
          <w:marRight w:val="0"/>
          <w:marTop w:val="225"/>
          <w:marBottom w:val="225"/>
          <w:divBdr>
            <w:top w:val="none" w:sz="0" w:space="0" w:color="auto"/>
            <w:left w:val="none" w:sz="0" w:space="0" w:color="auto"/>
            <w:bottom w:val="none" w:sz="0" w:space="0" w:color="auto"/>
            <w:right w:val="none" w:sz="0" w:space="0" w:color="auto"/>
          </w:divBdr>
          <w:divsChild>
            <w:div w:id="860170438">
              <w:marLeft w:val="0"/>
              <w:marRight w:val="0"/>
              <w:marTop w:val="0"/>
              <w:marBottom w:val="0"/>
              <w:divBdr>
                <w:top w:val="none" w:sz="0" w:space="0" w:color="auto"/>
                <w:left w:val="none" w:sz="0" w:space="0" w:color="auto"/>
                <w:bottom w:val="none" w:sz="0" w:space="0" w:color="auto"/>
                <w:right w:val="none" w:sz="0" w:space="0" w:color="auto"/>
              </w:divBdr>
              <w:divsChild>
                <w:div w:id="72553525">
                  <w:marLeft w:val="0"/>
                  <w:marRight w:val="0"/>
                  <w:marTop w:val="0"/>
                  <w:marBottom w:val="0"/>
                  <w:divBdr>
                    <w:top w:val="none" w:sz="0" w:space="0" w:color="auto"/>
                    <w:left w:val="none" w:sz="0" w:space="0" w:color="auto"/>
                    <w:bottom w:val="none" w:sz="0" w:space="0" w:color="auto"/>
                    <w:right w:val="none" w:sz="0" w:space="0" w:color="auto"/>
                  </w:divBdr>
                  <w:divsChild>
                    <w:div w:id="422266327">
                      <w:marLeft w:val="0"/>
                      <w:marRight w:val="0"/>
                      <w:marTop w:val="0"/>
                      <w:marBottom w:val="0"/>
                      <w:divBdr>
                        <w:top w:val="none" w:sz="0" w:space="0" w:color="auto"/>
                        <w:left w:val="none" w:sz="0" w:space="0" w:color="auto"/>
                        <w:bottom w:val="none" w:sz="0" w:space="0" w:color="auto"/>
                        <w:right w:val="none" w:sz="0" w:space="0" w:color="auto"/>
                      </w:divBdr>
                    </w:div>
                    <w:div w:id="1642613571">
                      <w:marLeft w:val="0"/>
                      <w:marRight w:val="0"/>
                      <w:marTop w:val="0"/>
                      <w:marBottom w:val="0"/>
                      <w:divBdr>
                        <w:top w:val="none" w:sz="0" w:space="0" w:color="auto"/>
                        <w:left w:val="none" w:sz="0" w:space="0" w:color="auto"/>
                        <w:bottom w:val="none" w:sz="0" w:space="0" w:color="auto"/>
                        <w:right w:val="none" w:sz="0" w:space="0" w:color="auto"/>
                      </w:divBdr>
                    </w:div>
                    <w:div w:id="1555386631">
                      <w:marLeft w:val="0"/>
                      <w:marRight w:val="0"/>
                      <w:marTop w:val="0"/>
                      <w:marBottom w:val="0"/>
                      <w:divBdr>
                        <w:top w:val="none" w:sz="0" w:space="0" w:color="auto"/>
                        <w:left w:val="none" w:sz="0" w:space="0" w:color="auto"/>
                        <w:bottom w:val="none" w:sz="0" w:space="0" w:color="auto"/>
                        <w:right w:val="none" w:sz="0" w:space="0" w:color="auto"/>
                      </w:divBdr>
                    </w:div>
                    <w:div w:id="745079667">
                      <w:marLeft w:val="0"/>
                      <w:marRight w:val="0"/>
                      <w:marTop w:val="0"/>
                      <w:marBottom w:val="0"/>
                      <w:divBdr>
                        <w:top w:val="none" w:sz="0" w:space="0" w:color="auto"/>
                        <w:left w:val="none" w:sz="0" w:space="0" w:color="auto"/>
                        <w:bottom w:val="none" w:sz="0" w:space="0" w:color="auto"/>
                        <w:right w:val="none" w:sz="0" w:space="0" w:color="auto"/>
                      </w:divBdr>
                    </w:div>
                    <w:div w:id="1632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219">
          <w:marLeft w:val="0"/>
          <w:marRight w:val="0"/>
          <w:marTop w:val="225"/>
          <w:marBottom w:val="225"/>
          <w:divBdr>
            <w:top w:val="none" w:sz="0" w:space="0" w:color="auto"/>
            <w:left w:val="none" w:sz="0" w:space="0" w:color="auto"/>
            <w:bottom w:val="none" w:sz="0" w:space="0" w:color="auto"/>
            <w:right w:val="none" w:sz="0" w:space="0" w:color="auto"/>
          </w:divBdr>
          <w:divsChild>
            <w:div w:id="1218586914">
              <w:marLeft w:val="0"/>
              <w:marRight w:val="0"/>
              <w:marTop w:val="0"/>
              <w:marBottom w:val="0"/>
              <w:divBdr>
                <w:top w:val="none" w:sz="0" w:space="0" w:color="auto"/>
                <w:left w:val="none" w:sz="0" w:space="0" w:color="auto"/>
                <w:bottom w:val="none" w:sz="0" w:space="0" w:color="auto"/>
                <w:right w:val="none" w:sz="0" w:space="0" w:color="auto"/>
              </w:divBdr>
            </w:div>
            <w:div w:id="334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3315">
      <w:bodyDiv w:val="1"/>
      <w:marLeft w:val="0"/>
      <w:marRight w:val="0"/>
      <w:marTop w:val="0"/>
      <w:marBottom w:val="0"/>
      <w:divBdr>
        <w:top w:val="none" w:sz="0" w:space="0" w:color="auto"/>
        <w:left w:val="none" w:sz="0" w:space="0" w:color="auto"/>
        <w:bottom w:val="none" w:sz="0" w:space="0" w:color="auto"/>
        <w:right w:val="none" w:sz="0" w:space="0" w:color="auto"/>
      </w:divBdr>
    </w:div>
    <w:div w:id="501896494">
      <w:bodyDiv w:val="1"/>
      <w:marLeft w:val="0"/>
      <w:marRight w:val="0"/>
      <w:marTop w:val="0"/>
      <w:marBottom w:val="0"/>
      <w:divBdr>
        <w:top w:val="none" w:sz="0" w:space="0" w:color="auto"/>
        <w:left w:val="none" w:sz="0" w:space="0" w:color="auto"/>
        <w:bottom w:val="none" w:sz="0" w:space="0" w:color="auto"/>
        <w:right w:val="none" w:sz="0" w:space="0" w:color="auto"/>
      </w:divBdr>
      <w:divsChild>
        <w:div w:id="1425876140">
          <w:marLeft w:val="0"/>
          <w:marRight w:val="0"/>
          <w:marTop w:val="225"/>
          <w:marBottom w:val="225"/>
          <w:divBdr>
            <w:top w:val="none" w:sz="0" w:space="0" w:color="auto"/>
            <w:left w:val="none" w:sz="0" w:space="0" w:color="auto"/>
            <w:bottom w:val="none" w:sz="0" w:space="0" w:color="auto"/>
            <w:right w:val="none" w:sz="0" w:space="0" w:color="auto"/>
          </w:divBdr>
          <w:divsChild>
            <w:div w:id="1761946459">
              <w:marLeft w:val="0"/>
              <w:marRight w:val="0"/>
              <w:marTop w:val="0"/>
              <w:marBottom w:val="0"/>
              <w:divBdr>
                <w:top w:val="none" w:sz="0" w:space="0" w:color="auto"/>
                <w:left w:val="none" w:sz="0" w:space="0" w:color="auto"/>
                <w:bottom w:val="none" w:sz="0" w:space="0" w:color="auto"/>
                <w:right w:val="none" w:sz="0" w:space="0" w:color="auto"/>
              </w:divBdr>
              <w:divsChild>
                <w:div w:id="1079710457">
                  <w:marLeft w:val="0"/>
                  <w:marRight w:val="0"/>
                  <w:marTop w:val="0"/>
                  <w:marBottom w:val="0"/>
                  <w:divBdr>
                    <w:top w:val="none" w:sz="0" w:space="0" w:color="auto"/>
                    <w:left w:val="none" w:sz="0" w:space="0" w:color="auto"/>
                    <w:bottom w:val="none" w:sz="0" w:space="0" w:color="auto"/>
                    <w:right w:val="none" w:sz="0" w:space="0" w:color="auto"/>
                  </w:divBdr>
                  <w:divsChild>
                    <w:div w:id="1444181440">
                      <w:marLeft w:val="0"/>
                      <w:marRight w:val="0"/>
                      <w:marTop w:val="0"/>
                      <w:marBottom w:val="0"/>
                      <w:divBdr>
                        <w:top w:val="none" w:sz="0" w:space="0" w:color="auto"/>
                        <w:left w:val="none" w:sz="0" w:space="0" w:color="auto"/>
                        <w:bottom w:val="none" w:sz="0" w:space="0" w:color="auto"/>
                        <w:right w:val="none" w:sz="0" w:space="0" w:color="auto"/>
                      </w:divBdr>
                    </w:div>
                    <w:div w:id="1620381921">
                      <w:marLeft w:val="0"/>
                      <w:marRight w:val="0"/>
                      <w:marTop w:val="0"/>
                      <w:marBottom w:val="0"/>
                      <w:divBdr>
                        <w:top w:val="none" w:sz="0" w:space="0" w:color="auto"/>
                        <w:left w:val="none" w:sz="0" w:space="0" w:color="auto"/>
                        <w:bottom w:val="none" w:sz="0" w:space="0" w:color="auto"/>
                        <w:right w:val="none" w:sz="0" w:space="0" w:color="auto"/>
                      </w:divBdr>
                    </w:div>
                    <w:div w:id="289284460">
                      <w:marLeft w:val="0"/>
                      <w:marRight w:val="0"/>
                      <w:marTop w:val="0"/>
                      <w:marBottom w:val="0"/>
                      <w:divBdr>
                        <w:top w:val="none" w:sz="0" w:space="0" w:color="auto"/>
                        <w:left w:val="none" w:sz="0" w:space="0" w:color="auto"/>
                        <w:bottom w:val="none" w:sz="0" w:space="0" w:color="auto"/>
                        <w:right w:val="none" w:sz="0" w:space="0" w:color="auto"/>
                      </w:divBdr>
                    </w:div>
                    <w:div w:id="1350909285">
                      <w:marLeft w:val="0"/>
                      <w:marRight w:val="0"/>
                      <w:marTop w:val="0"/>
                      <w:marBottom w:val="0"/>
                      <w:divBdr>
                        <w:top w:val="none" w:sz="0" w:space="0" w:color="auto"/>
                        <w:left w:val="none" w:sz="0" w:space="0" w:color="auto"/>
                        <w:bottom w:val="none" w:sz="0" w:space="0" w:color="auto"/>
                        <w:right w:val="none" w:sz="0" w:space="0" w:color="auto"/>
                      </w:divBdr>
                    </w:div>
                    <w:div w:id="14752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3476">
          <w:marLeft w:val="0"/>
          <w:marRight w:val="0"/>
          <w:marTop w:val="225"/>
          <w:marBottom w:val="225"/>
          <w:divBdr>
            <w:top w:val="none" w:sz="0" w:space="0" w:color="auto"/>
            <w:left w:val="none" w:sz="0" w:space="0" w:color="auto"/>
            <w:bottom w:val="none" w:sz="0" w:space="0" w:color="auto"/>
            <w:right w:val="none" w:sz="0" w:space="0" w:color="auto"/>
          </w:divBdr>
          <w:divsChild>
            <w:div w:id="1705056106">
              <w:marLeft w:val="0"/>
              <w:marRight w:val="0"/>
              <w:marTop w:val="0"/>
              <w:marBottom w:val="0"/>
              <w:divBdr>
                <w:top w:val="none" w:sz="0" w:space="0" w:color="auto"/>
                <w:left w:val="none" w:sz="0" w:space="0" w:color="auto"/>
                <w:bottom w:val="none" w:sz="0" w:space="0" w:color="auto"/>
                <w:right w:val="none" w:sz="0" w:space="0" w:color="auto"/>
              </w:divBdr>
            </w:div>
            <w:div w:id="1203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274">
      <w:bodyDiv w:val="1"/>
      <w:marLeft w:val="0"/>
      <w:marRight w:val="0"/>
      <w:marTop w:val="0"/>
      <w:marBottom w:val="0"/>
      <w:divBdr>
        <w:top w:val="none" w:sz="0" w:space="0" w:color="auto"/>
        <w:left w:val="none" w:sz="0" w:space="0" w:color="auto"/>
        <w:bottom w:val="none" w:sz="0" w:space="0" w:color="auto"/>
        <w:right w:val="none" w:sz="0" w:space="0" w:color="auto"/>
      </w:divBdr>
      <w:divsChild>
        <w:div w:id="1060322233">
          <w:marLeft w:val="0"/>
          <w:marRight w:val="0"/>
          <w:marTop w:val="0"/>
          <w:marBottom w:val="360"/>
          <w:divBdr>
            <w:top w:val="single" w:sz="6" w:space="15" w:color="CCCCCC"/>
            <w:left w:val="none" w:sz="0" w:space="0" w:color="auto"/>
            <w:bottom w:val="none" w:sz="0" w:space="0" w:color="auto"/>
            <w:right w:val="none" w:sz="0" w:space="0" w:color="auto"/>
          </w:divBdr>
          <w:divsChild>
            <w:div w:id="1698778486">
              <w:marLeft w:val="0"/>
              <w:marRight w:val="0"/>
              <w:marTop w:val="0"/>
              <w:marBottom w:val="480"/>
              <w:divBdr>
                <w:top w:val="none" w:sz="0" w:space="0" w:color="auto"/>
                <w:left w:val="none" w:sz="0" w:space="0" w:color="auto"/>
                <w:bottom w:val="none" w:sz="0" w:space="0" w:color="auto"/>
                <w:right w:val="none" w:sz="0" w:space="0" w:color="auto"/>
              </w:divBdr>
              <w:divsChild>
                <w:div w:id="69666629">
                  <w:marLeft w:val="0"/>
                  <w:marRight w:val="0"/>
                  <w:marTop w:val="240"/>
                  <w:marBottom w:val="0"/>
                  <w:divBdr>
                    <w:top w:val="none" w:sz="0" w:space="0" w:color="auto"/>
                    <w:left w:val="none" w:sz="0" w:space="0" w:color="auto"/>
                    <w:bottom w:val="none" w:sz="0" w:space="0" w:color="auto"/>
                    <w:right w:val="none" w:sz="0" w:space="0" w:color="auto"/>
                  </w:divBdr>
                </w:div>
                <w:div w:id="15561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2151">
          <w:marLeft w:val="0"/>
          <w:marRight w:val="0"/>
          <w:marTop w:val="0"/>
          <w:marBottom w:val="360"/>
          <w:divBdr>
            <w:top w:val="none" w:sz="0" w:space="0" w:color="auto"/>
            <w:left w:val="none" w:sz="0" w:space="0" w:color="auto"/>
            <w:bottom w:val="none" w:sz="0" w:space="0" w:color="auto"/>
            <w:right w:val="none" w:sz="0" w:space="0" w:color="auto"/>
          </w:divBdr>
          <w:divsChild>
            <w:div w:id="1104109997">
              <w:marLeft w:val="0"/>
              <w:marRight w:val="0"/>
              <w:marTop w:val="0"/>
              <w:marBottom w:val="480"/>
              <w:divBdr>
                <w:top w:val="none" w:sz="0" w:space="0" w:color="auto"/>
                <w:left w:val="none" w:sz="0" w:space="0" w:color="auto"/>
                <w:bottom w:val="none" w:sz="0" w:space="0" w:color="auto"/>
                <w:right w:val="none" w:sz="0" w:space="0" w:color="auto"/>
              </w:divBdr>
              <w:divsChild>
                <w:div w:id="617492985">
                  <w:marLeft w:val="0"/>
                  <w:marRight w:val="0"/>
                  <w:marTop w:val="0"/>
                  <w:marBottom w:val="0"/>
                  <w:divBdr>
                    <w:top w:val="none" w:sz="0" w:space="0" w:color="auto"/>
                    <w:left w:val="none" w:sz="0" w:space="0" w:color="auto"/>
                    <w:bottom w:val="none" w:sz="0" w:space="0" w:color="auto"/>
                    <w:right w:val="none" w:sz="0" w:space="0" w:color="auto"/>
                  </w:divBdr>
                </w:div>
                <w:div w:id="8092529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79967411">
          <w:marLeft w:val="0"/>
          <w:marRight w:val="0"/>
          <w:marTop w:val="0"/>
          <w:marBottom w:val="360"/>
          <w:divBdr>
            <w:top w:val="none" w:sz="0" w:space="0" w:color="auto"/>
            <w:left w:val="none" w:sz="0" w:space="0" w:color="auto"/>
            <w:bottom w:val="none" w:sz="0" w:space="0" w:color="auto"/>
            <w:right w:val="none" w:sz="0" w:space="0" w:color="auto"/>
          </w:divBdr>
          <w:divsChild>
            <w:div w:id="331875064">
              <w:marLeft w:val="0"/>
              <w:marRight w:val="0"/>
              <w:marTop w:val="0"/>
              <w:marBottom w:val="480"/>
              <w:divBdr>
                <w:top w:val="none" w:sz="0" w:space="0" w:color="auto"/>
                <w:left w:val="none" w:sz="0" w:space="0" w:color="auto"/>
                <w:bottom w:val="none" w:sz="0" w:space="0" w:color="auto"/>
                <w:right w:val="none" w:sz="0" w:space="0" w:color="auto"/>
              </w:divBdr>
              <w:divsChild>
                <w:div w:id="276182203">
                  <w:marLeft w:val="0"/>
                  <w:marRight w:val="0"/>
                  <w:marTop w:val="0"/>
                  <w:marBottom w:val="0"/>
                  <w:divBdr>
                    <w:top w:val="none" w:sz="0" w:space="0" w:color="auto"/>
                    <w:left w:val="none" w:sz="0" w:space="0" w:color="auto"/>
                    <w:bottom w:val="none" w:sz="0" w:space="0" w:color="auto"/>
                    <w:right w:val="none" w:sz="0" w:space="0" w:color="auto"/>
                  </w:divBdr>
                </w:div>
                <w:div w:id="17050584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84467111">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01717772">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79502332">
      <w:bodyDiv w:val="1"/>
      <w:marLeft w:val="0"/>
      <w:marRight w:val="0"/>
      <w:marTop w:val="0"/>
      <w:marBottom w:val="0"/>
      <w:divBdr>
        <w:top w:val="none" w:sz="0" w:space="0" w:color="auto"/>
        <w:left w:val="none" w:sz="0" w:space="0" w:color="auto"/>
        <w:bottom w:val="none" w:sz="0" w:space="0" w:color="auto"/>
        <w:right w:val="none" w:sz="0" w:space="0" w:color="auto"/>
      </w:divBdr>
      <w:divsChild>
        <w:div w:id="1407797435">
          <w:marLeft w:val="0"/>
          <w:marRight w:val="0"/>
          <w:marTop w:val="0"/>
          <w:marBottom w:val="0"/>
          <w:divBdr>
            <w:top w:val="none" w:sz="0" w:space="0" w:color="auto"/>
            <w:left w:val="none" w:sz="0" w:space="0" w:color="auto"/>
            <w:bottom w:val="none" w:sz="0" w:space="0" w:color="auto"/>
            <w:right w:val="none" w:sz="0" w:space="0" w:color="auto"/>
          </w:divBdr>
        </w:div>
      </w:divsChild>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60204669">
      <w:bodyDiv w:val="1"/>
      <w:marLeft w:val="0"/>
      <w:marRight w:val="0"/>
      <w:marTop w:val="0"/>
      <w:marBottom w:val="0"/>
      <w:divBdr>
        <w:top w:val="none" w:sz="0" w:space="0" w:color="auto"/>
        <w:left w:val="none" w:sz="0" w:space="0" w:color="auto"/>
        <w:bottom w:val="none" w:sz="0" w:space="0" w:color="auto"/>
        <w:right w:val="none" w:sz="0" w:space="0" w:color="auto"/>
      </w:divBdr>
      <w:divsChild>
        <w:div w:id="2138254765">
          <w:marLeft w:val="0"/>
          <w:marRight w:val="0"/>
          <w:marTop w:val="0"/>
          <w:marBottom w:val="0"/>
          <w:divBdr>
            <w:top w:val="none" w:sz="0" w:space="0" w:color="auto"/>
            <w:left w:val="none" w:sz="0" w:space="0" w:color="auto"/>
            <w:bottom w:val="none" w:sz="0" w:space="0" w:color="auto"/>
            <w:right w:val="none" w:sz="0" w:space="0" w:color="auto"/>
          </w:divBdr>
          <w:divsChild>
            <w:div w:id="1560244966">
              <w:marLeft w:val="0"/>
              <w:marRight w:val="0"/>
              <w:marTop w:val="0"/>
              <w:marBottom w:val="0"/>
              <w:divBdr>
                <w:top w:val="none" w:sz="0" w:space="0" w:color="auto"/>
                <w:left w:val="none" w:sz="0" w:space="0" w:color="auto"/>
                <w:bottom w:val="none" w:sz="0" w:space="0" w:color="auto"/>
                <w:right w:val="none" w:sz="0" w:space="0" w:color="auto"/>
              </w:divBdr>
              <w:divsChild>
                <w:div w:id="793864076">
                  <w:marLeft w:val="0"/>
                  <w:marRight w:val="0"/>
                  <w:marTop w:val="225"/>
                  <w:marBottom w:val="225"/>
                  <w:divBdr>
                    <w:top w:val="none" w:sz="0" w:space="0" w:color="auto"/>
                    <w:left w:val="none" w:sz="0" w:space="0" w:color="auto"/>
                    <w:bottom w:val="none" w:sz="0" w:space="0" w:color="auto"/>
                    <w:right w:val="none" w:sz="0" w:space="0" w:color="auto"/>
                  </w:divBdr>
                  <w:divsChild>
                    <w:div w:id="125468562">
                      <w:marLeft w:val="0"/>
                      <w:marRight w:val="0"/>
                      <w:marTop w:val="0"/>
                      <w:marBottom w:val="0"/>
                      <w:divBdr>
                        <w:top w:val="none" w:sz="0" w:space="0" w:color="auto"/>
                        <w:left w:val="none" w:sz="0" w:space="0" w:color="auto"/>
                        <w:bottom w:val="none" w:sz="0" w:space="0" w:color="auto"/>
                        <w:right w:val="none" w:sz="0" w:space="0" w:color="auto"/>
                      </w:divBdr>
                      <w:divsChild>
                        <w:div w:id="625740831">
                          <w:marLeft w:val="0"/>
                          <w:marRight w:val="0"/>
                          <w:marTop w:val="0"/>
                          <w:marBottom w:val="0"/>
                          <w:divBdr>
                            <w:top w:val="none" w:sz="0" w:space="0" w:color="auto"/>
                            <w:left w:val="none" w:sz="0" w:space="0" w:color="auto"/>
                            <w:bottom w:val="none" w:sz="0" w:space="0" w:color="auto"/>
                            <w:right w:val="none" w:sz="0" w:space="0" w:color="auto"/>
                          </w:divBdr>
                          <w:divsChild>
                            <w:div w:id="1045445062">
                              <w:marLeft w:val="0"/>
                              <w:marRight w:val="0"/>
                              <w:marTop w:val="0"/>
                              <w:marBottom w:val="0"/>
                              <w:divBdr>
                                <w:top w:val="none" w:sz="0" w:space="0" w:color="auto"/>
                                <w:left w:val="none" w:sz="0" w:space="0" w:color="auto"/>
                                <w:bottom w:val="none" w:sz="0" w:space="0" w:color="auto"/>
                                <w:right w:val="none" w:sz="0" w:space="0" w:color="auto"/>
                              </w:divBdr>
                            </w:div>
                            <w:div w:id="14617259">
                              <w:marLeft w:val="0"/>
                              <w:marRight w:val="0"/>
                              <w:marTop w:val="0"/>
                              <w:marBottom w:val="0"/>
                              <w:divBdr>
                                <w:top w:val="none" w:sz="0" w:space="0" w:color="auto"/>
                                <w:left w:val="none" w:sz="0" w:space="0" w:color="auto"/>
                                <w:bottom w:val="none" w:sz="0" w:space="0" w:color="auto"/>
                                <w:right w:val="none" w:sz="0" w:space="0" w:color="auto"/>
                              </w:divBdr>
                            </w:div>
                            <w:div w:id="1295788562">
                              <w:marLeft w:val="0"/>
                              <w:marRight w:val="0"/>
                              <w:marTop w:val="0"/>
                              <w:marBottom w:val="0"/>
                              <w:divBdr>
                                <w:top w:val="none" w:sz="0" w:space="0" w:color="auto"/>
                                <w:left w:val="none" w:sz="0" w:space="0" w:color="auto"/>
                                <w:bottom w:val="none" w:sz="0" w:space="0" w:color="auto"/>
                                <w:right w:val="none" w:sz="0" w:space="0" w:color="auto"/>
                              </w:divBdr>
                            </w:div>
                            <w:div w:id="2089694960">
                              <w:marLeft w:val="0"/>
                              <w:marRight w:val="0"/>
                              <w:marTop w:val="0"/>
                              <w:marBottom w:val="0"/>
                              <w:divBdr>
                                <w:top w:val="none" w:sz="0" w:space="0" w:color="auto"/>
                                <w:left w:val="none" w:sz="0" w:space="0" w:color="auto"/>
                                <w:bottom w:val="none" w:sz="0" w:space="0" w:color="auto"/>
                                <w:right w:val="none" w:sz="0" w:space="0" w:color="auto"/>
                              </w:divBdr>
                            </w:div>
                            <w:div w:id="976687136">
                              <w:marLeft w:val="0"/>
                              <w:marRight w:val="0"/>
                              <w:marTop w:val="0"/>
                              <w:marBottom w:val="0"/>
                              <w:divBdr>
                                <w:top w:val="none" w:sz="0" w:space="0" w:color="auto"/>
                                <w:left w:val="none" w:sz="0" w:space="0" w:color="auto"/>
                                <w:bottom w:val="none" w:sz="0" w:space="0" w:color="auto"/>
                                <w:right w:val="none" w:sz="0" w:space="0" w:color="auto"/>
                              </w:divBdr>
                            </w:div>
                            <w:div w:id="596791710">
                              <w:marLeft w:val="0"/>
                              <w:marRight w:val="0"/>
                              <w:marTop w:val="0"/>
                              <w:marBottom w:val="0"/>
                              <w:divBdr>
                                <w:top w:val="none" w:sz="0" w:space="0" w:color="auto"/>
                                <w:left w:val="none" w:sz="0" w:space="0" w:color="auto"/>
                                <w:bottom w:val="none" w:sz="0" w:space="0" w:color="auto"/>
                                <w:right w:val="none" w:sz="0" w:space="0" w:color="auto"/>
                              </w:divBdr>
                            </w:div>
                            <w:div w:id="1271548118">
                              <w:marLeft w:val="0"/>
                              <w:marRight w:val="0"/>
                              <w:marTop w:val="0"/>
                              <w:marBottom w:val="0"/>
                              <w:divBdr>
                                <w:top w:val="none" w:sz="0" w:space="0" w:color="auto"/>
                                <w:left w:val="none" w:sz="0" w:space="0" w:color="auto"/>
                                <w:bottom w:val="none" w:sz="0" w:space="0" w:color="auto"/>
                                <w:right w:val="none" w:sz="0" w:space="0" w:color="auto"/>
                              </w:divBdr>
                            </w:div>
                            <w:div w:id="1443694953">
                              <w:marLeft w:val="0"/>
                              <w:marRight w:val="0"/>
                              <w:marTop w:val="0"/>
                              <w:marBottom w:val="0"/>
                              <w:divBdr>
                                <w:top w:val="none" w:sz="0" w:space="0" w:color="auto"/>
                                <w:left w:val="none" w:sz="0" w:space="0" w:color="auto"/>
                                <w:bottom w:val="none" w:sz="0" w:space="0" w:color="auto"/>
                                <w:right w:val="none" w:sz="0" w:space="0" w:color="auto"/>
                              </w:divBdr>
                            </w:div>
                            <w:div w:id="517620923">
                              <w:marLeft w:val="0"/>
                              <w:marRight w:val="0"/>
                              <w:marTop w:val="0"/>
                              <w:marBottom w:val="0"/>
                              <w:divBdr>
                                <w:top w:val="none" w:sz="0" w:space="0" w:color="auto"/>
                                <w:left w:val="none" w:sz="0" w:space="0" w:color="auto"/>
                                <w:bottom w:val="none" w:sz="0" w:space="0" w:color="auto"/>
                                <w:right w:val="none" w:sz="0" w:space="0" w:color="auto"/>
                              </w:divBdr>
                            </w:div>
                            <w:div w:id="1158381257">
                              <w:marLeft w:val="0"/>
                              <w:marRight w:val="0"/>
                              <w:marTop w:val="0"/>
                              <w:marBottom w:val="0"/>
                              <w:divBdr>
                                <w:top w:val="none" w:sz="0" w:space="0" w:color="auto"/>
                                <w:left w:val="none" w:sz="0" w:space="0" w:color="auto"/>
                                <w:bottom w:val="none" w:sz="0" w:space="0" w:color="auto"/>
                                <w:right w:val="none" w:sz="0" w:space="0" w:color="auto"/>
                              </w:divBdr>
                            </w:div>
                            <w:div w:id="5719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5674">
                  <w:marLeft w:val="0"/>
                  <w:marRight w:val="0"/>
                  <w:marTop w:val="225"/>
                  <w:marBottom w:val="225"/>
                  <w:divBdr>
                    <w:top w:val="none" w:sz="0" w:space="0" w:color="auto"/>
                    <w:left w:val="none" w:sz="0" w:space="0" w:color="auto"/>
                    <w:bottom w:val="none" w:sz="0" w:space="0" w:color="auto"/>
                    <w:right w:val="none" w:sz="0" w:space="0" w:color="auto"/>
                  </w:divBdr>
                  <w:divsChild>
                    <w:div w:id="472406343">
                      <w:marLeft w:val="0"/>
                      <w:marRight w:val="0"/>
                      <w:marTop w:val="0"/>
                      <w:marBottom w:val="0"/>
                      <w:divBdr>
                        <w:top w:val="none" w:sz="0" w:space="0" w:color="auto"/>
                        <w:left w:val="none" w:sz="0" w:space="0" w:color="auto"/>
                        <w:bottom w:val="none" w:sz="0" w:space="0" w:color="auto"/>
                        <w:right w:val="none" w:sz="0" w:space="0" w:color="auto"/>
                      </w:divBdr>
                    </w:div>
                    <w:div w:id="676811252">
                      <w:marLeft w:val="0"/>
                      <w:marRight w:val="0"/>
                      <w:marTop w:val="0"/>
                      <w:marBottom w:val="0"/>
                      <w:divBdr>
                        <w:top w:val="none" w:sz="0" w:space="0" w:color="auto"/>
                        <w:left w:val="none" w:sz="0" w:space="0" w:color="auto"/>
                        <w:bottom w:val="none" w:sz="0" w:space="0" w:color="auto"/>
                        <w:right w:val="none" w:sz="0" w:space="0" w:color="auto"/>
                      </w:divBdr>
                    </w:div>
                    <w:div w:id="422259898">
                      <w:marLeft w:val="0"/>
                      <w:marRight w:val="0"/>
                      <w:marTop w:val="0"/>
                      <w:marBottom w:val="0"/>
                      <w:divBdr>
                        <w:top w:val="none" w:sz="0" w:space="0" w:color="auto"/>
                        <w:left w:val="none" w:sz="0" w:space="0" w:color="auto"/>
                        <w:bottom w:val="none" w:sz="0" w:space="0" w:color="auto"/>
                        <w:right w:val="none" w:sz="0" w:space="0" w:color="auto"/>
                      </w:divBdr>
                    </w:div>
                  </w:divsChild>
                </w:div>
                <w:div w:id="1375888210">
                  <w:marLeft w:val="0"/>
                  <w:marRight w:val="0"/>
                  <w:marTop w:val="225"/>
                  <w:marBottom w:val="225"/>
                  <w:divBdr>
                    <w:top w:val="none" w:sz="0" w:space="0" w:color="auto"/>
                    <w:left w:val="none" w:sz="0" w:space="0" w:color="auto"/>
                    <w:bottom w:val="none" w:sz="0" w:space="0" w:color="auto"/>
                    <w:right w:val="none" w:sz="0" w:space="0" w:color="auto"/>
                  </w:divBdr>
                  <w:divsChild>
                    <w:div w:id="1087386941">
                      <w:marLeft w:val="0"/>
                      <w:marRight w:val="0"/>
                      <w:marTop w:val="0"/>
                      <w:marBottom w:val="0"/>
                      <w:divBdr>
                        <w:top w:val="none" w:sz="0" w:space="0" w:color="auto"/>
                        <w:left w:val="none" w:sz="0" w:space="0" w:color="auto"/>
                        <w:bottom w:val="none" w:sz="0" w:space="0" w:color="auto"/>
                        <w:right w:val="none" w:sz="0" w:space="0" w:color="auto"/>
                      </w:divBdr>
                    </w:div>
                    <w:div w:id="18704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0977">
          <w:marLeft w:val="0"/>
          <w:marRight w:val="0"/>
          <w:marTop w:val="0"/>
          <w:marBottom w:val="300"/>
          <w:divBdr>
            <w:top w:val="none" w:sz="0" w:space="0" w:color="auto"/>
            <w:left w:val="none" w:sz="0" w:space="0" w:color="auto"/>
            <w:bottom w:val="single" w:sz="12" w:space="0" w:color="D8D9DA"/>
            <w:right w:val="none" w:sz="0" w:space="0" w:color="auto"/>
          </w:divBdr>
          <w:divsChild>
            <w:div w:id="1284776113">
              <w:marLeft w:val="0"/>
              <w:marRight w:val="0"/>
              <w:marTop w:val="0"/>
              <w:marBottom w:val="0"/>
              <w:divBdr>
                <w:top w:val="none" w:sz="0" w:space="0" w:color="auto"/>
                <w:left w:val="none" w:sz="0" w:space="0" w:color="auto"/>
                <w:bottom w:val="none" w:sz="0" w:space="0" w:color="auto"/>
                <w:right w:val="none" w:sz="0" w:space="0" w:color="auto"/>
              </w:divBdr>
              <w:divsChild>
                <w:div w:id="1790315239">
                  <w:marLeft w:val="0"/>
                  <w:marRight w:val="0"/>
                  <w:marTop w:val="0"/>
                  <w:marBottom w:val="0"/>
                  <w:divBdr>
                    <w:top w:val="none" w:sz="0" w:space="0" w:color="auto"/>
                    <w:left w:val="none" w:sz="0" w:space="0" w:color="auto"/>
                    <w:bottom w:val="none" w:sz="0" w:space="0" w:color="auto"/>
                    <w:right w:val="none" w:sz="0" w:space="0" w:color="auto"/>
                  </w:divBdr>
                </w:div>
              </w:divsChild>
            </w:div>
            <w:div w:id="47460515">
              <w:marLeft w:val="0"/>
              <w:marRight w:val="0"/>
              <w:marTop w:val="0"/>
              <w:marBottom w:val="0"/>
              <w:divBdr>
                <w:top w:val="none" w:sz="0" w:space="0" w:color="auto"/>
                <w:left w:val="none" w:sz="0" w:space="0" w:color="auto"/>
                <w:bottom w:val="none" w:sz="0" w:space="0" w:color="auto"/>
                <w:right w:val="none" w:sz="0" w:space="0" w:color="auto"/>
              </w:divBdr>
              <w:divsChild>
                <w:div w:id="1845901408">
                  <w:marLeft w:val="0"/>
                  <w:marRight w:val="0"/>
                  <w:marTop w:val="0"/>
                  <w:marBottom w:val="0"/>
                  <w:divBdr>
                    <w:top w:val="none" w:sz="0" w:space="0" w:color="auto"/>
                    <w:left w:val="none" w:sz="0" w:space="0" w:color="auto"/>
                    <w:bottom w:val="none" w:sz="0" w:space="0" w:color="auto"/>
                    <w:right w:val="none" w:sz="0" w:space="0" w:color="auto"/>
                  </w:divBdr>
                </w:div>
                <w:div w:id="1469933514">
                  <w:marLeft w:val="270"/>
                  <w:marRight w:val="0"/>
                  <w:marTop w:val="0"/>
                  <w:marBottom w:val="0"/>
                  <w:divBdr>
                    <w:top w:val="none" w:sz="0" w:space="0" w:color="auto"/>
                    <w:left w:val="none" w:sz="0" w:space="0" w:color="auto"/>
                    <w:bottom w:val="none" w:sz="0" w:space="0" w:color="auto"/>
                    <w:right w:val="none" w:sz="0" w:space="0" w:color="auto"/>
                  </w:divBdr>
                </w:div>
                <w:div w:id="162696219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16346831">
          <w:marLeft w:val="0"/>
          <w:marRight w:val="0"/>
          <w:marTop w:val="0"/>
          <w:marBottom w:val="0"/>
          <w:divBdr>
            <w:top w:val="none" w:sz="0" w:space="0" w:color="auto"/>
            <w:left w:val="none" w:sz="0" w:space="0" w:color="auto"/>
            <w:bottom w:val="none" w:sz="0" w:space="0" w:color="auto"/>
            <w:right w:val="none" w:sz="0" w:space="0" w:color="auto"/>
          </w:divBdr>
          <w:divsChild>
            <w:div w:id="1260069326">
              <w:marLeft w:val="0"/>
              <w:marRight w:val="0"/>
              <w:marTop w:val="0"/>
              <w:marBottom w:val="0"/>
              <w:divBdr>
                <w:top w:val="none" w:sz="0" w:space="0" w:color="auto"/>
                <w:left w:val="none" w:sz="0" w:space="0" w:color="auto"/>
                <w:bottom w:val="none" w:sz="0" w:space="0" w:color="auto"/>
                <w:right w:val="none" w:sz="0" w:space="0" w:color="auto"/>
              </w:divBdr>
              <w:divsChild>
                <w:div w:id="182478061">
                  <w:marLeft w:val="0"/>
                  <w:marRight w:val="0"/>
                  <w:marTop w:val="0"/>
                  <w:marBottom w:val="0"/>
                  <w:divBdr>
                    <w:top w:val="none" w:sz="0" w:space="0" w:color="auto"/>
                    <w:left w:val="none" w:sz="0" w:space="0" w:color="auto"/>
                    <w:bottom w:val="none" w:sz="0" w:space="0" w:color="auto"/>
                    <w:right w:val="none" w:sz="0" w:space="0" w:color="auto"/>
                  </w:divBdr>
                </w:div>
                <w:div w:id="98529401">
                  <w:marLeft w:val="0"/>
                  <w:marRight w:val="0"/>
                  <w:marTop w:val="0"/>
                  <w:marBottom w:val="0"/>
                  <w:divBdr>
                    <w:top w:val="none" w:sz="0" w:space="0" w:color="auto"/>
                    <w:left w:val="none" w:sz="0" w:space="0" w:color="auto"/>
                    <w:bottom w:val="none" w:sz="0" w:space="0" w:color="auto"/>
                    <w:right w:val="none" w:sz="0" w:space="0" w:color="auto"/>
                  </w:divBdr>
                </w:div>
                <w:div w:id="18627785">
                  <w:marLeft w:val="0"/>
                  <w:marRight w:val="0"/>
                  <w:marTop w:val="0"/>
                  <w:marBottom w:val="0"/>
                  <w:divBdr>
                    <w:top w:val="none" w:sz="0" w:space="0" w:color="auto"/>
                    <w:left w:val="none" w:sz="0" w:space="0" w:color="auto"/>
                    <w:bottom w:val="none" w:sz="0" w:space="0" w:color="auto"/>
                    <w:right w:val="none" w:sz="0" w:space="0" w:color="auto"/>
                  </w:divBdr>
                </w:div>
                <w:div w:id="298875277">
                  <w:marLeft w:val="0"/>
                  <w:marRight w:val="0"/>
                  <w:marTop w:val="0"/>
                  <w:marBottom w:val="0"/>
                  <w:divBdr>
                    <w:top w:val="none" w:sz="0" w:space="0" w:color="auto"/>
                    <w:left w:val="none" w:sz="0" w:space="0" w:color="auto"/>
                    <w:bottom w:val="none" w:sz="0" w:space="0" w:color="auto"/>
                    <w:right w:val="none" w:sz="0" w:space="0" w:color="auto"/>
                  </w:divBdr>
                </w:div>
              </w:divsChild>
            </w:div>
            <w:div w:id="1775204391">
              <w:marLeft w:val="0"/>
              <w:marRight w:val="0"/>
              <w:marTop w:val="0"/>
              <w:marBottom w:val="0"/>
              <w:divBdr>
                <w:top w:val="none" w:sz="0" w:space="0" w:color="auto"/>
                <w:left w:val="none" w:sz="0" w:space="0" w:color="auto"/>
                <w:bottom w:val="none" w:sz="0" w:space="0" w:color="auto"/>
                <w:right w:val="none" w:sz="0" w:space="0" w:color="auto"/>
              </w:divBdr>
            </w:div>
            <w:div w:id="722366298">
              <w:marLeft w:val="0"/>
              <w:marRight w:val="0"/>
              <w:marTop w:val="0"/>
              <w:marBottom w:val="0"/>
              <w:divBdr>
                <w:top w:val="none" w:sz="0" w:space="0" w:color="auto"/>
                <w:left w:val="none" w:sz="0" w:space="0" w:color="auto"/>
                <w:bottom w:val="none" w:sz="0" w:space="0" w:color="auto"/>
                <w:right w:val="none" w:sz="0" w:space="0" w:color="auto"/>
              </w:divBdr>
            </w:div>
            <w:div w:id="1588733894">
              <w:marLeft w:val="0"/>
              <w:marRight w:val="0"/>
              <w:marTop w:val="0"/>
              <w:marBottom w:val="0"/>
              <w:divBdr>
                <w:top w:val="none" w:sz="0" w:space="0" w:color="auto"/>
                <w:left w:val="none" w:sz="0" w:space="0" w:color="auto"/>
                <w:bottom w:val="none" w:sz="0" w:space="0" w:color="auto"/>
                <w:right w:val="none" w:sz="0" w:space="0" w:color="auto"/>
              </w:divBdr>
              <w:divsChild>
                <w:div w:id="1859849067">
                  <w:marLeft w:val="0"/>
                  <w:marRight w:val="0"/>
                  <w:marTop w:val="150"/>
                  <w:marBottom w:val="270"/>
                  <w:divBdr>
                    <w:top w:val="none" w:sz="0" w:space="0" w:color="auto"/>
                    <w:left w:val="none" w:sz="0" w:space="0" w:color="auto"/>
                    <w:bottom w:val="none" w:sz="0" w:space="0" w:color="auto"/>
                    <w:right w:val="none" w:sz="0" w:space="0" w:color="auto"/>
                  </w:divBdr>
                </w:div>
                <w:div w:id="42336425">
                  <w:marLeft w:val="0"/>
                  <w:marRight w:val="0"/>
                  <w:marTop w:val="150"/>
                  <w:marBottom w:val="270"/>
                  <w:divBdr>
                    <w:top w:val="none" w:sz="0" w:space="0" w:color="auto"/>
                    <w:left w:val="none" w:sz="0" w:space="0" w:color="auto"/>
                    <w:bottom w:val="none" w:sz="0" w:space="0" w:color="auto"/>
                    <w:right w:val="none" w:sz="0" w:space="0" w:color="auto"/>
                  </w:divBdr>
                </w:div>
                <w:div w:id="1522429351">
                  <w:marLeft w:val="0"/>
                  <w:marRight w:val="0"/>
                  <w:marTop w:val="150"/>
                  <w:marBottom w:val="270"/>
                  <w:divBdr>
                    <w:top w:val="none" w:sz="0" w:space="0" w:color="auto"/>
                    <w:left w:val="none" w:sz="0" w:space="0" w:color="auto"/>
                    <w:bottom w:val="none" w:sz="0" w:space="0" w:color="auto"/>
                    <w:right w:val="none" w:sz="0" w:space="0" w:color="auto"/>
                  </w:divBdr>
                </w:div>
                <w:div w:id="1044598685">
                  <w:marLeft w:val="0"/>
                  <w:marRight w:val="0"/>
                  <w:marTop w:val="150"/>
                  <w:marBottom w:val="270"/>
                  <w:divBdr>
                    <w:top w:val="none" w:sz="0" w:space="0" w:color="auto"/>
                    <w:left w:val="none" w:sz="0" w:space="0" w:color="auto"/>
                    <w:bottom w:val="none" w:sz="0" w:space="0" w:color="auto"/>
                    <w:right w:val="none" w:sz="0" w:space="0" w:color="auto"/>
                  </w:divBdr>
                </w:div>
                <w:div w:id="1752922977">
                  <w:marLeft w:val="0"/>
                  <w:marRight w:val="0"/>
                  <w:marTop w:val="150"/>
                  <w:marBottom w:val="270"/>
                  <w:divBdr>
                    <w:top w:val="none" w:sz="0" w:space="0" w:color="auto"/>
                    <w:left w:val="none" w:sz="0" w:space="0" w:color="auto"/>
                    <w:bottom w:val="none" w:sz="0" w:space="0" w:color="auto"/>
                    <w:right w:val="none" w:sz="0" w:space="0" w:color="auto"/>
                  </w:divBdr>
                </w:div>
              </w:divsChild>
            </w:div>
            <w:div w:id="78599979">
              <w:marLeft w:val="0"/>
              <w:marRight w:val="0"/>
              <w:marTop w:val="0"/>
              <w:marBottom w:val="0"/>
              <w:divBdr>
                <w:top w:val="none" w:sz="0" w:space="0" w:color="auto"/>
                <w:left w:val="none" w:sz="0" w:space="0" w:color="auto"/>
                <w:bottom w:val="none" w:sz="0" w:space="0" w:color="auto"/>
                <w:right w:val="none" w:sz="0" w:space="0" w:color="auto"/>
              </w:divBdr>
              <w:divsChild>
                <w:div w:id="1892571089">
                  <w:marLeft w:val="0"/>
                  <w:marRight w:val="0"/>
                  <w:marTop w:val="150"/>
                  <w:marBottom w:val="270"/>
                  <w:divBdr>
                    <w:top w:val="none" w:sz="0" w:space="0" w:color="auto"/>
                    <w:left w:val="none" w:sz="0" w:space="0" w:color="auto"/>
                    <w:bottom w:val="none" w:sz="0" w:space="0" w:color="auto"/>
                    <w:right w:val="none" w:sz="0" w:space="0" w:color="auto"/>
                  </w:divBdr>
                </w:div>
                <w:div w:id="2085642964">
                  <w:marLeft w:val="0"/>
                  <w:marRight w:val="0"/>
                  <w:marTop w:val="150"/>
                  <w:marBottom w:val="270"/>
                  <w:divBdr>
                    <w:top w:val="none" w:sz="0" w:space="0" w:color="auto"/>
                    <w:left w:val="none" w:sz="0" w:space="0" w:color="auto"/>
                    <w:bottom w:val="none" w:sz="0" w:space="0" w:color="auto"/>
                    <w:right w:val="none" w:sz="0" w:space="0" w:color="auto"/>
                  </w:divBdr>
                </w:div>
                <w:div w:id="1959876781">
                  <w:marLeft w:val="0"/>
                  <w:marRight w:val="0"/>
                  <w:marTop w:val="150"/>
                  <w:marBottom w:val="270"/>
                  <w:divBdr>
                    <w:top w:val="none" w:sz="0" w:space="0" w:color="auto"/>
                    <w:left w:val="none" w:sz="0" w:space="0" w:color="auto"/>
                    <w:bottom w:val="none" w:sz="0" w:space="0" w:color="auto"/>
                    <w:right w:val="none" w:sz="0" w:space="0" w:color="auto"/>
                  </w:divBdr>
                </w:div>
              </w:divsChild>
            </w:div>
            <w:div w:id="1032149677">
              <w:marLeft w:val="0"/>
              <w:marRight w:val="0"/>
              <w:marTop w:val="0"/>
              <w:marBottom w:val="0"/>
              <w:divBdr>
                <w:top w:val="none" w:sz="0" w:space="0" w:color="auto"/>
                <w:left w:val="none" w:sz="0" w:space="0" w:color="auto"/>
                <w:bottom w:val="none" w:sz="0" w:space="0" w:color="auto"/>
                <w:right w:val="none" w:sz="0" w:space="0" w:color="auto"/>
              </w:divBdr>
              <w:divsChild>
                <w:div w:id="739133813">
                  <w:marLeft w:val="0"/>
                  <w:marRight w:val="0"/>
                  <w:marTop w:val="150"/>
                  <w:marBottom w:val="270"/>
                  <w:divBdr>
                    <w:top w:val="none" w:sz="0" w:space="0" w:color="auto"/>
                    <w:left w:val="none" w:sz="0" w:space="0" w:color="auto"/>
                    <w:bottom w:val="none" w:sz="0" w:space="0" w:color="auto"/>
                    <w:right w:val="none" w:sz="0" w:space="0" w:color="auto"/>
                  </w:divBdr>
                </w:div>
                <w:div w:id="781345933">
                  <w:marLeft w:val="0"/>
                  <w:marRight w:val="0"/>
                  <w:marTop w:val="150"/>
                  <w:marBottom w:val="270"/>
                  <w:divBdr>
                    <w:top w:val="none" w:sz="0" w:space="0" w:color="auto"/>
                    <w:left w:val="none" w:sz="0" w:space="0" w:color="auto"/>
                    <w:bottom w:val="none" w:sz="0" w:space="0" w:color="auto"/>
                    <w:right w:val="none" w:sz="0" w:space="0" w:color="auto"/>
                  </w:divBdr>
                </w:div>
                <w:div w:id="472404205">
                  <w:marLeft w:val="0"/>
                  <w:marRight w:val="0"/>
                  <w:marTop w:val="150"/>
                  <w:marBottom w:val="270"/>
                  <w:divBdr>
                    <w:top w:val="none" w:sz="0" w:space="0" w:color="auto"/>
                    <w:left w:val="none" w:sz="0" w:space="0" w:color="auto"/>
                    <w:bottom w:val="none" w:sz="0" w:space="0" w:color="auto"/>
                    <w:right w:val="none" w:sz="0" w:space="0" w:color="auto"/>
                  </w:divBdr>
                </w:div>
              </w:divsChild>
            </w:div>
            <w:div w:id="126894463">
              <w:marLeft w:val="0"/>
              <w:marRight w:val="0"/>
              <w:marTop w:val="0"/>
              <w:marBottom w:val="0"/>
              <w:divBdr>
                <w:top w:val="none" w:sz="0" w:space="0" w:color="auto"/>
                <w:left w:val="none" w:sz="0" w:space="0" w:color="auto"/>
                <w:bottom w:val="none" w:sz="0" w:space="0" w:color="auto"/>
                <w:right w:val="none" w:sz="0" w:space="0" w:color="auto"/>
              </w:divBdr>
              <w:divsChild>
                <w:div w:id="1204705950">
                  <w:marLeft w:val="0"/>
                  <w:marRight w:val="0"/>
                  <w:marTop w:val="150"/>
                  <w:marBottom w:val="270"/>
                  <w:divBdr>
                    <w:top w:val="none" w:sz="0" w:space="0" w:color="auto"/>
                    <w:left w:val="none" w:sz="0" w:space="0" w:color="auto"/>
                    <w:bottom w:val="none" w:sz="0" w:space="0" w:color="auto"/>
                    <w:right w:val="none" w:sz="0" w:space="0" w:color="auto"/>
                  </w:divBdr>
                </w:div>
              </w:divsChild>
            </w:div>
            <w:div w:id="1157695063">
              <w:marLeft w:val="0"/>
              <w:marRight w:val="0"/>
              <w:marTop w:val="0"/>
              <w:marBottom w:val="0"/>
              <w:divBdr>
                <w:top w:val="none" w:sz="0" w:space="0" w:color="auto"/>
                <w:left w:val="none" w:sz="0" w:space="0" w:color="auto"/>
                <w:bottom w:val="none" w:sz="0" w:space="0" w:color="auto"/>
                <w:right w:val="none" w:sz="0" w:space="0" w:color="auto"/>
              </w:divBdr>
            </w:div>
            <w:div w:id="1305895221">
              <w:marLeft w:val="0"/>
              <w:marRight w:val="0"/>
              <w:marTop w:val="0"/>
              <w:marBottom w:val="0"/>
              <w:divBdr>
                <w:top w:val="none" w:sz="0" w:space="0" w:color="auto"/>
                <w:left w:val="none" w:sz="0" w:space="0" w:color="auto"/>
                <w:bottom w:val="none" w:sz="0" w:space="0" w:color="auto"/>
                <w:right w:val="none" w:sz="0" w:space="0" w:color="auto"/>
              </w:divBdr>
            </w:div>
            <w:div w:id="1434470721">
              <w:marLeft w:val="0"/>
              <w:marRight w:val="0"/>
              <w:marTop w:val="0"/>
              <w:marBottom w:val="0"/>
              <w:divBdr>
                <w:top w:val="none" w:sz="0" w:space="0" w:color="auto"/>
                <w:left w:val="none" w:sz="0" w:space="0" w:color="auto"/>
                <w:bottom w:val="none" w:sz="0" w:space="0" w:color="auto"/>
                <w:right w:val="none" w:sz="0" w:space="0" w:color="auto"/>
              </w:divBdr>
            </w:div>
            <w:div w:id="1522549889">
              <w:marLeft w:val="0"/>
              <w:marRight w:val="0"/>
              <w:marTop w:val="480"/>
              <w:marBottom w:val="360"/>
              <w:divBdr>
                <w:top w:val="none" w:sz="0" w:space="0" w:color="auto"/>
                <w:left w:val="none" w:sz="0" w:space="0" w:color="auto"/>
                <w:bottom w:val="none" w:sz="0" w:space="0" w:color="auto"/>
                <w:right w:val="none" w:sz="0" w:space="0" w:color="auto"/>
              </w:divBdr>
            </w:div>
            <w:div w:id="339629371">
              <w:marLeft w:val="0"/>
              <w:marRight w:val="0"/>
              <w:marTop w:val="0"/>
              <w:marBottom w:val="0"/>
              <w:divBdr>
                <w:top w:val="none" w:sz="0" w:space="0" w:color="auto"/>
                <w:left w:val="none" w:sz="0" w:space="0" w:color="auto"/>
                <w:bottom w:val="none" w:sz="0" w:space="0" w:color="auto"/>
                <w:right w:val="none" w:sz="0" w:space="0" w:color="auto"/>
              </w:divBdr>
              <w:divsChild>
                <w:div w:id="58268642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08230787">
      <w:bodyDiv w:val="1"/>
      <w:marLeft w:val="0"/>
      <w:marRight w:val="0"/>
      <w:marTop w:val="0"/>
      <w:marBottom w:val="0"/>
      <w:divBdr>
        <w:top w:val="none" w:sz="0" w:space="0" w:color="auto"/>
        <w:left w:val="none" w:sz="0" w:space="0" w:color="auto"/>
        <w:bottom w:val="none" w:sz="0" w:space="0" w:color="auto"/>
        <w:right w:val="none" w:sz="0" w:space="0" w:color="auto"/>
      </w:divBdr>
      <w:divsChild>
        <w:div w:id="434710321">
          <w:marLeft w:val="0"/>
          <w:marRight w:val="0"/>
          <w:marTop w:val="225"/>
          <w:marBottom w:val="225"/>
          <w:divBdr>
            <w:top w:val="none" w:sz="0" w:space="0" w:color="auto"/>
            <w:left w:val="none" w:sz="0" w:space="0" w:color="auto"/>
            <w:bottom w:val="none" w:sz="0" w:space="0" w:color="auto"/>
            <w:right w:val="none" w:sz="0" w:space="0" w:color="auto"/>
          </w:divBdr>
          <w:divsChild>
            <w:div w:id="334187546">
              <w:marLeft w:val="0"/>
              <w:marRight w:val="0"/>
              <w:marTop w:val="0"/>
              <w:marBottom w:val="0"/>
              <w:divBdr>
                <w:top w:val="none" w:sz="0" w:space="0" w:color="auto"/>
                <w:left w:val="none" w:sz="0" w:space="0" w:color="auto"/>
                <w:bottom w:val="none" w:sz="0" w:space="0" w:color="auto"/>
                <w:right w:val="none" w:sz="0" w:space="0" w:color="auto"/>
              </w:divBdr>
              <w:divsChild>
                <w:div w:id="688455734">
                  <w:marLeft w:val="0"/>
                  <w:marRight w:val="0"/>
                  <w:marTop w:val="0"/>
                  <w:marBottom w:val="0"/>
                  <w:divBdr>
                    <w:top w:val="none" w:sz="0" w:space="0" w:color="auto"/>
                    <w:left w:val="none" w:sz="0" w:space="0" w:color="auto"/>
                    <w:bottom w:val="none" w:sz="0" w:space="0" w:color="auto"/>
                    <w:right w:val="none" w:sz="0" w:space="0" w:color="auto"/>
                  </w:divBdr>
                  <w:divsChild>
                    <w:div w:id="1153568397">
                      <w:marLeft w:val="0"/>
                      <w:marRight w:val="0"/>
                      <w:marTop w:val="0"/>
                      <w:marBottom w:val="0"/>
                      <w:divBdr>
                        <w:top w:val="none" w:sz="0" w:space="0" w:color="auto"/>
                        <w:left w:val="none" w:sz="0" w:space="0" w:color="auto"/>
                        <w:bottom w:val="none" w:sz="0" w:space="0" w:color="auto"/>
                        <w:right w:val="none" w:sz="0" w:space="0" w:color="auto"/>
                      </w:divBdr>
                    </w:div>
                    <w:div w:id="1047989159">
                      <w:marLeft w:val="0"/>
                      <w:marRight w:val="0"/>
                      <w:marTop w:val="0"/>
                      <w:marBottom w:val="0"/>
                      <w:divBdr>
                        <w:top w:val="none" w:sz="0" w:space="0" w:color="auto"/>
                        <w:left w:val="none" w:sz="0" w:space="0" w:color="auto"/>
                        <w:bottom w:val="none" w:sz="0" w:space="0" w:color="auto"/>
                        <w:right w:val="none" w:sz="0" w:space="0" w:color="auto"/>
                      </w:divBdr>
                    </w:div>
                    <w:div w:id="17126500">
                      <w:marLeft w:val="0"/>
                      <w:marRight w:val="0"/>
                      <w:marTop w:val="0"/>
                      <w:marBottom w:val="0"/>
                      <w:divBdr>
                        <w:top w:val="none" w:sz="0" w:space="0" w:color="auto"/>
                        <w:left w:val="none" w:sz="0" w:space="0" w:color="auto"/>
                        <w:bottom w:val="none" w:sz="0" w:space="0" w:color="auto"/>
                        <w:right w:val="none" w:sz="0" w:space="0" w:color="auto"/>
                      </w:divBdr>
                    </w:div>
                    <w:div w:id="801385976">
                      <w:marLeft w:val="0"/>
                      <w:marRight w:val="0"/>
                      <w:marTop w:val="0"/>
                      <w:marBottom w:val="0"/>
                      <w:divBdr>
                        <w:top w:val="none" w:sz="0" w:space="0" w:color="auto"/>
                        <w:left w:val="none" w:sz="0" w:space="0" w:color="auto"/>
                        <w:bottom w:val="none" w:sz="0" w:space="0" w:color="auto"/>
                        <w:right w:val="none" w:sz="0" w:space="0" w:color="auto"/>
                      </w:divBdr>
                    </w:div>
                    <w:div w:id="3230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5584">
          <w:marLeft w:val="0"/>
          <w:marRight w:val="0"/>
          <w:marTop w:val="225"/>
          <w:marBottom w:val="225"/>
          <w:divBdr>
            <w:top w:val="none" w:sz="0" w:space="0" w:color="auto"/>
            <w:left w:val="none" w:sz="0" w:space="0" w:color="auto"/>
            <w:bottom w:val="none" w:sz="0" w:space="0" w:color="auto"/>
            <w:right w:val="none" w:sz="0" w:space="0" w:color="auto"/>
          </w:divBdr>
          <w:divsChild>
            <w:div w:id="382364602">
              <w:marLeft w:val="0"/>
              <w:marRight w:val="0"/>
              <w:marTop w:val="0"/>
              <w:marBottom w:val="0"/>
              <w:divBdr>
                <w:top w:val="none" w:sz="0" w:space="0" w:color="auto"/>
                <w:left w:val="none" w:sz="0" w:space="0" w:color="auto"/>
                <w:bottom w:val="none" w:sz="0" w:space="0" w:color="auto"/>
                <w:right w:val="none" w:sz="0" w:space="0" w:color="auto"/>
              </w:divBdr>
            </w:div>
            <w:div w:id="1898859198">
              <w:marLeft w:val="0"/>
              <w:marRight w:val="0"/>
              <w:marTop w:val="0"/>
              <w:marBottom w:val="0"/>
              <w:divBdr>
                <w:top w:val="none" w:sz="0" w:space="0" w:color="auto"/>
                <w:left w:val="none" w:sz="0" w:space="0" w:color="auto"/>
                <w:bottom w:val="none" w:sz="0" w:space="0" w:color="auto"/>
                <w:right w:val="none" w:sz="0" w:space="0" w:color="auto"/>
              </w:divBdr>
            </w:div>
            <w:div w:id="20432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20898208">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290287121">
      <w:bodyDiv w:val="1"/>
      <w:marLeft w:val="0"/>
      <w:marRight w:val="0"/>
      <w:marTop w:val="0"/>
      <w:marBottom w:val="0"/>
      <w:divBdr>
        <w:top w:val="none" w:sz="0" w:space="0" w:color="auto"/>
        <w:left w:val="none" w:sz="0" w:space="0" w:color="auto"/>
        <w:bottom w:val="none" w:sz="0" w:space="0" w:color="auto"/>
        <w:right w:val="none" w:sz="0" w:space="0" w:color="auto"/>
      </w:divBdr>
    </w:div>
    <w:div w:id="1454519430">
      <w:bodyDiv w:val="1"/>
      <w:marLeft w:val="0"/>
      <w:marRight w:val="0"/>
      <w:marTop w:val="0"/>
      <w:marBottom w:val="0"/>
      <w:divBdr>
        <w:top w:val="none" w:sz="0" w:space="0" w:color="auto"/>
        <w:left w:val="none" w:sz="0" w:space="0" w:color="auto"/>
        <w:bottom w:val="none" w:sz="0" w:space="0" w:color="auto"/>
        <w:right w:val="none" w:sz="0" w:space="0" w:color="auto"/>
      </w:divBdr>
      <w:divsChild>
        <w:div w:id="1591347933">
          <w:marLeft w:val="0"/>
          <w:marRight w:val="0"/>
          <w:marTop w:val="0"/>
          <w:marBottom w:val="0"/>
          <w:divBdr>
            <w:top w:val="none" w:sz="0" w:space="0" w:color="auto"/>
            <w:left w:val="none" w:sz="0" w:space="0" w:color="auto"/>
            <w:bottom w:val="none" w:sz="0" w:space="0" w:color="auto"/>
            <w:right w:val="none" w:sz="0" w:space="0" w:color="auto"/>
          </w:divBdr>
        </w:div>
      </w:divsChild>
    </w:div>
    <w:div w:id="1471942917">
      <w:bodyDiv w:val="1"/>
      <w:marLeft w:val="0"/>
      <w:marRight w:val="0"/>
      <w:marTop w:val="0"/>
      <w:marBottom w:val="0"/>
      <w:divBdr>
        <w:top w:val="none" w:sz="0" w:space="0" w:color="auto"/>
        <w:left w:val="none" w:sz="0" w:space="0" w:color="auto"/>
        <w:bottom w:val="none" w:sz="0" w:space="0" w:color="auto"/>
        <w:right w:val="none" w:sz="0" w:space="0" w:color="auto"/>
      </w:divBdr>
      <w:divsChild>
        <w:div w:id="508059733">
          <w:marLeft w:val="0"/>
          <w:marRight w:val="0"/>
          <w:marTop w:val="240"/>
          <w:marBottom w:val="0"/>
          <w:divBdr>
            <w:top w:val="none" w:sz="0" w:space="0" w:color="auto"/>
            <w:left w:val="none" w:sz="0" w:space="0" w:color="auto"/>
            <w:bottom w:val="none" w:sz="0" w:space="0" w:color="auto"/>
            <w:right w:val="none" w:sz="0" w:space="0" w:color="auto"/>
          </w:divBdr>
        </w:div>
        <w:div w:id="2104569831">
          <w:marLeft w:val="0"/>
          <w:marRight w:val="0"/>
          <w:marTop w:val="0"/>
          <w:marBottom w:val="0"/>
          <w:divBdr>
            <w:top w:val="none" w:sz="0" w:space="0" w:color="auto"/>
            <w:left w:val="none" w:sz="0" w:space="0" w:color="auto"/>
            <w:bottom w:val="none" w:sz="0" w:space="0" w:color="auto"/>
            <w:right w:val="none" w:sz="0" w:space="0" w:color="auto"/>
          </w:divBdr>
          <w:divsChild>
            <w:div w:id="8896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331">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33227548">
      <w:bodyDiv w:val="1"/>
      <w:marLeft w:val="0"/>
      <w:marRight w:val="0"/>
      <w:marTop w:val="0"/>
      <w:marBottom w:val="0"/>
      <w:divBdr>
        <w:top w:val="none" w:sz="0" w:space="0" w:color="auto"/>
        <w:left w:val="none" w:sz="0" w:space="0" w:color="auto"/>
        <w:bottom w:val="none" w:sz="0" w:space="0" w:color="auto"/>
        <w:right w:val="none" w:sz="0" w:space="0" w:color="auto"/>
      </w:divBdr>
    </w:div>
    <w:div w:id="1627270272">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45495172">
      <w:bodyDiv w:val="1"/>
      <w:marLeft w:val="0"/>
      <w:marRight w:val="0"/>
      <w:marTop w:val="0"/>
      <w:marBottom w:val="0"/>
      <w:divBdr>
        <w:top w:val="none" w:sz="0" w:space="0" w:color="auto"/>
        <w:left w:val="none" w:sz="0" w:space="0" w:color="auto"/>
        <w:bottom w:val="none" w:sz="0" w:space="0" w:color="auto"/>
        <w:right w:val="none" w:sz="0" w:space="0" w:color="auto"/>
      </w:divBdr>
    </w:div>
    <w:div w:id="1770272102">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6628095">
      <w:bodyDiv w:val="1"/>
      <w:marLeft w:val="0"/>
      <w:marRight w:val="0"/>
      <w:marTop w:val="0"/>
      <w:marBottom w:val="0"/>
      <w:divBdr>
        <w:top w:val="none" w:sz="0" w:space="0" w:color="auto"/>
        <w:left w:val="none" w:sz="0" w:space="0" w:color="auto"/>
        <w:bottom w:val="none" w:sz="0" w:space="0" w:color="auto"/>
        <w:right w:val="none" w:sz="0" w:space="0" w:color="auto"/>
      </w:divBdr>
      <w:divsChild>
        <w:div w:id="795678254">
          <w:marLeft w:val="0"/>
          <w:marRight w:val="0"/>
          <w:marTop w:val="0"/>
          <w:marBottom w:val="0"/>
          <w:divBdr>
            <w:top w:val="none" w:sz="0" w:space="0" w:color="auto"/>
            <w:left w:val="none" w:sz="0" w:space="0" w:color="auto"/>
            <w:bottom w:val="none" w:sz="0" w:space="0" w:color="auto"/>
            <w:right w:val="none" w:sz="0" w:space="0" w:color="auto"/>
          </w:divBdr>
        </w:div>
      </w:divsChild>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65749718">
      <w:bodyDiv w:val="1"/>
      <w:marLeft w:val="0"/>
      <w:marRight w:val="0"/>
      <w:marTop w:val="0"/>
      <w:marBottom w:val="0"/>
      <w:divBdr>
        <w:top w:val="none" w:sz="0" w:space="0" w:color="auto"/>
        <w:left w:val="none" w:sz="0" w:space="0" w:color="auto"/>
        <w:bottom w:val="none" w:sz="0" w:space="0" w:color="auto"/>
        <w:right w:val="none" w:sz="0" w:space="0" w:color="auto"/>
      </w:divBdr>
    </w:div>
    <w:div w:id="1876697199">
      <w:bodyDiv w:val="1"/>
      <w:marLeft w:val="0"/>
      <w:marRight w:val="0"/>
      <w:marTop w:val="0"/>
      <w:marBottom w:val="0"/>
      <w:divBdr>
        <w:top w:val="none" w:sz="0" w:space="0" w:color="auto"/>
        <w:left w:val="none" w:sz="0" w:space="0" w:color="auto"/>
        <w:bottom w:val="none" w:sz="0" w:space="0" w:color="auto"/>
        <w:right w:val="none" w:sz="0" w:space="0" w:color="auto"/>
      </w:divBdr>
    </w:div>
    <w:div w:id="1878854674">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ho.int/en/health-topics/disease-prevention/oral-health/data-andstatistics" TargetMode="External"/><Relationship Id="rId13" Type="http://schemas.openxmlformats.org/officeDocument/2006/relationships/hyperlink" Target="https://www.krasotaimedicina.ru/symptom/digestive/bad-brea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7%D1%83%D0%B1%D0%BD%D0%B0%D1%8F_%D0%B1%D0%BB%D1%8F%D1%88%D0%BA%D0%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0%D1%80%D0%BE%D0%B4%D0%BE%D0%BD%D1%82%D0%B8%D1%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9F%D0%B0%D1%80%D0%BE%D0%B4%D0%BE%D0%BD%D1%82" TargetMode="External"/><Relationship Id="rId4" Type="http://schemas.openxmlformats.org/officeDocument/2006/relationships/settings" Target="settings.xml"/><Relationship Id="rId9" Type="http://schemas.openxmlformats.org/officeDocument/2006/relationships/hyperlink" Target="https://ru.wikipedia.org/wiki/%D0%94%D1%91%D1%81%D0%BD%D1%8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60E5-6702-4FA4-8DBB-88CEC856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5821</Words>
  <Characters>33184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38928</CharactersWithSpaces>
  <SharedDoc>false</SharedDoc>
  <HLinks>
    <vt:vector size="306" baseType="variant">
      <vt:variant>
        <vt:i4>8192054</vt:i4>
      </vt:variant>
      <vt:variant>
        <vt:i4>252</vt:i4>
      </vt:variant>
      <vt:variant>
        <vt:i4>0</vt:i4>
      </vt:variant>
      <vt:variant>
        <vt:i4>5</vt:i4>
      </vt:variant>
      <vt:variant>
        <vt:lpwstr>http://oralhealth.cochrane.org/</vt:lpwstr>
      </vt:variant>
      <vt:variant>
        <vt:lpwstr/>
      </vt:variant>
      <vt:variant>
        <vt:i4>6291472</vt:i4>
      </vt:variant>
      <vt:variant>
        <vt:i4>249</vt:i4>
      </vt:variant>
      <vt:variant>
        <vt:i4>0</vt:i4>
      </vt:variant>
      <vt:variant>
        <vt:i4>5</vt:i4>
      </vt:variant>
      <vt:variant>
        <vt:lpwstr>https://ru.wikipedia.org/wiki/%D0%93%D0%B8%D0%BD%D0%B3%D0%B8%D0%B2%D0%B8%D1%82</vt:lpwstr>
      </vt:variant>
      <vt:variant>
        <vt:lpwstr>cite_note-11</vt:lpwstr>
      </vt:variant>
      <vt:variant>
        <vt:i4>5111828</vt:i4>
      </vt:variant>
      <vt:variant>
        <vt:i4>246</vt:i4>
      </vt:variant>
      <vt:variant>
        <vt:i4>0</vt:i4>
      </vt:variant>
      <vt:variant>
        <vt:i4>5</vt:i4>
      </vt:variant>
      <vt:variant>
        <vt:lpwstr>https://ru.wikipedia.org/wiki/%D0%93%D0%B0%D0%BB%D0%B8%D1%82%D0%BE%D0%B7</vt:lpwstr>
      </vt:variant>
      <vt:variant>
        <vt:lpwstr/>
      </vt:variant>
      <vt:variant>
        <vt:i4>1179668</vt:i4>
      </vt:variant>
      <vt:variant>
        <vt:i4>243</vt:i4>
      </vt:variant>
      <vt:variant>
        <vt:i4>0</vt:i4>
      </vt:variant>
      <vt:variant>
        <vt:i4>5</vt:i4>
      </vt:variant>
      <vt:variant>
        <vt:lpwstr>https://ru.wikipedia.org/wiki/%D0%93%D0%B8%D0%BF%D0%B5%D1%80%D1%82%D1%80%D0%BE%D1%84%D0%B8%D1%8F</vt:lpwstr>
      </vt:variant>
      <vt:variant>
        <vt:lpwstr/>
      </vt:variant>
      <vt:variant>
        <vt:i4>6684764</vt:i4>
      </vt:variant>
      <vt:variant>
        <vt:i4>240</vt:i4>
      </vt:variant>
      <vt:variant>
        <vt:i4>0</vt:i4>
      </vt:variant>
      <vt:variant>
        <vt:i4>5</vt:i4>
      </vt:variant>
      <vt:variant>
        <vt:lpwstr>https://ru.wikipedia.org/wiki/%D0%A1%D0%B0%D1%85%D0%B0%D1%80%D0%BD%D1%8B%D0%B9_%D0%B4%D0%B8%D0%B0%D0%B1%D0%B5%D1%82</vt:lpwstr>
      </vt:variant>
      <vt:variant>
        <vt:lpwstr/>
      </vt:variant>
      <vt:variant>
        <vt:i4>4259956</vt:i4>
      </vt:variant>
      <vt:variant>
        <vt:i4>237</vt:i4>
      </vt:variant>
      <vt:variant>
        <vt:i4>0</vt:i4>
      </vt:variant>
      <vt:variant>
        <vt:i4>5</vt:i4>
      </vt:variant>
      <vt:variant>
        <vt:lpwstr>https://ru.wikipedia.org/w/index.php?title=Actinomyces_israelii&amp;action=edit&amp;redlink=1</vt:lpwstr>
      </vt:variant>
      <vt:variant>
        <vt:lpwstr/>
      </vt:variant>
      <vt:variant>
        <vt:i4>6225962</vt:i4>
      </vt:variant>
      <vt:variant>
        <vt:i4>234</vt:i4>
      </vt:variant>
      <vt:variant>
        <vt:i4>0</vt:i4>
      </vt:variant>
      <vt:variant>
        <vt:i4>5</vt:i4>
      </vt:variant>
      <vt:variant>
        <vt:lpwstr>https://ru.wikipedia.org/w/index.php?title=Prevotella_intermedia&amp;action=edit&amp;redlink=1</vt:lpwstr>
      </vt:variant>
      <vt:variant>
        <vt:lpwstr/>
      </vt:variant>
      <vt:variant>
        <vt:i4>3538962</vt:i4>
      </vt:variant>
      <vt:variant>
        <vt:i4>231</vt:i4>
      </vt:variant>
      <vt:variant>
        <vt:i4>0</vt:i4>
      </vt:variant>
      <vt:variant>
        <vt:i4>5</vt:i4>
      </vt:variant>
      <vt:variant>
        <vt:lpwstr>https://ru.wikipedia.org/w/index.php?title=Actinomycetes_comitans&amp;action=edit&amp;redlink=1</vt:lpwstr>
      </vt:variant>
      <vt:variant>
        <vt:lpwstr/>
      </vt:variant>
      <vt:variant>
        <vt:i4>5243002</vt:i4>
      </vt:variant>
      <vt:variant>
        <vt:i4>228</vt:i4>
      </vt:variant>
      <vt:variant>
        <vt:i4>0</vt:i4>
      </vt:variant>
      <vt:variant>
        <vt:i4>5</vt:i4>
      </vt:variant>
      <vt:variant>
        <vt:lpwstr>https://ru.wikipedia.org/w/index.php?title=Porphyromonas_gingivalis&amp;action=edit&amp;redlink=1</vt:lpwstr>
      </vt:variant>
      <vt:variant>
        <vt:lpwstr/>
      </vt:variant>
      <vt:variant>
        <vt:i4>2359318</vt:i4>
      </vt:variant>
      <vt:variant>
        <vt:i4>225</vt:i4>
      </vt:variant>
      <vt:variant>
        <vt:i4>0</vt:i4>
      </vt:variant>
      <vt:variant>
        <vt:i4>5</vt:i4>
      </vt:variant>
      <vt:variant>
        <vt:lpwstr>https://ru.wikipedia.org/w/index.php?title=Bacteroides_gingivalis&amp;action=edit&amp;redlink=1</vt:lpwstr>
      </vt:variant>
      <vt:variant>
        <vt:lpwstr/>
      </vt:variant>
      <vt:variant>
        <vt:i4>5636199</vt:i4>
      </vt:variant>
      <vt:variant>
        <vt:i4>222</vt:i4>
      </vt:variant>
      <vt:variant>
        <vt:i4>0</vt:i4>
      </vt:variant>
      <vt:variant>
        <vt:i4>5</vt:i4>
      </vt:variant>
      <vt:variant>
        <vt:lpwstr>https://ru.wikipedia.org/w/index.php?title=Streptococcus_oralis&amp;action=edit&amp;redlink=1</vt:lpwstr>
      </vt:variant>
      <vt:variant>
        <vt:lpwstr/>
      </vt:variant>
      <vt:variant>
        <vt:i4>3211275</vt:i4>
      </vt:variant>
      <vt:variant>
        <vt:i4>219</vt:i4>
      </vt:variant>
      <vt:variant>
        <vt:i4>0</vt:i4>
      </vt:variant>
      <vt:variant>
        <vt:i4>5</vt:i4>
      </vt:variant>
      <vt:variant>
        <vt:lpwstr>https://ru.wikipedia.org/wiki/%D0%97%D1%83%D0%B1%D0%BD%D0%B0%D1%8F_%D0%B1%D0%BB%D1%8F%D1%88%D0%BA%D0%B0</vt:lpwstr>
      </vt:variant>
      <vt:variant>
        <vt:lpwstr/>
      </vt:variant>
      <vt:variant>
        <vt:i4>4980850</vt:i4>
      </vt:variant>
      <vt:variant>
        <vt:i4>216</vt:i4>
      </vt:variant>
      <vt:variant>
        <vt:i4>0</vt:i4>
      </vt:variant>
      <vt:variant>
        <vt:i4>5</vt:i4>
      </vt:variant>
      <vt:variant>
        <vt:lpwstr>https://ru.wikipedia.org/wiki/%D0%93%D0%B8%D0%BD%D0%B3%D0%B8%D0%B2%D0%B8%D1%82</vt:lpwstr>
      </vt:variant>
      <vt:variant>
        <vt:lpwstr>cite_note-autogenerated1-2</vt:lpwstr>
      </vt:variant>
      <vt:variant>
        <vt:i4>3670115</vt:i4>
      </vt:variant>
      <vt:variant>
        <vt:i4>213</vt:i4>
      </vt:variant>
      <vt:variant>
        <vt:i4>0</vt:i4>
      </vt:variant>
      <vt:variant>
        <vt:i4>5</vt:i4>
      </vt:variant>
      <vt:variant>
        <vt:lpwstr>https://ru.wikipedia.org/wiki/%D0%9F%D0%B0%D1%80%D0%BE%D0%B4%D0%BE%D0%BD%D1%82%D0%B8%D1%82</vt:lpwstr>
      </vt:variant>
      <vt:variant>
        <vt:lpwstr/>
      </vt:variant>
      <vt:variant>
        <vt:i4>3276856</vt:i4>
      </vt:variant>
      <vt:variant>
        <vt:i4>210</vt:i4>
      </vt:variant>
      <vt:variant>
        <vt:i4>0</vt:i4>
      </vt:variant>
      <vt:variant>
        <vt:i4>5</vt:i4>
      </vt:variant>
      <vt:variant>
        <vt:lpwstr>https://ru.wikipedia.org/wiki/%D0%9F%D0%B0%D1%80%D0%BE%D0%B4%D0%BE%D0%BD%D1%82</vt:lpwstr>
      </vt:variant>
      <vt:variant>
        <vt:lpwstr/>
      </vt:variant>
      <vt:variant>
        <vt:i4>5308449</vt:i4>
      </vt:variant>
      <vt:variant>
        <vt:i4>207</vt:i4>
      </vt:variant>
      <vt:variant>
        <vt:i4>0</vt:i4>
      </vt:variant>
      <vt:variant>
        <vt:i4>5</vt:i4>
      </vt:variant>
      <vt:variant>
        <vt:lpwstr>https://ru.wikipedia.org/wiki/%D0%93%D0%B8%D0%BD%D0%B3%D0%B8%D0%B2%D0%B8%D1%82</vt:lpwstr>
      </vt:variant>
      <vt:variant>
        <vt:lpwstr>cite_note-1</vt:lpwstr>
      </vt:variant>
      <vt:variant>
        <vt:i4>4522005</vt:i4>
      </vt:variant>
      <vt:variant>
        <vt:i4>204</vt:i4>
      </vt:variant>
      <vt:variant>
        <vt:i4>0</vt:i4>
      </vt:variant>
      <vt:variant>
        <vt:i4>5</vt:i4>
      </vt:variant>
      <vt:variant>
        <vt:lpwstr>https://ru.wikipedia.org/wiki/%D0%94%D1%91%D1%81%D0%BD%D1%8B</vt:lpwstr>
      </vt:variant>
      <vt:variant>
        <vt:lpwstr/>
      </vt:variant>
      <vt:variant>
        <vt:i4>1703971</vt:i4>
      </vt:variant>
      <vt:variant>
        <vt:i4>201</vt:i4>
      </vt:variant>
      <vt:variant>
        <vt:i4>0</vt:i4>
      </vt:variant>
      <vt:variant>
        <vt:i4>5</vt:i4>
      </vt:variant>
      <vt:variant>
        <vt:lpwstr>https://ru.wikipedia.org/wiki/%D0%9B%D0%B0%D1%82%D0%B8%D0%BD%D1%81%D0%BA%D0%B8%D0%B9_%D1%8F%D0%B7%D1%8B%D0%BA</vt:lpwstr>
      </vt:variant>
      <vt:variant>
        <vt:lpwstr/>
      </vt:variant>
      <vt:variant>
        <vt:i4>2031671</vt:i4>
      </vt:variant>
      <vt:variant>
        <vt:i4>194</vt:i4>
      </vt:variant>
      <vt:variant>
        <vt:i4>0</vt:i4>
      </vt:variant>
      <vt:variant>
        <vt:i4>5</vt:i4>
      </vt:variant>
      <vt:variant>
        <vt:lpwstr/>
      </vt:variant>
      <vt:variant>
        <vt:lpwstr>_Toc531609347</vt:lpwstr>
      </vt:variant>
      <vt:variant>
        <vt:i4>2031671</vt:i4>
      </vt:variant>
      <vt:variant>
        <vt:i4>188</vt:i4>
      </vt:variant>
      <vt:variant>
        <vt:i4>0</vt:i4>
      </vt:variant>
      <vt:variant>
        <vt:i4>5</vt:i4>
      </vt:variant>
      <vt:variant>
        <vt:lpwstr/>
      </vt:variant>
      <vt:variant>
        <vt:lpwstr>_Toc531609346</vt:lpwstr>
      </vt:variant>
      <vt:variant>
        <vt:i4>2031671</vt:i4>
      </vt:variant>
      <vt:variant>
        <vt:i4>182</vt:i4>
      </vt:variant>
      <vt:variant>
        <vt:i4>0</vt:i4>
      </vt:variant>
      <vt:variant>
        <vt:i4>5</vt:i4>
      </vt:variant>
      <vt:variant>
        <vt:lpwstr/>
      </vt:variant>
      <vt:variant>
        <vt:lpwstr>_Toc531609345</vt:lpwstr>
      </vt:variant>
      <vt:variant>
        <vt:i4>2031671</vt:i4>
      </vt:variant>
      <vt:variant>
        <vt:i4>176</vt:i4>
      </vt:variant>
      <vt:variant>
        <vt:i4>0</vt:i4>
      </vt:variant>
      <vt:variant>
        <vt:i4>5</vt:i4>
      </vt:variant>
      <vt:variant>
        <vt:lpwstr/>
      </vt:variant>
      <vt:variant>
        <vt:lpwstr>_Toc531609344</vt:lpwstr>
      </vt:variant>
      <vt:variant>
        <vt:i4>2031671</vt:i4>
      </vt:variant>
      <vt:variant>
        <vt:i4>170</vt:i4>
      </vt:variant>
      <vt:variant>
        <vt:i4>0</vt:i4>
      </vt:variant>
      <vt:variant>
        <vt:i4>5</vt:i4>
      </vt:variant>
      <vt:variant>
        <vt:lpwstr/>
      </vt:variant>
      <vt:variant>
        <vt:lpwstr>_Toc531609343</vt:lpwstr>
      </vt:variant>
      <vt:variant>
        <vt:i4>2031671</vt:i4>
      </vt:variant>
      <vt:variant>
        <vt:i4>164</vt:i4>
      </vt:variant>
      <vt:variant>
        <vt:i4>0</vt:i4>
      </vt:variant>
      <vt:variant>
        <vt:i4>5</vt:i4>
      </vt:variant>
      <vt:variant>
        <vt:lpwstr/>
      </vt:variant>
      <vt:variant>
        <vt:lpwstr>_Toc531609342</vt:lpwstr>
      </vt:variant>
      <vt:variant>
        <vt:i4>2031671</vt:i4>
      </vt:variant>
      <vt:variant>
        <vt:i4>158</vt:i4>
      </vt:variant>
      <vt:variant>
        <vt:i4>0</vt:i4>
      </vt:variant>
      <vt:variant>
        <vt:i4>5</vt:i4>
      </vt:variant>
      <vt:variant>
        <vt:lpwstr/>
      </vt:variant>
      <vt:variant>
        <vt:lpwstr>_Toc531609341</vt:lpwstr>
      </vt:variant>
      <vt:variant>
        <vt:i4>2031671</vt:i4>
      </vt:variant>
      <vt:variant>
        <vt:i4>152</vt:i4>
      </vt:variant>
      <vt:variant>
        <vt:i4>0</vt:i4>
      </vt:variant>
      <vt:variant>
        <vt:i4>5</vt:i4>
      </vt:variant>
      <vt:variant>
        <vt:lpwstr/>
      </vt:variant>
      <vt:variant>
        <vt:lpwstr>_Toc531609340</vt:lpwstr>
      </vt:variant>
      <vt:variant>
        <vt:i4>1572919</vt:i4>
      </vt:variant>
      <vt:variant>
        <vt:i4>146</vt:i4>
      </vt:variant>
      <vt:variant>
        <vt:i4>0</vt:i4>
      </vt:variant>
      <vt:variant>
        <vt:i4>5</vt:i4>
      </vt:variant>
      <vt:variant>
        <vt:lpwstr/>
      </vt:variant>
      <vt:variant>
        <vt:lpwstr>_Toc531609339</vt:lpwstr>
      </vt:variant>
      <vt:variant>
        <vt:i4>1572919</vt:i4>
      </vt:variant>
      <vt:variant>
        <vt:i4>140</vt:i4>
      </vt:variant>
      <vt:variant>
        <vt:i4>0</vt:i4>
      </vt:variant>
      <vt:variant>
        <vt:i4>5</vt:i4>
      </vt:variant>
      <vt:variant>
        <vt:lpwstr/>
      </vt:variant>
      <vt:variant>
        <vt:lpwstr>_Toc531609338</vt:lpwstr>
      </vt:variant>
      <vt:variant>
        <vt:i4>1572919</vt:i4>
      </vt:variant>
      <vt:variant>
        <vt:i4>134</vt:i4>
      </vt:variant>
      <vt:variant>
        <vt:i4>0</vt:i4>
      </vt:variant>
      <vt:variant>
        <vt:i4>5</vt:i4>
      </vt:variant>
      <vt:variant>
        <vt:lpwstr/>
      </vt:variant>
      <vt:variant>
        <vt:lpwstr>_Toc531609337</vt:lpwstr>
      </vt:variant>
      <vt:variant>
        <vt:i4>1572919</vt:i4>
      </vt:variant>
      <vt:variant>
        <vt:i4>128</vt:i4>
      </vt:variant>
      <vt:variant>
        <vt:i4>0</vt:i4>
      </vt:variant>
      <vt:variant>
        <vt:i4>5</vt:i4>
      </vt:variant>
      <vt:variant>
        <vt:lpwstr/>
      </vt:variant>
      <vt:variant>
        <vt:lpwstr>_Toc531609336</vt:lpwstr>
      </vt:variant>
      <vt:variant>
        <vt:i4>1572919</vt:i4>
      </vt:variant>
      <vt:variant>
        <vt:i4>122</vt:i4>
      </vt:variant>
      <vt:variant>
        <vt:i4>0</vt:i4>
      </vt:variant>
      <vt:variant>
        <vt:i4>5</vt:i4>
      </vt:variant>
      <vt:variant>
        <vt:lpwstr/>
      </vt:variant>
      <vt:variant>
        <vt:lpwstr>_Toc531609335</vt:lpwstr>
      </vt:variant>
      <vt:variant>
        <vt:i4>1572919</vt:i4>
      </vt:variant>
      <vt:variant>
        <vt:i4>116</vt:i4>
      </vt:variant>
      <vt:variant>
        <vt:i4>0</vt:i4>
      </vt:variant>
      <vt:variant>
        <vt:i4>5</vt:i4>
      </vt:variant>
      <vt:variant>
        <vt:lpwstr/>
      </vt:variant>
      <vt:variant>
        <vt:lpwstr>_Toc531609334</vt:lpwstr>
      </vt:variant>
      <vt:variant>
        <vt:i4>1572919</vt:i4>
      </vt:variant>
      <vt:variant>
        <vt:i4>110</vt:i4>
      </vt:variant>
      <vt:variant>
        <vt:i4>0</vt:i4>
      </vt:variant>
      <vt:variant>
        <vt:i4>5</vt:i4>
      </vt:variant>
      <vt:variant>
        <vt:lpwstr/>
      </vt:variant>
      <vt:variant>
        <vt:lpwstr>_Toc531609333</vt:lpwstr>
      </vt:variant>
      <vt:variant>
        <vt:i4>1572919</vt:i4>
      </vt:variant>
      <vt:variant>
        <vt:i4>104</vt:i4>
      </vt:variant>
      <vt:variant>
        <vt:i4>0</vt:i4>
      </vt:variant>
      <vt:variant>
        <vt:i4>5</vt:i4>
      </vt:variant>
      <vt:variant>
        <vt:lpwstr/>
      </vt:variant>
      <vt:variant>
        <vt:lpwstr>_Toc531609332</vt:lpwstr>
      </vt:variant>
      <vt:variant>
        <vt:i4>1572919</vt:i4>
      </vt:variant>
      <vt:variant>
        <vt:i4>98</vt:i4>
      </vt:variant>
      <vt:variant>
        <vt:i4>0</vt:i4>
      </vt:variant>
      <vt:variant>
        <vt:i4>5</vt:i4>
      </vt:variant>
      <vt:variant>
        <vt:lpwstr/>
      </vt:variant>
      <vt:variant>
        <vt:lpwstr>_Toc531609331</vt:lpwstr>
      </vt:variant>
      <vt:variant>
        <vt:i4>1572919</vt:i4>
      </vt:variant>
      <vt:variant>
        <vt:i4>92</vt:i4>
      </vt:variant>
      <vt:variant>
        <vt:i4>0</vt:i4>
      </vt:variant>
      <vt:variant>
        <vt:i4>5</vt:i4>
      </vt:variant>
      <vt:variant>
        <vt:lpwstr/>
      </vt:variant>
      <vt:variant>
        <vt:lpwstr>_Toc531609330</vt:lpwstr>
      </vt:variant>
      <vt:variant>
        <vt:i4>1638455</vt:i4>
      </vt:variant>
      <vt:variant>
        <vt:i4>86</vt:i4>
      </vt:variant>
      <vt:variant>
        <vt:i4>0</vt:i4>
      </vt:variant>
      <vt:variant>
        <vt:i4>5</vt:i4>
      </vt:variant>
      <vt:variant>
        <vt:lpwstr/>
      </vt:variant>
      <vt:variant>
        <vt:lpwstr>_Toc531609329</vt:lpwstr>
      </vt:variant>
      <vt:variant>
        <vt:i4>1638455</vt:i4>
      </vt:variant>
      <vt:variant>
        <vt:i4>80</vt:i4>
      </vt:variant>
      <vt:variant>
        <vt:i4>0</vt:i4>
      </vt:variant>
      <vt:variant>
        <vt:i4>5</vt:i4>
      </vt:variant>
      <vt:variant>
        <vt:lpwstr/>
      </vt:variant>
      <vt:variant>
        <vt:lpwstr>_Toc531609328</vt:lpwstr>
      </vt:variant>
      <vt:variant>
        <vt:i4>1638455</vt:i4>
      </vt:variant>
      <vt:variant>
        <vt:i4>74</vt:i4>
      </vt:variant>
      <vt:variant>
        <vt:i4>0</vt:i4>
      </vt:variant>
      <vt:variant>
        <vt:i4>5</vt:i4>
      </vt:variant>
      <vt:variant>
        <vt:lpwstr/>
      </vt:variant>
      <vt:variant>
        <vt:lpwstr>_Toc531609327</vt:lpwstr>
      </vt:variant>
      <vt:variant>
        <vt:i4>1638455</vt:i4>
      </vt:variant>
      <vt:variant>
        <vt:i4>68</vt:i4>
      </vt:variant>
      <vt:variant>
        <vt:i4>0</vt:i4>
      </vt:variant>
      <vt:variant>
        <vt:i4>5</vt:i4>
      </vt:variant>
      <vt:variant>
        <vt:lpwstr/>
      </vt:variant>
      <vt:variant>
        <vt:lpwstr>_Toc531609326</vt:lpwstr>
      </vt:variant>
      <vt:variant>
        <vt:i4>1638455</vt:i4>
      </vt:variant>
      <vt:variant>
        <vt:i4>62</vt:i4>
      </vt:variant>
      <vt:variant>
        <vt:i4>0</vt:i4>
      </vt:variant>
      <vt:variant>
        <vt:i4>5</vt:i4>
      </vt:variant>
      <vt:variant>
        <vt:lpwstr/>
      </vt:variant>
      <vt:variant>
        <vt:lpwstr>_Toc531609325</vt:lpwstr>
      </vt:variant>
      <vt:variant>
        <vt:i4>1638455</vt:i4>
      </vt:variant>
      <vt:variant>
        <vt:i4>56</vt:i4>
      </vt:variant>
      <vt:variant>
        <vt:i4>0</vt:i4>
      </vt:variant>
      <vt:variant>
        <vt:i4>5</vt:i4>
      </vt:variant>
      <vt:variant>
        <vt:lpwstr/>
      </vt:variant>
      <vt:variant>
        <vt:lpwstr>_Toc531609324</vt:lpwstr>
      </vt:variant>
      <vt:variant>
        <vt:i4>1638455</vt:i4>
      </vt:variant>
      <vt:variant>
        <vt:i4>50</vt:i4>
      </vt:variant>
      <vt:variant>
        <vt:i4>0</vt:i4>
      </vt:variant>
      <vt:variant>
        <vt:i4>5</vt:i4>
      </vt:variant>
      <vt:variant>
        <vt:lpwstr/>
      </vt:variant>
      <vt:variant>
        <vt:lpwstr>_Toc531609323</vt:lpwstr>
      </vt:variant>
      <vt:variant>
        <vt:i4>1638455</vt:i4>
      </vt:variant>
      <vt:variant>
        <vt:i4>44</vt:i4>
      </vt:variant>
      <vt:variant>
        <vt:i4>0</vt:i4>
      </vt:variant>
      <vt:variant>
        <vt:i4>5</vt:i4>
      </vt:variant>
      <vt:variant>
        <vt:lpwstr/>
      </vt:variant>
      <vt:variant>
        <vt:lpwstr>_Toc531609322</vt:lpwstr>
      </vt:variant>
      <vt:variant>
        <vt:i4>1638455</vt:i4>
      </vt:variant>
      <vt:variant>
        <vt:i4>38</vt:i4>
      </vt:variant>
      <vt:variant>
        <vt:i4>0</vt:i4>
      </vt:variant>
      <vt:variant>
        <vt:i4>5</vt:i4>
      </vt:variant>
      <vt:variant>
        <vt:lpwstr/>
      </vt:variant>
      <vt:variant>
        <vt:lpwstr>_Toc531609321</vt:lpwstr>
      </vt:variant>
      <vt:variant>
        <vt:i4>1638455</vt:i4>
      </vt:variant>
      <vt:variant>
        <vt:i4>32</vt:i4>
      </vt:variant>
      <vt:variant>
        <vt:i4>0</vt:i4>
      </vt:variant>
      <vt:variant>
        <vt:i4>5</vt:i4>
      </vt:variant>
      <vt:variant>
        <vt:lpwstr/>
      </vt:variant>
      <vt:variant>
        <vt:lpwstr>_Toc531609320</vt:lpwstr>
      </vt:variant>
      <vt:variant>
        <vt:i4>1703991</vt:i4>
      </vt:variant>
      <vt:variant>
        <vt:i4>26</vt:i4>
      </vt:variant>
      <vt:variant>
        <vt:i4>0</vt:i4>
      </vt:variant>
      <vt:variant>
        <vt:i4>5</vt:i4>
      </vt:variant>
      <vt:variant>
        <vt:lpwstr/>
      </vt:variant>
      <vt:variant>
        <vt:lpwstr>_Toc531609319</vt:lpwstr>
      </vt:variant>
      <vt:variant>
        <vt:i4>1703991</vt:i4>
      </vt:variant>
      <vt:variant>
        <vt:i4>20</vt:i4>
      </vt:variant>
      <vt:variant>
        <vt:i4>0</vt:i4>
      </vt:variant>
      <vt:variant>
        <vt:i4>5</vt:i4>
      </vt:variant>
      <vt:variant>
        <vt:lpwstr/>
      </vt:variant>
      <vt:variant>
        <vt:lpwstr>_Toc531609318</vt:lpwstr>
      </vt:variant>
      <vt:variant>
        <vt:i4>1703991</vt:i4>
      </vt:variant>
      <vt:variant>
        <vt:i4>14</vt:i4>
      </vt:variant>
      <vt:variant>
        <vt:i4>0</vt:i4>
      </vt:variant>
      <vt:variant>
        <vt:i4>5</vt:i4>
      </vt:variant>
      <vt:variant>
        <vt:lpwstr/>
      </vt:variant>
      <vt:variant>
        <vt:lpwstr>_Toc531609317</vt:lpwstr>
      </vt:variant>
      <vt:variant>
        <vt:i4>1703991</vt:i4>
      </vt:variant>
      <vt:variant>
        <vt:i4>8</vt:i4>
      </vt:variant>
      <vt:variant>
        <vt:i4>0</vt:i4>
      </vt:variant>
      <vt:variant>
        <vt:i4>5</vt:i4>
      </vt:variant>
      <vt:variant>
        <vt:lpwstr/>
      </vt:variant>
      <vt:variant>
        <vt:lpwstr>_Toc531609316</vt:lpwstr>
      </vt:variant>
      <vt:variant>
        <vt:i4>1703991</vt:i4>
      </vt:variant>
      <vt:variant>
        <vt:i4>2</vt:i4>
      </vt:variant>
      <vt:variant>
        <vt:i4>0</vt:i4>
      </vt:variant>
      <vt:variant>
        <vt:i4>5</vt:i4>
      </vt:variant>
      <vt:variant>
        <vt:lpwstr/>
      </vt:variant>
      <vt:variant>
        <vt:lpwstr>_Toc531609315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16378</cp:lastModifiedBy>
  <cp:revision>20</cp:revision>
  <cp:lastPrinted>2016-10-07T04:24:00Z</cp:lastPrinted>
  <dcterms:created xsi:type="dcterms:W3CDTF">2024-10-29T06:31:00Z</dcterms:created>
  <dcterms:modified xsi:type="dcterms:W3CDTF">2025-01-18T18:11:00Z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