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9C2" w:rsidRDefault="0074060E" w:rsidP="00857E96">
      <w:pPr>
        <w:pStyle w:val="aff7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9525" b="9525"/>
                <wp:wrapNone/>
                <wp:docPr id="2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33D1F" id="Прямоугольник 3" o:spid="_x0000_s1026" style="position:absolute;margin-left:-64.8pt;margin-top:-38.7pt;width:551.25pt;height:665.2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DzrgIAAJc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v9HiWalfhJ1efNh82n6kd1t7mtvlR31ffNx+pn9bX6Rp4HxpbGDTDwylza&#10;ULMzY+BvHTqS3zzBcA1mJW0ZsFgxWUX611v6xcoTjoeHaZr2D/cp4ejr93r9AzRCVjZow411/qWA&#10;koRNRi3+b6SdLcbO19AWEl8GqsjPCqWiETQlTpQlC4ZqmEw7TXK3i1I6YDWEqDphOImF1bXEqvxa&#10;iYBT+rWQSF8sqb7ETifhjlpj2ASoulZpWEgMCECJ+R8Z24SEaBGl/cj4bVC8H7TfxpeFBhuJjI13&#10;T5LyLUmyxrdU1AQELiaQr1FCFurecoafFfg5Y+b8JbPYTEgADgh/gYtUsMwoNDtKZmDf/+084FHj&#10;6KVkic2ZUfduzqygRL3SqP4XnV4vdHM0evuHXTTsrmey69Hz8gTwxzs4igyP24D3qt1KC+UNzpFR&#10;uBVdTHO8O6Pc29Y48fWH4iTiYjSKMOxgw/xYXxkekgdWg/iuVzfMmkahHsV9Dm0js8EDodbYEKlh&#10;NPcgi6jie14bvrH7Yx80kyqMl107ou7n6fAXAAAA//8DAFBLAwQUAAYACAAAACEA/SmQEOQAAAAN&#10;AQAADwAAAGRycy9kb3ducmV2LnhtbEyPy07DMBBF90j8gzVI7FonBpoHcSqoAKkLKmiQ2LqxSQLx&#10;OIrdNPw9wwp2M5qjO+cW69n2bDKj7xxKiJcRMIO10x02Et6qx0UKzAeFWvUOjYRv42Fdnp8VKtfu&#10;hK9m2oeGUQj6XEloQxhyzn3dGqv80g0G6fbhRqsCrWPD9ahOFG57LqJoxa3qkD60ajCb1tRf+6OV&#10;sE2379Xn/WZXP++eRCoespdqClJeXsx3t8CCmcMfDL/6pA4lOR3cEbVnvYRFLLIVsTQlyTUwQrJE&#10;ZMAOxIqbqxh4WfD/LcofAAAA//8DAFBLAQItABQABgAIAAAAIQC2gziS/gAAAOEBAAATAAAAAAAA&#10;AAAAAAAAAAAAAABbQ29udGVudF9UeXBlc10ueG1sUEsBAi0AFAAGAAgAAAAhADj9If/WAAAAlAEA&#10;AAsAAAAAAAAAAAAAAAAALwEAAF9yZWxzLy5yZWxzUEsBAi0AFAAGAAgAAAAhAHODoPOuAgAAlwUA&#10;AA4AAAAAAAAAAAAAAAAALgIAAGRycy9lMm9Eb2MueG1sUEsBAi0AFAAGAAgAAAAhAP0pkBDkAAAA&#10;DQEAAA8AAAAAAAAAAAAAAAAACAUAAGRycy9kb3ducmV2LnhtbFBLBQYAAAAABAAEAPMAAAAZBgAA&#10;AAA=&#10;" fillcolor="white [3212]" stroked="f">
                <v:path arrowok="t"/>
              </v:rect>
            </w:pict>
          </mc:Fallback>
        </mc:AlternateConten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:rsidTr="00172112">
        <w:tc>
          <w:tcPr>
            <w:tcW w:w="9525" w:type="dxa"/>
          </w:tcPr>
          <w:p w:rsidR="00172112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Tr="00172112">
        <w:trPr>
          <w:trHeight w:val="1907"/>
        </w:trPr>
        <w:tc>
          <w:tcPr>
            <w:tcW w:w="9525" w:type="dxa"/>
          </w:tcPr>
          <w:p w:rsidR="00172112" w:rsidRDefault="00570BA9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70BA9">
              <w:rPr>
                <w:b/>
                <w:color w:val="000000"/>
                <w:sz w:val="44"/>
                <w:szCs w:val="44"/>
              </w:rPr>
              <w:t>ЛЕЙКОПЛАКИЯ</w:t>
            </w:r>
          </w:p>
        </w:tc>
      </w:tr>
      <w:tr w:rsidR="00172112" w:rsidTr="00172112">
        <w:tc>
          <w:tcPr>
            <w:tcW w:w="9525" w:type="dxa"/>
          </w:tcPr>
          <w:p w:rsidR="00570BA9" w:rsidRPr="00570BA9" w:rsidRDefault="00570BA9" w:rsidP="00570BA9">
            <w:pPr>
              <w:tabs>
                <w:tab w:val="left" w:pos="6135"/>
              </w:tabs>
              <w:rPr>
                <w:color w:val="808080" w:themeColor="background1" w:themeShade="80"/>
                <w:szCs w:val="28"/>
              </w:rPr>
            </w:pPr>
            <w:r w:rsidRPr="00570BA9">
              <w:rPr>
                <w:color w:val="808080" w:themeColor="background1" w:themeShade="80"/>
                <w:szCs w:val="28"/>
              </w:rPr>
              <w:t xml:space="preserve">Коды по Международной статистической классификации болезней и проблем, связанных со здоровьем: </w:t>
            </w:r>
          </w:p>
          <w:p w:rsidR="00941E6B" w:rsidRDefault="00570BA9" w:rsidP="00570BA9">
            <w:pPr>
              <w:tabs>
                <w:tab w:val="left" w:pos="6135"/>
              </w:tabs>
              <w:rPr>
                <w:color w:val="000000" w:themeColor="text1"/>
                <w:szCs w:val="28"/>
              </w:rPr>
            </w:pPr>
            <w:r w:rsidRPr="00570BA9">
              <w:rPr>
                <w:color w:val="000000" w:themeColor="text1"/>
                <w:szCs w:val="28"/>
              </w:rPr>
              <w:t xml:space="preserve">K13.2 Лейкоплакия и другие изменения эпителия полости рта, включая язык; </w:t>
            </w:r>
          </w:p>
          <w:p w:rsidR="00941E6B" w:rsidRPr="001049FA" w:rsidRDefault="00941E6B" w:rsidP="00570BA9">
            <w:pPr>
              <w:tabs>
                <w:tab w:val="left" w:pos="6135"/>
              </w:tabs>
              <w:rPr>
                <w:szCs w:val="28"/>
              </w:rPr>
            </w:pPr>
            <w:r w:rsidRPr="001049FA">
              <w:rPr>
                <w:szCs w:val="28"/>
              </w:rPr>
              <w:t>К13.20 Лейкоплакия идиопатическая</w:t>
            </w:r>
          </w:p>
          <w:p w:rsidR="00570BA9" w:rsidRPr="00570BA9" w:rsidRDefault="00570BA9" w:rsidP="00570BA9">
            <w:pPr>
              <w:tabs>
                <w:tab w:val="left" w:pos="6135"/>
              </w:tabs>
              <w:rPr>
                <w:color w:val="000000" w:themeColor="text1"/>
                <w:szCs w:val="28"/>
              </w:rPr>
            </w:pPr>
            <w:r w:rsidRPr="00570BA9">
              <w:rPr>
                <w:color w:val="000000" w:themeColor="text1"/>
                <w:szCs w:val="28"/>
              </w:rPr>
              <w:t xml:space="preserve">К13.21 Лейкоплакия, связанная с употреблением табака; </w:t>
            </w:r>
          </w:p>
          <w:p w:rsidR="00172112" w:rsidRPr="002758A4" w:rsidRDefault="00570BA9" w:rsidP="00570BA9">
            <w:pPr>
              <w:tabs>
                <w:tab w:val="left" w:pos="6135"/>
              </w:tabs>
              <w:rPr>
                <w:szCs w:val="28"/>
              </w:rPr>
            </w:pPr>
            <w:r w:rsidRPr="00570BA9">
              <w:rPr>
                <w:color w:val="000000" w:themeColor="text1"/>
                <w:szCs w:val="28"/>
              </w:rPr>
              <w:t xml:space="preserve">K13.24 Небо курильщика [никотиновый </w:t>
            </w:r>
            <w:proofErr w:type="spellStart"/>
            <w:r w:rsidRPr="00570BA9">
              <w:rPr>
                <w:color w:val="000000" w:themeColor="text1"/>
                <w:szCs w:val="28"/>
              </w:rPr>
              <w:t>лейкокератоз</w:t>
            </w:r>
            <w:proofErr w:type="spellEnd"/>
            <w:r w:rsidRPr="00570BA9">
              <w:rPr>
                <w:color w:val="000000" w:themeColor="text1"/>
                <w:szCs w:val="28"/>
              </w:rPr>
              <w:t xml:space="preserve"> неба] [никотиновый стоматит]</w:t>
            </w:r>
          </w:p>
        </w:tc>
      </w:tr>
      <w:tr w:rsidR="00172112" w:rsidTr="00172112">
        <w:trPr>
          <w:trHeight w:val="827"/>
        </w:trPr>
        <w:tc>
          <w:tcPr>
            <w:tcW w:w="9525" w:type="dxa"/>
          </w:tcPr>
          <w:p w:rsidR="002758A4" w:rsidRPr="002758A4" w:rsidRDefault="00172112" w:rsidP="00094ED6">
            <w:pPr>
              <w:pStyle w:val="aff3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767171" w:themeColor="background2" w:themeShade="80"/>
                <w:sz w:val="24"/>
                <w:szCs w:val="28"/>
              </w:rPr>
              <w:t>Возрастная категория:</w:t>
            </w:r>
            <w:r w:rsidR="00570BA9">
              <w:rPr>
                <w:rStyle w:val="pop-slug-vol"/>
                <w:color w:val="767171" w:themeColor="background2" w:themeShade="80"/>
                <w:sz w:val="24"/>
                <w:szCs w:val="28"/>
              </w:rPr>
              <w:t xml:space="preserve"> </w:t>
            </w:r>
            <w:r w:rsidR="00570BA9" w:rsidRPr="003F6E5D">
              <w:rPr>
                <w:rStyle w:val="pop-slug-vol"/>
                <w:color w:val="000000" w:themeColor="text1"/>
                <w:sz w:val="24"/>
                <w:szCs w:val="28"/>
              </w:rPr>
              <w:t>взрослые</w:t>
            </w:r>
          </w:p>
          <w:p w:rsidR="00172112" w:rsidRPr="002758A4" w:rsidRDefault="00172112" w:rsidP="00094ED6">
            <w:pPr>
              <w:pStyle w:val="aff3"/>
              <w:rPr>
                <w:sz w:val="24"/>
                <w:szCs w:val="28"/>
              </w:rPr>
            </w:pPr>
          </w:p>
        </w:tc>
      </w:tr>
      <w:tr w:rsidR="00172112" w:rsidTr="00174593">
        <w:trPr>
          <w:trHeight w:val="794"/>
        </w:trPr>
        <w:tc>
          <w:tcPr>
            <w:tcW w:w="9525" w:type="dxa"/>
          </w:tcPr>
          <w:p w:rsidR="00172112" w:rsidRDefault="00172112" w:rsidP="00172112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>Год утверждения</w:t>
            </w:r>
            <w:r w:rsidR="00094ED6">
              <w:rPr>
                <w:color w:val="808080" w:themeColor="background1" w:themeShade="80"/>
              </w:rPr>
              <w:t xml:space="preserve"> (частота пересмотра)</w:t>
            </w:r>
            <w:r>
              <w:rPr>
                <w:color w:val="808080" w:themeColor="background1" w:themeShade="80"/>
              </w:rPr>
              <w:t xml:space="preserve">: </w:t>
            </w:r>
            <w:r w:rsidR="00AB580C">
              <w:rPr>
                <w:b/>
              </w:rPr>
              <w:t>202</w:t>
            </w:r>
            <w:r w:rsidR="008C2D93">
              <w:rPr>
                <w:b/>
              </w:rPr>
              <w:t>2</w:t>
            </w:r>
            <w:r w:rsidR="00094ED6">
              <w:rPr>
                <w:b/>
              </w:rPr>
              <w:t xml:space="preserve"> (не реже </w:t>
            </w:r>
            <w:r w:rsidR="008C2D93">
              <w:rPr>
                <w:b/>
              </w:rPr>
              <w:t>1</w:t>
            </w:r>
            <w:r w:rsidR="00094ED6">
              <w:rPr>
                <w:b/>
              </w:rPr>
              <w:t xml:space="preserve"> в</w:t>
            </w:r>
            <w:r w:rsidR="008C2D93">
              <w:rPr>
                <w:b/>
              </w:rPr>
              <w:t xml:space="preserve"> 3 г</w:t>
            </w:r>
            <w:r w:rsidR="00094ED6">
              <w:rPr>
                <w:b/>
              </w:rPr>
              <w:t>)</w:t>
            </w:r>
          </w:p>
          <w:p w:rsidR="004E5E50" w:rsidRPr="0017531C" w:rsidRDefault="004E5E50" w:rsidP="00172112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72112" w:rsidTr="00172112">
        <w:tc>
          <w:tcPr>
            <w:tcW w:w="9525" w:type="dxa"/>
          </w:tcPr>
          <w:p w:rsidR="00172112" w:rsidRPr="002758A4" w:rsidRDefault="00172112" w:rsidP="002758A4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 xml:space="preserve">Профессиональные </w:t>
            </w:r>
            <w:r w:rsidR="00F756F0">
              <w:rPr>
                <w:color w:val="808080" w:themeColor="background1" w:themeShade="80"/>
              </w:rPr>
              <w:t>некоммерческие медицинские организации-разработчики</w:t>
            </w:r>
            <w:r>
              <w:rPr>
                <w:color w:val="808080" w:themeColor="background1" w:themeShade="80"/>
              </w:rPr>
              <w:t>:</w:t>
            </w:r>
          </w:p>
        </w:tc>
      </w:tr>
      <w:tr w:rsidR="00172112" w:rsidTr="00172112">
        <w:trPr>
          <w:trHeight w:val="4170"/>
        </w:trPr>
        <w:tc>
          <w:tcPr>
            <w:tcW w:w="9525" w:type="dxa"/>
          </w:tcPr>
          <w:p w:rsidR="008C2D93" w:rsidRPr="00DE186C" w:rsidRDefault="003A7195" w:rsidP="008C2D93">
            <w:pPr>
              <w:pStyle w:val="aff7"/>
              <w:numPr>
                <w:ilvl w:val="0"/>
                <w:numId w:val="2"/>
              </w:numPr>
              <w:rPr>
                <w:bCs/>
                <w:sz w:val="28"/>
              </w:rPr>
            </w:pPr>
            <w:r w:rsidRPr="003A7195">
              <w:t>·</w:t>
            </w:r>
            <w:r w:rsidRPr="003A7195">
              <w:tab/>
            </w:r>
            <w:r w:rsidR="008C2D93" w:rsidRPr="00DE186C">
              <w:rPr>
                <w:bCs/>
              </w:rPr>
              <w:t xml:space="preserve"> </w:t>
            </w:r>
            <w:r w:rsidR="008C2D93" w:rsidRPr="00DE186C">
              <w:rPr>
                <w:bCs/>
              </w:rPr>
              <w:t>Стоматологическая Ассоциация России</w:t>
            </w:r>
          </w:p>
          <w:p w:rsidR="00172112" w:rsidRPr="00EE59C2" w:rsidRDefault="00172112" w:rsidP="008C2D93">
            <w:pPr>
              <w:pStyle w:val="aff7"/>
              <w:ind w:left="1068" w:firstLine="0"/>
              <w:rPr>
                <w:b/>
                <w:sz w:val="28"/>
              </w:rPr>
            </w:pPr>
          </w:p>
          <w:p w:rsidR="00174593" w:rsidRPr="00EE59C2" w:rsidRDefault="00174593" w:rsidP="00174593">
            <w:pPr>
              <w:pStyle w:val="aff7"/>
              <w:rPr>
                <w:b/>
                <w:sz w:val="28"/>
              </w:rPr>
            </w:pPr>
          </w:p>
          <w:p w:rsidR="00172112" w:rsidRDefault="00172112" w:rsidP="00094ED6">
            <w:pPr>
              <w:pStyle w:val="aff7"/>
              <w:ind w:left="708" w:firstLine="0"/>
              <w:rPr>
                <w:b/>
                <w:sz w:val="28"/>
              </w:rPr>
            </w:pPr>
          </w:p>
          <w:p w:rsidR="00094ED6" w:rsidRDefault="00094ED6" w:rsidP="00094ED6">
            <w:pPr>
              <w:pStyle w:val="aff7"/>
              <w:ind w:left="708" w:firstLine="0"/>
              <w:rPr>
                <w:b/>
                <w:sz w:val="28"/>
              </w:rPr>
            </w:pPr>
          </w:p>
          <w:p w:rsidR="00CC5156" w:rsidRPr="005F668D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eastAsiaTheme="minorHAnsi" w:cstheme="minorBidi"/>
          <w:szCs w:val="22"/>
          <w:lang w:eastAsia="en-US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End w:id="0" w:displacedByCustomXml="prev"/>
        <w:p w:rsidR="009856C0" w:rsidRPr="00D60C83" w:rsidRDefault="009856C0" w:rsidP="009856C0">
          <w:pPr>
            <w:pStyle w:val="afb"/>
          </w:pPr>
        </w:p>
        <w:p w:rsidR="00172112" w:rsidRPr="00D60C83" w:rsidRDefault="00000000" w:rsidP="00877EF5"/>
      </w:sdtContent>
    </w:sdt>
    <w:p w:rsidR="009856C0" w:rsidRPr="00D60C83" w:rsidRDefault="009856C0" w:rsidP="009856C0">
      <w:pPr>
        <w:pStyle w:val="afe"/>
        <w:jc w:val="center"/>
        <w:rPr>
          <w:sz w:val="28"/>
          <w:u w:val="none"/>
        </w:rPr>
      </w:pPr>
      <w:bookmarkStart w:id="1" w:name="_Toc81141779"/>
      <w:r w:rsidRPr="00D60C83">
        <w:rPr>
          <w:sz w:val="28"/>
          <w:u w:val="none"/>
        </w:rPr>
        <w:t>Оглавление</w:t>
      </w:r>
      <w:bookmarkEnd w:id="1"/>
    </w:p>
    <w:p w:rsidR="009856C0" w:rsidRPr="00D60C83" w:rsidRDefault="009856C0" w:rsidP="009856C0">
      <w:pPr>
        <w:pStyle w:val="15"/>
        <w:rPr>
          <w:rFonts w:eastAsiaTheme="minorEastAsia"/>
          <w:szCs w:val="24"/>
          <w:lang w:eastAsia="ru-RU"/>
        </w:rPr>
      </w:pPr>
      <w:r w:rsidRPr="00D60C83">
        <w:rPr>
          <w:szCs w:val="24"/>
        </w:rPr>
        <w:fldChar w:fldCharType="begin"/>
      </w:r>
      <w:r w:rsidRPr="00D60C83">
        <w:rPr>
          <w:szCs w:val="24"/>
        </w:rPr>
        <w:instrText xml:space="preserve"> TOC \o "1-3" \h \z \u </w:instrText>
      </w:r>
      <w:r w:rsidRPr="00D60C83">
        <w:rPr>
          <w:szCs w:val="24"/>
        </w:rPr>
        <w:fldChar w:fldCharType="separate"/>
      </w:r>
      <w:hyperlink r:id="rId8" w:anchor="_Toc81141779" w:history="1">
        <w:r w:rsidRPr="00D60C83">
          <w:rPr>
            <w:rStyle w:val="affb"/>
            <w:color w:val="auto"/>
          </w:rPr>
          <w:t>Оглавление</w:t>
        </w:r>
        <w:r w:rsidRPr="00D60C83">
          <w:rPr>
            <w:rStyle w:val="affb"/>
            <w:webHidden/>
            <w:color w:val="auto"/>
          </w:rPr>
          <w:tab/>
          <w:t>2</w:t>
        </w:r>
      </w:hyperlink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9" w:anchor="_Toc81141780" w:history="1">
        <w:r w:rsidR="009856C0" w:rsidRPr="00D60C83">
          <w:rPr>
            <w:rStyle w:val="affb"/>
            <w:color w:val="auto"/>
          </w:rPr>
          <w:t>Список сокращений</w:t>
        </w:r>
        <w:r w:rsidR="009856C0" w:rsidRPr="00D60C83">
          <w:rPr>
            <w:rStyle w:val="affb"/>
            <w:webHidden/>
            <w:color w:val="auto"/>
          </w:rPr>
          <w:tab/>
          <w:t>4</w:t>
        </w:r>
      </w:hyperlink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10" w:anchor="_Toc81141781" w:history="1">
        <w:r w:rsidR="009856C0" w:rsidRPr="00D60C83">
          <w:rPr>
            <w:rStyle w:val="affb"/>
            <w:color w:val="auto"/>
          </w:rPr>
          <w:t>Термины и определения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9856C0" w:rsidRPr="00D60C83">
        <w:t>5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11" w:anchor="_Toc81141782" w:history="1">
        <w:r w:rsidR="009856C0" w:rsidRPr="00D60C83">
          <w:rPr>
            <w:rStyle w:val="affb"/>
            <w:color w:val="auto"/>
          </w:rPr>
          <w:t xml:space="preserve">1. </w:t>
        </w:r>
        <w:r w:rsidR="009856C0" w:rsidRPr="00D60C83">
          <w:rPr>
            <w:rStyle w:val="affb"/>
            <w:rFonts w:eastAsia="Arial Unicode MS"/>
            <w:color w:val="auto"/>
          </w:rPr>
          <w:t>Краткая информация по заболеванию или состоянию (группе заболеваний или состояний)</w:t>
        </w:r>
        <w:r w:rsidR="009856C0" w:rsidRPr="00D60C83">
          <w:rPr>
            <w:rStyle w:val="affb"/>
            <w:webHidden/>
            <w:color w:val="auto"/>
          </w:rPr>
          <w:t>6</w:t>
        </w:r>
      </w:hyperlink>
      <w:r w:rsidR="009856C0" w:rsidRPr="00D60C83">
        <w:rPr>
          <w:rFonts w:eastAsiaTheme="minorEastAsia"/>
          <w:szCs w:val="24"/>
          <w:lang w:eastAsia="ru-RU"/>
        </w:rPr>
        <w:t xml:space="preserve"> </w:t>
      </w:r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2" w:anchor="_Toc81141783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1.1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Определение заболевания или состояния (группы заболеваний или состояний)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6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3" w:anchor="_Toc81141784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1.2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Этиология и патогенез заболевания или состояния (группы заболеваний или состояний)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6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4" w:anchor="_Toc81141785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1.3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Эпидемиология заболевания или состояния (группы заболеваний или состояний)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7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5" w:anchor="_Toc81141786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1.4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7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6" w:anchor="_Toc81141787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1.5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Классификация заболевания или состояния (группы заболеваний или состояний)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7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7" w:anchor="_Toc81141788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 xml:space="preserve">1.6 </w:t>
        </w:r>
        <w:r w:rsidR="009856C0" w:rsidRPr="00D60C83">
          <w:rPr>
            <w:rStyle w:val="affb"/>
            <w:rFonts w:ascii="Times New Roman" w:eastAsia="Arial Unicode MS" w:hAnsi="Times New Roman"/>
            <w:noProof/>
            <w:color w:val="auto"/>
          </w:rPr>
          <w:t>Клиническая картина заболевания или состояния (группы заболеваний или состояний)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  <w:t>8</w:t>
        </w:r>
      </w:hyperlink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18" w:anchor="_Toc81141789" w:history="1">
        <w:r w:rsidR="009856C0" w:rsidRPr="00D60C83">
          <w:rPr>
            <w:rStyle w:val="affb"/>
            <w:color w:val="auto"/>
          </w:rPr>
          <w:t xml:space="preserve">2. </w:t>
        </w:r>
        <w:r w:rsidR="009856C0" w:rsidRPr="00D60C83">
          <w:rPr>
            <w:rStyle w:val="affb"/>
            <w:rFonts w:eastAsia="Arial Unicode MS"/>
            <w:color w:val="auto"/>
          </w:rPr>
  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10</w:t>
      </w:r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19" w:anchor="_Toc81141790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2.1 Жалобы и анамнез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  <w:u w:val="none"/>
        </w:rPr>
        <w:t>11</w:t>
      </w:r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20" w:anchor="_Toc81141791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2.2 Физикальное обследование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  <w:u w:val="none"/>
        </w:rPr>
        <w:t>13</w:t>
      </w:r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21" w:anchor="_Toc81141792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2.3 Лабораторные диагностические исследования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</w:rPr>
        <w:t>15</w:t>
      </w:r>
      <w:r w:rsidR="009856C0" w:rsidRPr="00D60C83">
        <w:t xml:space="preserve"> </w:t>
      </w:r>
    </w:p>
    <w:p w:rsidR="009856C0" w:rsidRPr="00D60C83" w:rsidRDefault="00000000" w:rsidP="009856C0">
      <w:pPr>
        <w:pStyle w:val="21"/>
        <w:rPr>
          <w:rFonts w:ascii="Times New Roman" w:hAnsi="Times New Roman"/>
          <w:noProof/>
        </w:rPr>
      </w:pPr>
      <w:hyperlink r:id="rId22" w:anchor="_Toc81141793" w:history="1"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2.4 Инструментальные диагностические исследования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</w:rPr>
        <w:t>18</w:t>
      </w:r>
    </w:p>
    <w:p w:rsidR="009856C0" w:rsidRPr="00D60C83" w:rsidRDefault="009856C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D60C83">
        <w:rPr>
          <w:rFonts w:ascii="Times New Roman" w:hAnsi="Times New Roman"/>
          <w:noProof/>
        </w:rPr>
        <w:t>2.5 Иные диагностические исследования…………………………………………………………..18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23" w:anchor="_Toc81141794" w:history="1">
        <w:r w:rsidR="009856C0" w:rsidRPr="00D60C83">
          <w:rPr>
            <w:rStyle w:val="affb"/>
            <w:color w:val="auto"/>
          </w:rPr>
          <w:t xml:space="preserve">3. </w:t>
        </w:r>
        <w:r w:rsidR="009856C0" w:rsidRPr="00D60C83">
          <w:rPr>
            <w:rStyle w:val="affb"/>
            <w:bCs/>
            <w:color w:val="auto"/>
          </w:rPr>
          <w:t>Лечение, включая медикаментозную и немедикаментозную терапию, диетотерапию, обезболивание, медицинские показания и противопоказания к применению методов лечения.</w:t>
        </w:r>
        <w:r w:rsidR="009856C0" w:rsidRPr="00D60C83">
          <w:rPr>
            <w:rStyle w:val="affb"/>
            <w:webHidden/>
            <w:color w:val="auto"/>
          </w:rPr>
          <w:t>19</w:t>
        </w:r>
      </w:hyperlink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24" w:anchor="_Toc81141795" w:history="1">
        <w:r w:rsidR="009856C0" w:rsidRPr="00D60C83">
          <w:rPr>
            <w:rStyle w:val="affb"/>
            <w:rFonts w:ascii="Times New Roman" w:eastAsia="Times New Roman" w:hAnsi="Times New Roman"/>
            <w:noProof/>
            <w:color w:val="auto"/>
          </w:rPr>
          <w:t xml:space="preserve">3.1 </w:t>
        </w:r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Консервативное лечение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  <w:u w:val="none"/>
        </w:rPr>
        <w:t>19</w:t>
      </w:r>
    </w:p>
    <w:p w:rsidR="009856C0" w:rsidRPr="00D60C83" w:rsidRDefault="00000000" w:rsidP="009856C0">
      <w:pPr>
        <w:pStyle w:val="21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r:id="rId25" w:anchor="_Toc81141796" w:history="1">
        <w:r w:rsidR="009856C0" w:rsidRPr="00D60C83">
          <w:rPr>
            <w:rStyle w:val="affb"/>
            <w:rFonts w:ascii="Times New Roman" w:eastAsia="Times New Roman" w:hAnsi="Times New Roman"/>
            <w:noProof/>
            <w:color w:val="auto"/>
          </w:rPr>
          <w:t xml:space="preserve">3.2 </w:t>
        </w:r>
        <w:r w:rsidR="009856C0" w:rsidRPr="00D60C83">
          <w:rPr>
            <w:rStyle w:val="affb"/>
            <w:rFonts w:ascii="Times New Roman" w:hAnsi="Times New Roman"/>
            <w:noProof/>
            <w:color w:val="auto"/>
          </w:rPr>
          <w:t>Хирургическое лечение</w:t>
        </w:r>
        <w:r w:rsidR="009856C0" w:rsidRPr="00D60C83">
          <w:rPr>
            <w:rStyle w:val="affb"/>
            <w:rFonts w:ascii="Times New Roman" w:hAnsi="Times New Roman"/>
            <w:noProof/>
            <w:webHidden/>
            <w:color w:val="auto"/>
          </w:rPr>
          <w:tab/>
        </w:r>
      </w:hyperlink>
      <w:r w:rsidR="000C267A" w:rsidRPr="00D60C83">
        <w:rPr>
          <w:rStyle w:val="affb"/>
          <w:rFonts w:ascii="Times New Roman" w:hAnsi="Times New Roman"/>
          <w:noProof/>
          <w:color w:val="auto"/>
          <w:u w:val="none"/>
        </w:rPr>
        <w:t>24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26" w:anchor="_Toc81141797" w:history="1">
        <w:r w:rsidR="009856C0" w:rsidRPr="00D60C83">
          <w:rPr>
            <w:rStyle w:val="affb"/>
            <w:color w:val="auto"/>
          </w:rPr>
          <w:t xml:space="preserve">4. </w:t>
        </w:r>
        <w:r w:rsidR="009856C0" w:rsidRPr="00D60C83">
          <w:rPr>
            <w:rStyle w:val="affb"/>
            <w:bCs/>
            <w:color w:val="auto"/>
          </w:rPr>
          <w:t>Медицинская реабилитация и санаторно-курортное лечение, медицинские показания и противопоказания к применению методов реабилитации, в том числе на использовании природных лечебных факторов.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26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27" w:anchor="_Toc81141798" w:history="1">
        <w:r w:rsidR="009856C0" w:rsidRPr="00D60C83">
          <w:rPr>
            <w:rStyle w:val="affb"/>
            <w:color w:val="auto"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26</w:t>
      </w:r>
    </w:p>
    <w:p w:rsidR="009856C0" w:rsidRPr="00D60C83" w:rsidRDefault="00000000" w:rsidP="009856C0">
      <w:pPr>
        <w:pStyle w:val="15"/>
      </w:pPr>
      <w:hyperlink r:id="rId28" w:anchor="_Toc81141799" w:history="1">
        <w:r w:rsidR="009856C0" w:rsidRPr="00D60C83">
          <w:rPr>
            <w:rStyle w:val="affb"/>
            <w:color w:val="auto"/>
          </w:rPr>
          <w:t>6. Организация оказания  медицинской помощи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27</w:t>
      </w:r>
    </w:p>
    <w:p w:rsidR="009856C0" w:rsidRPr="00D60C83" w:rsidRDefault="009856C0" w:rsidP="009856C0">
      <w:pPr>
        <w:pStyle w:val="15"/>
        <w:rPr>
          <w:rFonts w:eastAsiaTheme="minorEastAsia"/>
          <w:szCs w:val="24"/>
          <w:lang w:eastAsia="ru-RU"/>
        </w:rPr>
      </w:pPr>
      <w:r w:rsidRPr="00D60C83">
        <w:lastRenderedPageBreak/>
        <w:t>7.Дополнительная информация (в том числе факторы, влияющие на исход заболевания или состояния).....................................................................................................................................27</w:t>
      </w:r>
    </w:p>
    <w:p w:rsidR="009856C0" w:rsidRPr="00D60C83" w:rsidRDefault="009856C0" w:rsidP="009856C0">
      <w:pPr>
        <w:pStyle w:val="15"/>
        <w:rPr>
          <w:rFonts w:eastAsiaTheme="minorEastAsia"/>
          <w:szCs w:val="24"/>
          <w:lang w:eastAsia="ru-RU"/>
        </w:rPr>
      </w:pPr>
      <w:r w:rsidRPr="00D60C83">
        <w:t>8.</w:t>
      </w:r>
      <w:hyperlink r:id="rId29" w:anchor="_Toc81141800" w:history="1">
        <w:r w:rsidRPr="00D60C83">
          <w:rPr>
            <w:rStyle w:val="affb"/>
            <w:color w:val="auto"/>
          </w:rPr>
          <w:t>Критерии оценки качества медицинской помощи</w:t>
        </w:r>
        <w:r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27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0" w:anchor="_Toc81141801" w:history="1">
        <w:r w:rsidR="009856C0" w:rsidRPr="00D60C83">
          <w:rPr>
            <w:rStyle w:val="affb"/>
            <w:color w:val="auto"/>
          </w:rPr>
          <w:t>Список литературы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31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1" w:anchor="_Toc81141802" w:history="1">
        <w:r w:rsidR="009856C0" w:rsidRPr="00D60C83">
          <w:rPr>
            <w:rStyle w:val="affb"/>
            <w:color w:val="auto"/>
          </w:rPr>
          <w:t xml:space="preserve">Приложение А1. Состав рабочей группы по разработке и пересмотру клинических </w:t>
        </w:r>
        <w:r w:rsidR="000C267A" w:rsidRPr="00D60C83">
          <w:rPr>
            <w:rStyle w:val="affb"/>
            <w:color w:val="auto"/>
          </w:rPr>
          <w:t xml:space="preserve">         </w:t>
        </w:r>
        <w:r w:rsidR="009856C0" w:rsidRPr="00D60C83">
          <w:rPr>
            <w:rStyle w:val="affb"/>
            <w:color w:val="auto"/>
          </w:rPr>
          <w:t>рекомендаций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47</w:t>
      </w:r>
    </w:p>
    <w:p w:rsidR="009856C0" w:rsidRPr="00D60C83" w:rsidRDefault="009856C0" w:rsidP="009856C0">
      <w:pPr>
        <w:pStyle w:val="15"/>
        <w:rPr>
          <w:rFonts w:eastAsiaTheme="minorEastAsia"/>
          <w:szCs w:val="24"/>
          <w:lang w:eastAsia="ru-RU"/>
        </w:rPr>
      </w:pPr>
      <w:r w:rsidRPr="00D60C83">
        <w:t xml:space="preserve"> </w:t>
      </w:r>
      <w:hyperlink r:id="rId32" w:anchor="_Toc81141803" w:history="1">
        <w:r w:rsidRPr="00D60C83">
          <w:rPr>
            <w:rStyle w:val="affb"/>
            <w:color w:val="auto"/>
          </w:rPr>
          <w:t>Приложение А2. Методология разработки клинических рекомендаций</w:t>
        </w:r>
        <w:r w:rsidRPr="00D60C83">
          <w:rPr>
            <w:rStyle w:val="affb"/>
            <w:webHidden/>
            <w:color w:val="auto"/>
          </w:rPr>
          <w:tab/>
        </w:r>
        <w:r w:rsidR="000C267A" w:rsidRPr="00D60C83">
          <w:rPr>
            <w:rStyle w:val="affb"/>
            <w:webHidden/>
            <w:color w:val="auto"/>
          </w:rPr>
          <w:t>47</w:t>
        </w:r>
        <w:r w:rsidR="00651F0D" w:rsidRPr="00D60C83">
          <w:rPr>
            <w:rStyle w:val="affb"/>
            <w:webHidden/>
            <w:color w:val="auto"/>
          </w:rPr>
          <w:fldChar w:fldCharType="begin"/>
        </w:r>
        <w:r w:rsidR="00651F0D" w:rsidRPr="00D60C83">
          <w:rPr>
            <w:rStyle w:val="affb"/>
            <w:webHidden/>
            <w:color w:val="auto"/>
          </w:rPr>
          <w:instrText xml:space="preserve"> =  \* MERGEFORMAT </w:instrText>
        </w:r>
        <w:r w:rsidR="00651F0D" w:rsidRPr="00D60C83">
          <w:rPr>
            <w:rStyle w:val="affb"/>
            <w:webHidden/>
            <w:color w:val="auto"/>
          </w:rPr>
          <w:fldChar w:fldCharType="end"/>
        </w:r>
        <w:r w:rsidR="00651F0D" w:rsidRPr="00D60C83">
          <w:rPr>
            <w:rStyle w:val="affb"/>
            <w:color w:val="auto"/>
          </w:rPr>
          <w:t xml:space="preserve"> </w:t>
        </w:r>
      </w:hyperlink>
    </w:p>
    <w:p w:rsidR="009856C0" w:rsidRPr="00D60C83" w:rsidRDefault="00000000" w:rsidP="009856C0">
      <w:pPr>
        <w:pStyle w:val="15"/>
        <w:rPr>
          <w:rStyle w:val="affb"/>
          <w:color w:val="auto"/>
        </w:rPr>
      </w:pPr>
      <w:hyperlink r:id="rId33" w:anchor="_Toc81141804" w:history="1">
        <w:r w:rsidR="009856C0" w:rsidRPr="00D60C83">
          <w:rPr>
            <w:rStyle w:val="affb"/>
            <w:color w:val="auto"/>
          </w:rPr>
          <w:t>Приложение А3. Справочные материалы,включая соответствие показаний к применению</w:t>
        </w:r>
        <w:r w:rsidR="009856C0" w:rsidRPr="00D60C83">
          <w:rPr>
            <w:rStyle w:val="affb"/>
            <w:webHidden/>
            <w:color w:val="auto"/>
          </w:rPr>
          <w:t xml:space="preserve"> </w:t>
        </w:r>
        <w:r w:rsidR="00700FB7">
          <w:rPr>
            <w:rStyle w:val="affb"/>
            <w:webHidden/>
            <w:color w:val="auto"/>
          </w:rPr>
          <w:t>и</w:t>
        </w:r>
        <w:r w:rsidR="009856C0" w:rsidRPr="00D60C83">
          <w:rPr>
            <w:rStyle w:val="affb"/>
            <w:webHidden/>
            <w:color w:val="auto"/>
          </w:rPr>
          <w:t xml:space="preserve">              противопоказаний, способов применения и доз лекарственных препаратови, инструкции по применению лекарственного препарата………………………………………………………</w:t>
        </w:r>
      </w:hyperlink>
      <w:r w:rsidR="000C267A" w:rsidRPr="00D60C83">
        <w:rPr>
          <w:rStyle w:val="affb"/>
          <w:color w:val="auto"/>
          <w:u w:val="none"/>
        </w:rPr>
        <w:t>50</w:t>
      </w:r>
      <w:r w:rsidR="002E2F57" w:rsidRPr="00D60C83">
        <w:rPr>
          <w:rStyle w:val="affb"/>
          <w:color w:val="auto"/>
        </w:rPr>
        <w:t xml:space="preserve"> 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4" w:anchor="_Toc81141805" w:history="1">
        <w:r w:rsidR="009856C0" w:rsidRPr="00D60C83">
          <w:rPr>
            <w:rStyle w:val="affb"/>
            <w:color w:val="auto"/>
          </w:rPr>
          <w:t>Приложение Б. Алгоритмы действий врача</w:t>
        </w:r>
        <w:r w:rsidR="009856C0" w:rsidRPr="00D60C83">
          <w:rPr>
            <w:rStyle w:val="affb"/>
            <w:webHidden/>
            <w:color w:val="auto"/>
          </w:rPr>
          <w:tab/>
          <w:t>...51</w:t>
        </w:r>
      </w:hyperlink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5" w:anchor="_Toc81141806" w:history="1">
        <w:r w:rsidR="009856C0" w:rsidRPr="00D60C83">
          <w:rPr>
            <w:rStyle w:val="affb"/>
            <w:color w:val="auto"/>
          </w:rPr>
          <w:t xml:space="preserve">Приложение Б1. </w:t>
        </w:r>
        <w:r w:rsidR="009856C0" w:rsidRPr="00D60C83">
          <w:rPr>
            <w:rStyle w:val="affb"/>
            <w:bCs/>
            <w:color w:val="auto"/>
          </w:rPr>
          <w:t>Схема-топограмма СОПР (Roed-Petersen &amp; Renstrup, 1969) для топографирования зон локализации элементов поражения в модификации Гилевой О.С. и соавт. (РП № 2436 от 22.02.08) с цветовой кодировкой зон поражения по ТК ВОЗ.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52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6" w:anchor="_Toc81141807" w:history="1">
        <w:r w:rsidR="009856C0" w:rsidRPr="00D60C83">
          <w:rPr>
            <w:rStyle w:val="affb"/>
            <w:color w:val="auto"/>
          </w:rPr>
          <w:t>Приложение В. Информация для пациентов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53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7" w:anchor="_Toc81141808" w:history="1">
        <w:r w:rsidR="009856C0" w:rsidRPr="00D60C83">
          <w:rPr>
            <w:rStyle w:val="affb"/>
            <w:color w:val="auto"/>
          </w:rPr>
          <w:t>Приложение Г.</w:t>
        </w:r>
        <w:r w:rsidR="009856C0" w:rsidRPr="00D60C83">
          <w:rPr>
            <w:rStyle w:val="affb"/>
            <w:rFonts w:eastAsia="Arial Unicode MS"/>
            <w:bCs/>
            <w:color w:val="auto"/>
            <w:bdr w:val="none" w:sz="0" w:space="0" w:color="auto" w:frame="1"/>
            <w:lang w:eastAsia="ru-RU"/>
          </w:rPr>
          <w:t xml:space="preserve"> </w:t>
        </w:r>
        <w:r w:rsidR="009856C0" w:rsidRPr="00D60C83">
          <w:rPr>
            <w:rStyle w:val="affb"/>
            <w:bCs/>
            <w:color w:val="auto"/>
          </w:rPr>
          <w:t>Шкалы оценки, вопросники и другие оценочные инструменты состояния пациента, приведенные в клинических рекомендациях.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54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8" w:anchor="_Toc81141809" w:history="1">
        <w:r w:rsidR="009856C0" w:rsidRPr="00D60C83">
          <w:rPr>
            <w:rStyle w:val="affb"/>
            <w:color w:val="auto"/>
          </w:rPr>
          <w:t>Приложение Г1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54</w:t>
      </w:r>
    </w:p>
    <w:p w:rsidR="009856C0" w:rsidRPr="00D60C83" w:rsidRDefault="00000000" w:rsidP="009856C0">
      <w:pPr>
        <w:pStyle w:val="15"/>
        <w:rPr>
          <w:rFonts w:eastAsiaTheme="minorEastAsia"/>
          <w:szCs w:val="24"/>
          <w:lang w:eastAsia="ru-RU"/>
        </w:rPr>
      </w:pPr>
      <w:hyperlink r:id="rId39" w:anchor="_Toc81141810" w:history="1">
        <w:r w:rsidR="009856C0" w:rsidRPr="00D60C83">
          <w:rPr>
            <w:rStyle w:val="affb"/>
            <w:color w:val="auto"/>
          </w:rPr>
          <w:t>Приложение Г2</w:t>
        </w:r>
        <w:r w:rsidR="009856C0" w:rsidRPr="00D60C83">
          <w:rPr>
            <w:rStyle w:val="affb"/>
            <w:webHidden/>
            <w:color w:val="auto"/>
          </w:rPr>
          <w:tab/>
        </w:r>
      </w:hyperlink>
      <w:r w:rsidR="000C267A" w:rsidRPr="00D60C83">
        <w:rPr>
          <w:rStyle w:val="affb"/>
          <w:color w:val="auto"/>
          <w:u w:val="none"/>
        </w:rPr>
        <w:t>57</w:t>
      </w:r>
    </w:p>
    <w:p w:rsidR="00172112" w:rsidRDefault="009856C0" w:rsidP="009856C0">
      <w:r w:rsidRPr="00D60C83">
        <w:rPr>
          <w:rFonts w:cs="Times New Roman"/>
          <w:b/>
          <w:bCs/>
          <w:szCs w:val="24"/>
        </w:rPr>
        <w:fldChar w:fldCharType="end"/>
      </w:r>
    </w:p>
    <w:p w:rsidR="00172112" w:rsidRDefault="00172112" w:rsidP="00F756F0">
      <w:pPr>
        <w:pStyle w:val="17"/>
        <w:rPr>
          <w:sz w:val="28"/>
        </w:rPr>
      </w:pPr>
      <w:r>
        <w:br w:type="page"/>
      </w:r>
    </w:p>
    <w:p w:rsidR="000414F6" w:rsidRDefault="00CB71DA" w:rsidP="0021676E">
      <w:pPr>
        <w:pStyle w:val="afff0"/>
      </w:pPr>
      <w:bookmarkStart w:id="2" w:name="__RefHeading___doc_abbreviation"/>
      <w:bookmarkStart w:id="3" w:name="_Toc120536763"/>
      <w:r>
        <w:lastRenderedPageBreak/>
        <w:t>Список сокращений</w:t>
      </w:r>
      <w:bookmarkEnd w:id="2"/>
      <w:bookmarkEnd w:id="3"/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ВОЗ – всемирная организация здравоохранения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МКБ 10 – международная классификация болезней 10-го пересмотра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МКБ-С - международная классификация стоматологических болезней на основе МКБ -10.</w:t>
      </w:r>
    </w:p>
    <w:p w:rsidR="00944EC4" w:rsidRDefault="00944EC4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ПР – полость рта</w:t>
      </w:r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>ПО- патологический очаг</w:t>
      </w:r>
    </w:p>
    <w:p w:rsidR="00944EC4" w:rsidRDefault="00944EC4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 xml:space="preserve">СОР – слизистая оболочка рта </w:t>
      </w:r>
    </w:p>
    <w:p w:rsidR="007C6D12" w:rsidRPr="001F7485" w:rsidRDefault="007C6D12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СОПР – слизистая оболочка полости рта </w:t>
      </w:r>
    </w:p>
    <w:p w:rsidR="00944EC4" w:rsidRDefault="00944EC4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СО - слизистая оболочка</w:t>
      </w:r>
    </w:p>
    <w:p w:rsidR="009C5A18" w:rsidRPr="001F7485" w:rsidRDefault="009C5A18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КЖ – качество жизни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 xml:space="preserve">ИГХ - </w:t>
      </w:r>
      <w:proofErr w:type="spellStart"/>
      <w:r w:rsidRPr="001F7485">
        <w:rPr>
          <w:rFonts w:eastAsia="Calibri" w:cs="Times New Roman"/>
          <w:sz w:val="24"/>
          <w:szCs w:val="24"/>
        </w:rPr>
        <w:t>иммуногистохимическое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исследование</w:t>
      </w:r>
    </w:p>
    <w:p w:rsidR="00735C22" w:rsidRDefault="00944EC4" w:rsidP="00735C22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>ВПЧ/</w:t>
      </w:r>
      <w:r w:rsidRPr="001F7485">
        <w:rPr>
          <w:rFonts w:eastAsia="Calibri" w:cs="Times New Roman"/>
          <w:sz w:val="24"/>
          <w:szCs w:val="24"/>
          <w:lang w:val="en-US"/>
        </w:rPr>
        <w:t>HPV</w:t>
      </w:r>
      <w:r w:rsidRPr="001F7485">
        <w:rPr>
          <w:rFonts w:eastAsia="Calibri" w:cs="Times New Roman"/>
          <w:sz w:val="24"/>
          <w:szCs w:val="24"/>
        </w:rPr>
        <w:t xml:space="preserve"> – вирус папилломы человека</w:t>
      </w:r>
    </w:p>
    <w:p w:rsidR="00735C22" w:rsidRPr="00A53A14" w:rsidRDefault="00735C22" w:rsidP="00735C22">
      <w:pPr>
        <w:pStyle w:val="aff3"/>
        <w:suppressAutoHyphens/>
        <w:spacing w:line="360" w:lineRule="auto"/>
        <w:ind w:firstLine="0"/>
        <w:rPr>
          <w:sz w:val="24"/>
          <w:szCs w:val="24"/>
        </w:rPr>
      </w:pPr>
      <w:r w:rsidRPr="00A53A14">
        <w:rPr>
          <w:rFonts w:eastAsia="Calibri" w:cs="Times New Roman"/>
          <w:sz w:val="24"/>
          <w:szCs w:val="24"/>
        </w:rPr>
        <w:t xml:space="preserve">          </w:t>
      </w:r>
      <w:r w:rsidRPr="00A53A14">
        <w:rPr>
          <w:sz w:val="24"/>
          <w:szCs w:val="24"/>
        </w:rPr>
        <w:t xml:space="preserve">  ПЦР – полимеразная </w:t>
      </w:r>
      <w:proofErr w:type="gramStart"/>
      <w:r w:rsidRPr="00A53A14">
        <w:rPr>
          <w:sz w:val="24"/>
          <w:szCs w:val="24"/>
        </w:rPr>
        <w:t>цепная  реакция</w:t>
      </w:r>
      <w:proofErr w:type="gramEnd"/>
    </w:p>
    <w:p w:rsidR="00735C22" w:rsidRDefault="00735C22" w:rsidP="00735C22">
      <w:pPr>
        <w:pStyle w:val="aff3"/>
        <w:suppressAutoHyphens/>
        <w:spacing w:line="360" w:lineRule="auto"/>
        <w:ind w:firstLine="0"/>
        <w:rPr>
          <w:sz w:val="24"/>
          <w:szCs w:val="24"/>
        </w:rPr>
      </w:pPr>
      <w:r w:rsidRPr="00A53A14">
        <w:rPr>
          <w:sz w:val="24"/>
          <w:szCs w:val="24"/>
        </w:rPr>
        <w:t xml:space="preserve">            АФС – </w:t>
      </w:r>
      <w:proofErr w:type="spellStart"/>
      <w:r w:rsidRPr="00A53A14">
        <w:rPr>
          <w:sz w:val="24"/>
          <w:szCs w:val="24"/>
        </w:rPr>
        <w:t>аутофлюоресцентная</w:t>
      </w:r>
      <w:proofErr w:type="spellEnd"/>
      <w:r w:rsidRPr="00A53A14">
        <w:rPr>
          <w:sz w:val="24"/>
          <w:szCs w:val="24"/>
        </w:rPr>
        <w:t xml:space="preserve">   </w:t>
      </w:r>
      <w:proofErr w:type="spellStart"/>
      <w:r w:rsidRPr="00A53A14">
        <w:rPr>
          <w:sz w:val="24"/>
          <w:szCs w:val="24"/>
        </w:rPr>
        <w:t>стоматоскопия</w:t>
      </w:r>
      <w:proofErr w:type="spellEnd"/>
    </w:p>
    <w:p w:rsidR="00A53A14" w:rsidRPr="00A53A14" w:rsidRDefault="00A53A14" w:rsidP="00735C22">
      <w:pPr>
        <w:pStyle w:val="aff3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ФДТ - фотодинамическая терапия</w:t>
      </w:r>
    </w:p>
    <w:p w:rsidR="000414F6" w:rsidRPr="00A53A14" w:rsidRDefault="007C6D12" w:rsidP="00735C22">
      <w:pPr>
        <w:pStyle w:val="aff3"/>
        <w:suppressAutoHyphens/>
        <w:spacing w:line="360" w:lineRule="auto"/>
        <w:ind w:firstLine="0"/>
        <w:rPr>
          <w:rFonts w:cs="Times New Roman"/>
          <w:b/>
          <w:sz w:val="28"/>
          <w:szCs w:val="28"/>
        </w:rPr>
      </w:pPr>
      <w:r w:rsidRPr="00A53A14">
        <w:rPr>
          <w:sz w:val="24"/>
          <w:szCs w:val="24"/>
        </w:rPr>
        <w:t xml:space="preserve">            </w:t>
      </w:r>
      <w:r w:rsidR="00CB71DA" w:rsidRPr="00A97BB0">
        <w:br w:type="page"/>
      </w:r>
      <w:bookmarkStart w:id="4" w:name="__RefHeading___doc_terms"/>
      <w:r w:rsidR="00CB71DA" w:rsidRPr="00A53A14">
        <w:rPr>
          <w:b/>
          <w:sz w:val="28"/>
          <w:szCs w:val="28"/>
        </w:rPr>
        <w:lastRenderedPageBreak/>
        <w:t>Термины и определения</w:t>
      </w:r>
      <w:bookmarkEnd w:id="4"/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1F7485">
        <w:rPr>
          <w:rFonts w:eastAsia="Calibri" w:cs="Times New Roman"/>
          <w:b/>
          <w:bCs/>
          <w:sz w:val="24"/>
          <w:szCs w:val="24"/>
        </w:rPr>
        <w:t>Гиперкератоз</w:t>
      </w:r>
      <w:r w:rsidRPr="001F7485">
        <w:rPr>
          <w:rFonts w:eastAsia="Calibri" w:cs="Times New Roman"/>
          <w:sz w:val="24"/>
          <w:szCs w:val="24"/>
        </w:rPr>
        <w:t xml:space="preserve"> – </w:t>
      </w:r>
      <w:r w:rsidR="003251C2">
        <w:rPr>
          <w:rFonts w:eastAsia="Calibri" w:cs="Times New Roman"/>
          <w:sz w:val="24"/>
          <w:szCs w:val="24"/>
        </w:rPr>
        <w:t xml:space="preserve">это </w:t>
      </w:r>
      <w:r w:rsidRPr="001F7485">
        <w:rPr>
          <w:rFonts w:eastAsia="Calibri" w:cs="Times New Roman"/>
          <w:sz w:val="24"/>
          <w:szCs w:val="24"/>
        </w:rPr>
        <w:t>чрезмерное ороговение</w:t>
      </w:r>
      <w:r w:rsidR="003251C2">
        <w:rPr>
          <w:rFonts w:eastAsia="Calibri" w:cs="Times New Roman"/>
          <w:sz w:val="24"/>
          <w:szCs w:val="24"/>
        </w:rPr>
        <w:t xml:space="preserve"> эпителия СОР</w:t>
      </w:r>
      <w:r w:rsidRPr="001F7485">
        <w:rPr>
          <w:rFonts w:eastAsia="Calibri" w:cs="Times New Roman"/>
          <w:sz w:val="24"/>
          <w:szCs w:val="24"/>
        </w:rPr>
        <w:t>, со значительным утолщением рогового слоя.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1F7485">
        <w:rPr>
          <w:rFonts w:eastAsia="Calibri" w:cs="Times New Roman"/>
          <w:b/>
          <w:bCs/>
          <w:sz w:val="24"/>
          <w:szCs w:val="24"/>
        </w:rPr>
        <w:t>Паракератоз</w:t>
      </w:r>
      <w:r w:rsidRPr="001F7485">
        <w:rPr>
          <w:rFonts w:eastAsia="Calibri" w:cs="Times New Roman"/>
          <w:sz w:val="24"/>
          <w:szCs w:val="24"/>
        </w:rPr>
        <w:t xml:space="preserve"> – </w:t>
      </w:r>
      <w:r w:rsidR="003251C2">
        <w:rPr>
          <w:rFonts w:eastAsia="Calibri" w:cs="Times New Roman"/>
          <w:sz w:val="24"/>
          <w:szCs w:val="24"/>
        </w:rPr>
        <w:t xml:space="preserve">это </w:t>
      </w:r>
      <w:r w:rsidRPr="001F7485">
        <w:rPr>
          <w:rFonts w:eastAsia="Calibri" w:cs="Times New Roman"/>
          <w:sz w:val="24"/>
          <w:szCs w:val="24"/>
        </w:rPr>
        <w:t>нарушение процесса ороговения, выражающееся в неполном ороговении поверхностных клеток шиповидного слоя.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1F7485">
        <w:rPr>
          <w:rFonts w:eastAsia="Calibri" w:cs="Times New Roman"/>
          <w:b/>
          <w:bCs/>
          <w:sz w:val="24"/>
          <w:szCs w:val="24"/>
        </w:rPr>
        <w:t>Дискератоз</w:t>
      </w:r>
      <w:proofErr w:type="spellEnd"/>
      <w:r w:rsidRPr="001F7485">
        <w:rPr>
          <w:rFonts w:eastAsia="Calibri" w:cs="Times New Roman"/>
          <w:b/>
          <w:bCs/>
          <w:sz w:val="24"/>
          <w:szCs w:val="24"/>
        </w:rPr>
        <w:t xml:space="preserve"> </w:t>
      </w:r>
      <w:r w:rsidRPr="001F7485">
        <w:rPr>
          <w:rFonts w:eastAsia="Calibri" w:cs="Times New Roman"/>
          <w:sz w:val="24"/>
          <w:szCs w:val="24"/>
        </w:rPr>
        <w:t xml:space="preserve">– </w:t>
      </w:r>
      <w:r w:rsidR="003251C2">
        <w:rPr>
          <w:rFonts w:eastAsia="Calibri" w:cs="Times New Roman"/>
          <w:sz w:val="24"/>
          <w:szCs w:val="24"/>
        </w:rPr>
        <w:t xml:space="preserve">это </w:t>
      </w:r>
      <w:r w:rsidRPr="001F7485">
        <w:rPr>
          <w:rFonts w:eastAsia="Calibri" w:cs="Times New Roman"/>
          <w:sz w:val="24"/>
          <w:szCs w:val="24"/>
        </w:rPr>
        <w:t xml:space="preserve">форма неправильного ороговения, характеризующаяся патологической </w:t>
      </w:r>
      <w:proofErr w:type="spellStart"/>
      <w:r w:rsidRPr="001F7485">
        <w:rPr>
          <w:rFonts w:eastAsia="Calibri" w:cs="Times New Roman"/>
          <w:sz w:val="24"/>
          <w:szCs w:val="24"/>
        </w:rPr>
        <w:t>кератинизацией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отдельных эпителиальных клеток с развитием в них признаков </w:t>
      </w:r>
      <w:proofErr w:type="spellStart"/>
      <w:r w:rsidRPr="001F7485">
        <w:rPr>
          <w:rFonts w:eastAsia="Calibri" w:cs="Times New Roman"/>
          <w:sz w:val="24"/>
          <w:szCs w:val="24"/>
        </w:rPr>
        <w:t>атипии</w:t>
      </w:r>
      <w:proofErr w:type="spellEnd"/>
      <w:r w:rsidRPr="001F7485">
        <w:rPr>
          <w:rFonts w:eastAsia="Calibri" w:cs="Times New Roman"/>
          <w:sz w:val="24"/>
          <w:szCs w:val="24"/>
        </w:rPr>
        <w:t>.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1F7485">
        <w:rPr>
          <w:rFonts w:eastAsia="Calibri" w:cs="Times New Roman"/>
          <w:b/>
          <w:bCs/>
          <w:sz w:val="24"/>
          <w:szCs w:val="24"/>
        </w:rPr>
        <w:t xml:space="preserve">Клеточная </w:t>
      </w:r>
      <w:proofErr w:type="spellStart"/>
      <w:r w:rsidRPr="001F7485">
        <w:rPr>
          <w:rFonts w:eastAsia="Calibri" w:cs="Times New Roman"/>
          <w:b/>
          <w:bCs/>
          <w:sz w:val="24"/>
          <w:szCs w:val="24"/>
        </w:rPr>
        <w:t>атипия</w:t>
      </w:r>
      <w:proofErr w:type="spellEnd"/>
      <w:r w:rsidRPr="001F7485">
        <w:rPr>
          <w:rFonts w:eastAsia="Calibri" w:cs="Times New Roman"/>
          <w:b/>
          <w:bCs/>
          <w:sz w:val="24"/>
          <w:szCs w:val="24"/>
        </w:rPr>
        <w:t xml:space="preserve"> – </w:t>
      </w:r>
      <w:r w:rsidR="003251C2">
        <w:rPr>
          <w:rFonts w:eastAsia="Calibri" w:cs="Times New Roman"/>
          <w:b/>
          <w:bCs/>
          <w:sz w:val="24"/>
          <w:szCs w:val="24"/>
        </w:rPr>
        <w:t xml:space="preserve">это </w:t>
      </w:r>
      <w:r w:rsidR="003251C2">
        <w:rPr>
          <w:rFonts w:eastAsia="Calibri" w:cs="Times New Roman"/>
          <w:sz w:val="24"/>
          <w:szCs w:val="24"/>
        </w:rPr>
        <w:t>комплекс</w:t>
      </w:r>
      <w:r w:rsidRPr="001F7485">
        <w:rPr>
          <w:rFonts w:eastAsia="Calibri" w:cs="Times New Roman"/>
          <w:sz w:val="24"/>
          <w:szCs w:val="24"/>
        </w:rPr>
        <w:t xml:space="preserve"> отличительных признаков от нормальных клеток, включающий изменение размеров клеток и ядер (полиморфизм), цвета (</w:t>
      </w:r>
      <w:proofErr w:type="spellStart"/>
      <w:r w:rsidRPr="001F7485">
        <w:rPr>
          <w:rFonts w:eastAsia="Calibri" w:cs="Times New Roman"/>
          <w:sz w:val="24"/>
          <w:szCs w:val="24"/>
        </w:rPr>
        <w:t>гиперхромия</w:t>
      </w:r>
      <w:proofErr w:type="spellEnd"/>
      <w:r w:rsidRPr="001F7485">
        <w:rPr>
          <w:rFonts w:eastAsia="Calibri" w:cs="Times New Roman"/>
          <w:sz w:val="24"/>
          <w:szCs w:val="24"/>
        </w:rPr>
        <w:t>).</w:t>
      </w:r>
    </w:p>
    <w:p w:rsidR="00944EC4" w:rsidRPr="001F7485" w:rsidRDefault="00944EC4" w:rsidP="00735C22">
      <w:pPr>
        <w:pStyle w:val="a"/>
        <w:numPr>
          <w:ilvl w:val="0"/>
          <w:numId w:val="0"/>
        </w:numPr>
        <w:suppressAutoHyphens/>
        <w:ind w:left="709"/>
        <w:rPr>
          <w:rFonts w:eastAsia="Times New Roman" w:cs="Times New Roman"/>
          <w:u w:color="424242"/>
        </w:rPr>
      </w:pPr>
      <w:r w:rsidRPr="001F7485">
        <w:rPr>
          <w:rFonts w:cs="Times New Roman"/>
          <w:b/>
          <w:bCs/>
          <w:u w:color="424242"/>
        </w:rPr>
        <w:t>Дисплазия эпителия –</w:t>
      </w:r>
      <w:r w:rsidRPr="001F7485">
        <w:rPr>
          <w:rFonts w:cs="Times New Roman"/>
          <w:u w:color="424242"/>
        </w:rPr>
        <w:t xml:space="preserve"> по определению экспертов ВОЗ (1972) – это триада, включающая · клеточную </w:t>
      </w:r>
      <w:proofErr w:type="spellStart"/>
      <w:r w:rsidRPr="001F7485">
        <w:rPr>
          <w:rFonts w:cs="Times New Roman"/>
          <w:u w:color="424242"/>
        </w:rPr>
        <w:t>атипию</w:t>
      </w:r>
      <w:proofErr w:type="spellEnd"/>
      <w:r w:rsidRPr="001F7485">
        <w:rPr>
          <w:rFonts w:cs="Times New Roman"/>
          <w:u w:color="424242"/>
        </w:rPr>
        <w:t>, нарушение дифференцировки клеток и архитектонику тканей.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A97BB0">
        <w:rPr>
          <w:rFonts w:eastAsia="Calibri" w:cs="Times New Roman"/>
          <w:b/>
          <w:bCs/>
          <w:sz w:val="24"/>
          <w:szCs w:val="24"/>
        </w:rPr>
        <w:t>Бактериоскопическое</w:t>
      </w:r>
      <w:proofErr w:type="spellEnd"/>
      <w:r w:rsidRPr="00A97BB0">
        <w:rPr>
          <w:rFonts w:eastAsia="Calibri" w:cs="Times New Roman"/>
          <w:b/>
          <w:bCs/>
          <w:sz w:val="24"/>
          <w:szCs w:val="24"/>
        </w:rPr>
        <w:t xml:space="preserve"> исследование</w:t>
      </w:r>
      <w:r w:rsidRPr="00A97BB0">
        <w:rPr>
          <w:rFonts w:eastAsia="Calibri" w:cs="Times New Roman"/>
          <w:sz w:val="24"/>
          <w:szCs w:val="24"/>
        </w:rPr>
        <w:t xml:space="preserve"> </w:t>
      </w:r>
      <w:r w:rsidR="003251C2" w:rsidRPr="00A97BB0">
        <w:rPr>
          <w:rFonts w:eastAsia="Calibri" w:cs="Times New Roman"/>
          <w:sz w:val="24"/>
          <w:szCs w:val="24"/>
        </w:rPr>
        <w:t>–</w:t>
      </w:r>
      <w:r w:rsidRPr="001F7485">
        <w:rPr>
          <w:rFonts w:eastAsia="Calibri" w:cs="Times New Roman"/>
          <w:sz w:val="24"/>
          <w:szCs w:val="24"/>
        </w:rPr>
        <w:t xml:space="preserve"> </w:t>
      </w:r>
      <w:r w:rsidR="003251C2">
        <w:rPr>
          <w:rFonts w:eastAsia="Calibri" w:cs="Times New Roman"/>
          <w:sz w:val="24"/>
          <w:szCs w:val="24"/>
        </w:rPr>
        <w:t xml:space="preserve">это микроскопическое </w:t>
      </w:r>
      <w:r w:rsidR="005A7FB7">
        <w:rPr>
          <w:rFonts w:eastAsia="Calibri" w:cs="Times New Roman"/>
          <w:sz w:val="24"/>
          <w:szCs w:val="24"/>
        </w:rPr>
        <w:t xml:space="preserve">исследование </w:t>
      </w:r>
      <w:r w:rsidR="003251C2">
        <w:rPr>
          <w:rFonts w:eastAsia="Calibri" w:cs="Times New Roman"/>
          <w:sz w:val="24"/>
          <w:szCs w:val="24"/>
        </w:rPr>
        <w:t xml:space="preserve">микрофлоры </w:t>
      </w:r>
      <w:proofErr w:type="gramStart"/>
      <w:r w:rsidR="003251C2">
        <w:rPr>
          <w:rFonts w:eastAsia="Calibri" w:cs="Times New Roman"/>
          <w:sz w:val="24"/>
          <w:szCs w:val="24"/>
        </w:rPr>
        <w:t xml:space="preserve">налета </w:t>
      </w:r>
      <w:r w:rsidRPr="001F7485">
        <w:rPr>
          <w:rFonts w:eastAsia="Calibri" w:cs="Times New Roman"/>
          <w:sz w:val="24"/>
          <w:szCs w:val="24"/>
        </w:rPr>
        <w:t xml:space="preserve"> </w:t>
      </w:r>
      <w:r w:rsidR="003251C2" w:rsidRPr="003251C2">
        <w:rPr>
          <w:rFonts w:eastAsia="Calibri" w:cs="Times New Roman"/>
          <w:sz w:val="24"/>
          <w:szCs w:val="24"/>
        </w:rPr>
        <w:t>с</w:t>
      </w:r>
      <w:proofErr w:type="gramEnd"/>
      <w:r w:rsidR="003251C2" w:rsidRPr="003251C2">
        <w:rPr>
          <w:rFonts w:eastAsia="Calibri" w:cs="Times New Roman"/>
          <w:sz w:val="24"/>
          <w:szCs w:val="24"/>
        </w:rPr>
        <w:t xml:space="preserve"> поверхности слизистой оболочке рта </w:t>
      </w:r>
      <w:r w:rsidRPr="001F7485">
        <w:rPr>
          <w:rFonts w:eastAsia="Calibri" w:cs="Times New Roman"/>
          <w:sz w:val="24"/>
          <w:szCs w:val="24"/>
        </w:rPr>
        <w:t>в окрашенном препарате.</w:t>
      </w:r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A97BB0">
        <w:rPr>
          <w:rFonts w:eastAsia="Calibri" w:cs="Times New Roman"/>
          <w:b/>
          <w:bCs/>
          <w:sz w:val="24"/>
          <w:szCs w:val="24"/>
        </w:rPr>
        <w:t>Цитологическое исследование</w:t>
      </w:r>
      <w:r w:rsidRPr="001F7485">
        <w:rPr>
          <w:rFonts w:eastAsia="Calibri" w:cs="Times New Roman"/>
          <w:sz w:val="24"/>
          <w:szCs w:val="24"/>
        </w:rPr>
        <w:t xml:space="preserve"> </w:t>
      </w:r>
      <w:r w:rsidR="005A7FB7">
        <w:rPr>
          <w:rFonts w:eastAsia="Calibri" w:cs="Times New Roman"/>
          <w:sz w:val="24"/>
          <w:szCs w:val="24"/>
        </w:rPr>
        <w:t xml:space="preserve">– это микроскопическое исследование </w:t>
      </w:r>
      <w:r w:rsidR="005A7FB7" w:rsidRPr="005A7FB7">
        <w:rPr>
          <w:rFonts w:eastAsia="Calibri" w:cs="Times New Roman"/>
          <w:sz w:val="24"/>
          <w:szCs w:val="24"/>
        </w:rPr>
        <w:t>соскоба с поверхности эрозий или язв</w:t>
      </w:r>
      <w:r w:rsidR="005A7FB7">
        <w:rPr>
          <w:rFonts w:eastAsia="Calibri" w:cs="Times New Roman"/>
          <w:sz w:val="24"/>
          <w:szCs w:val="24"/>
        </w:rPr>
        <w:t xml:space="preserve"> на </w:t>
      </w:r>
      <w:proofErr w:type="gramStart"/>
      <w:r w:rsidR="005A7FB7">
        <w:rPr>
          <w:rFonts w:eastAsia="Calibri" w:cs="Times New Roman"/>
          <w:sz w:val="24"/>
          <w:szCs w:val="24"/>
        </w:rPr>
        <w:t>клеточный  состав</w:t>
      </w:r>
      <w:proofErr w:type="gramEnd"/>
      <w:r w:rsidRPr="001F7485">
        <w:rPr>
          <w:rFonts w:eastAsia="Calibri" w:cs="Times New Roman"/>
          <w:sz w:val="24"/>
          <w:szCs w:val="24"/>
        </w:rPr>
        <w:t xml:space="preserve"> в окрашенном препарате.</w:t>
      </w:r>
    </w:p>
    <w:p w:rsidR="00944EC4" w:rsidRPr="001F7485" w:rsidRDefault="00944EC4" w:rsidP="00944EC4">
      <w:pPr>
        <w:pStyle w:val="aff3"/>
        <w:shd w:val="clear" w:color="auto" w:fill="FFFFFF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1F7485">
        <w:rPr>
          <w:rFonts w:eastAsia="Calibri" w:cs="Times New Roman"/>
          <w:b/>
          <w:bCs/>
          <w:sz w:val="24"/>
          <w:szCs w:val="24"/>
        </w:rPr>
        <w:t xml:space="preserve">Реакция ПЦР - </w:t>
      </w:r>
      <w:r w:rsidRPr="001F7485">
        <w:rPr>
          <w:rFonts w:eastAsia="Calibri" w:cs="Times New Roman"/>
          <w:sz w:val="24"/>
          <w:szCs w:val="24"/>
          <w:u w:color="2C2F34"/>
        </w:rPr>
        <w:t>(PCR - полимеразная цепная реакция) –</w:t>
      </w:r>
      <w:r w:rsidR="005A7FB7">
        <w:rPr>
          <w:rFonts w:eastAsia="Calibri" w:cs="Times New Roman"/>
          <w:sz w:val="24"/>
          <w:szCs w:val="24"/>
          <w:u w:color="2C2F34"/>
        </w:rPr>
        <w:t>это</w:t>
      </w:r>
      <w:r w:rsidRPr="001F7485">
        <w:rPr>
          <w:rFonts w:eastAsia="Calibri" w:cs="Times New Roman"/>
          <w:sz w:val="24"/>
          <w:szCs w:val="24"/>
          <w:u w:color="2C2F34"/>
        </w:rPr>
        <w:t xml:space="preserve"> методика современного диагностирования инфекционных и вирусных заболеваний, основанная на </w:t>
      </w:r>
      <w:r w:rsidRPr="001F7485">
        <w:rPr>
          <w:rFonts w:eastAsia="Calibri" w:cs="Times New Roman"/>
          <w:sz w:val="24"/>
          <w:szCs w:val="24"/>
        </w:rPr>
        <w:t>многократном увеличении молекул ДНК и РНК, характерных для того или иного патогенного микроорганизма.</w:t>
      </w:r>
    </w:p>
    <w:p w:rsidR="00944EC4" w:rsidRPr="001F7485" w:rsidRDefault="00944EC4" w:rsidP="00944EC4">
      <w:pPr>
        <w:pStyle w:val="afb"/>
        <w:suppressAutoHyphens/>
        <w:spacing w:line="360" w:lineRule="auto"/>
      </w:pPr>
      <w:r w:rsidRPr="001F7485">
        <w:rPr>
          <w:b/>
        </w:rPr>
        <w:t xml:space="preserve">УДД </w:t>
      </w:r>
      <w:r w:rsidRPr="001F7485">
        <w:t xml:space="preserve">- уровень достоверности доказательств – </w:t>
      </w:r>
      <w:r w:rsidR="00544AA5">
        <w:t xml:space="preserve">это </w:t>
      </w:r>
      <w:r w:rsidRPr="001F7485">
        <w:t xml:space="preserve">степень уверенности в том, что найденный эффект от применения медицинского вмешательства является истинным [1]. </w:t>
      </w:r>
    </w:p>
    <w:p w:rsidR="00944EC4" w:rsidRPr="001F7485" w:rsidRDefault="00944EC4" w:rsidP="00944EC4">
      <w:pPr>
        <w:pStyle w:val="afb"/>
        <w:suppressAutoHyphens/>
        <w:spacing w:line="360" w:lineRule="auto"/>
      </w:pPr>
      <w:r w:rsidRPr="001F7485">
        <w:rPr>
          <w:b/>
        </w:rPr>
        <w:t>УУР</w:t>
      </w:r>
      <w:r w:rsidRPr="001F7485">
        <w:t xml:space="preserve"> </w:t>
      </w:r>
      <w:r w:rsidR="00544AA5">
        <w:t>–</w:t>
      </w:r>
      <w:r w:rsidRPr="001F7485">
        <w:t xml:space="preserve"> </w:t>
      </w:r>
      <w:r w:rsidR="00544AA5">
        <w:t xml:space="preserve">это </w:t>
      </w:r>
      <w:r w:rsidRPr="001F7485">
        <w:t xml:space="preserve">уровень убедительности рекомендаций – степень уверенности в достоверности эффекта вмешательства и в том, что следование рекомендациям принесет больше пользы, чем вреда в конкретной ситуации [1]. </w:t>
      </w:r>
    </w:p>
    <w:p w:rsidR="00944EC4" w:rsidRPr="001F7485" w:rsidRDefault="00944EC4" w:rsidP="00944EC4">
      <w:pPr>
        <w:pStyle w:val="afb"/>
        <w:suppressAutoHyphens/>
        <w:spacing w:line="360" w:lineRule="auto"/>
      </w:pPr>
      <w:r w:rsidRPr="001F7485">
        <w:rPr>
          <w:b/>
        </w:rPr>
        <w:t>Уровень GPP</w:t>
      </w:r>
      <w:r w:rsidRPr="001F7485">
        <w:t xml:space="preserve"> – сложившаяся клиническая практика</w:t>
      </w:r>
    </w:p>
    <w:p w:rsidR="000414F6" w:rsidRDefault="00CB71DA" w:rsidP="0021676E">
      <w:pPr>
        <w:pStyle w:val="afff0"/>
      </w:pPr>
      <w:r>
        <w:br w:type="page"/>
      </w:r>
      <w:bookmarkStart w:id="5" w:name="__RefHeading___doc_1"/>
      <w:bookmarkStart w:id="6" w:name="_Toc120536764"/>
      <w:r>
        <w:lastRenderedPageBreak/>
        <w:t xml:space="preserve">1. </w:t>
      </w:r>
      <w:bookmarkEnd w:id="5"/>
      <w:r w:rsidR="00944EC4" w:rsidRPr="00E638F4">
        <w:rPr>
          <w:rFonts w:eastAsia="Arial Unicode MS"/>
        </w:rPr>
        <w:t>Краткая информация по заболеванию или состоянию (группе заболеваний или состояний)</w:t>
      </w:r>
      <w:bookmarkEnd w:id="6"/>
    </w:p>
    <w:p w:rsidR="00B46390" w:rsidRDefault="00B46390" w:rsidP="00944EC4">
      <w:pPr>
        <w:pStyle w:val="2"/>
      </w:pPr>
      <w:bookmarkStart w:id="7" w:name="_Toc469402330"/>
      <w:bookmarkStart w:id="8" w:name="_Toc468273527"/>
      <w:bookmarkStart w:id="9" w:name="_Toc468273445"/>
      <w:bookmarkStart w:id="10" w:name="_Toc120536765"/>
      <w:bookmarkStart w:id="11" w:name="__RefHeading___doc_2"/>
      <w:bookmarkEnd w:id="7"/>
      <w:bookmarkEnd w:id="8"/>
      <w:bookmarkEnd w:id="9"/>
      <w:r w:rsidRPr="00B46390">
        <w:t xml:space="preserve">1.1 </w:t>
      </w:r>
      <w:r w:rsidR="00944EC4" w:rsidRPr="00E638F4">
        <w:rPr>
          <w:rFonts w:eastAsia="Arial Unicode MS"/>
        </w:rPr>
        <w:t>Определение заболевания или состояния (группы заболеваний или состояний)</w:t>
      </w:r>
      <w:bookmarkEnd w:id="10"/>
    </w:p>
    <w:p w:rsidR="00944EC4" w:rsidRPr="00E638F4" w:rsidRDefault="00944EC4" w:rsidP="00944EC4">
      <w:pPr>
        <w:pStyle w:val="afffb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Лейкоплакия </w:t>
      </w:r>
      <w:proofErr w:type="gramStart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-</w:t>
      </w:r>
      <w:r w:rsidR="00544AA5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это</w:t>
      </w:r>
      <w:r w:rsidRPr="00E638F4">
        <w:rPr>
          <w:rFonts w:ascii="Times New Roman" w:hAnsi="Times New Roman" w:cs="Times New Roman"/>
          <w:i/>
          <w:iCs/>
          <w:color w:val="auto"/>
          <w:sz w:val="24"/>
          <w:szCs w:val="24"/>
          <w:u w:color="000000"/>
        </w:rPr>
        <w:t xml:space="preserve"> 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хроническое воспаление</w:t>
      </w:r>
      <w:proofErr w:type="gramEnd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слизистой оболочки рта и губ, сопровождающееся гиперкератозом - повышенным ороговением слизистой оболочки рта в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тех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участках слизистой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оболочки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где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в норме 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она 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не </w:t>
      </w:r>
      <w:proofErr w:type="spellStart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ороговев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ает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,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проявляется на СОР белым пятном [2,3,4</w:t>
      </w:r>
      <w:r w:rsidR="00601832">
        <w:rPr>
          <w:rFonts w:ascii="Times New Roman" w:hAnsi="Times New Roman" w:cs="Times New Roman"/>
          <w:color w:val="auto"/>
          <w:sz w:val="24"/>
          <w:szCs w:val="24"/>
          <w:u w:color="000000"/>
        </w:rPr>
        <w:t>,9</w:t>
      </w: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].</w:t>
      </w:r>
    </w:p>
    <w:p w:rsidR="00B46390" w:rsidRPr="00B46390" w:rsidRDefault="00B46390" w:rsidP="00172112">
      <w:pPr>
        <w:pStyle w:val="2"/>
      </w:pPr>
      <w:bookmarkStart w:id="12" w:name="_Toc120536766"/>
      <w:r w:rsidRPr="00B46390">
        <w:t xml:space="preserve">1.2 </w:t>
      </w:r>
      <w:r w:rsidR="00944EC4" w:rsidRPr="00E638F4">
        <w:rPr>
          <w:rFonts w:eastAsia="Arial Unicode MS"/>
        </w:rPr>
        <w:t>Этиология и патогенез заболевания или состояния (группы заболеваний или состояний)</w:t>
      </w:r>
      <w:bookmarkEnd w:id="12"/>
    </w:p>
    <w:p w:rsidR="00944EC4" w:rsidRPr="001F7485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 xml:space="preserve">Лейкоплакия СОР – это </w:t>
      </w:r>
      <w:r w:rsidR="00544AA5">
        <w:rPr>
          <w:rFonts w:eastAsia="Calibri" w:cs="Times New Roman"/>
          <w:sz w:val="24"/>
          <w:szCs w:val="24"/>
        </w:rPr>
        <w:t>заболевание является проявлением ответной реакции</w:t>
      </w:r>
      <w:r w:rsidRPr="00E638F4">
        <w:rPr>
          <w:rFonts w:eastAsia="Calibri" w:cs="Times New Roman"/>
          <w:sz w:val="24"/>
          <w:szCs w:val="24"/>
        </w:rPr>
        <w:t xml:space="preserve"> слизистой на</w:t>
      </w:r>
      <w:r w:rsidRPr="001F7485">
        <w:rPr>
          <w:rFonts w:eastAsia="Calibri" w:cs="Times New Roman"/>
          <w:sz w:val="24"/>
          <w:szCs w:val="24"/>
        </w:rPr>
        <w:t xml:space="preserve"> </w:t>
      </w:r>
      <w:r w:rsidR="00544AA5">
        <w:rPr>
          <w:rFonts w:eastAsia="Calibri" w:cs="Times New Roman"/>
          <w:sz w:val="24"/>
          <w:szCs w:val="24"/>
        </w:rPr>
        <w:t>различные виды хронической экзогенной травмы</w:t>
      </w:r>
      <w:r w:rsidRPr="001F7485">
        <w:rPr>
          <w:rFonts w:eastAsia="Calibri" w:cs="Times New Roman"/>
          <w:sz w:val="24"/>
          <w:szCs w:val="24"/>
        </w:rPr>
        <w:t xml:space="preserve"> – химическую (курение, жевание табака, бетеля, чрезмерный прием алкоголя, острая пища, профессиональный контакт с железорудной, силикатной, свинцовой пылью, каменноугольными смолами, анилиновыми красителями, фенолом, формальдегидом), физическую (горячий дым при курении, горячая пища, гальван</w:t>
      </w:r>
      <w:r>
        <w:rPr>
          <w:rFonts w:eastAsia="Calibri" w:cs="Times New Roman"/>
          <w:sz w:val="24"/>
          <w:szCs w:val="24"/>
        </w:rPr>
        <w:t>и</w:t>
      </w:r>
      <w:r w:rsidRPr="001F7485">
        <w:rPr>
          <w:rFonts w:eastAsia="Calibri" w:cs="Times New Roman"/>
          <w:sz w:val="24"/>
          <w:szCs w:val="24"/>
        </w:rPr>
        <w:t>з</w:t>
      </w:r>
      <w:r>
        <w:rPr>
          <w:rFonts w:eastAsia="Calibri" w:cs="Times New Roman"/>
          <w:sz w:val="24"/>
          <w:szCs w:val="24"/>
        </w:rPr>
        <w:t>м</w:t>
      </w:r>
      <w:r w:rsidRPr="001F7485">
        <w:rPr>
          <w:rFonts w:eastAsia="Calibri" w:cs="Times New Roman"/>
          <w:sz w:val="24"/>
          <w:szCs w:val="24"/>
        </w:rPr>
        <w:t>, инсоляция), механическую (острые края зубов, некачественные протезы, патологический прикус, хроническое прикусывание СОР) [</w:t>
      </w:r>
      <w:r w:rsidR="00913BDF">
        <w:rPr>
          <w:rFonts w:eastAsia="Calibri" w:cs="Times New Roman"/>
          <w:sz w:val="24"/>
          <w:szCs w:val="24"/>
        </w:rPr>
        <w:t>3,</w:t>
      </w:r>
      <w:r w:rsidRPr="001F7485">
        <w:rPr>
          <w:rFonts w:eastAsia="Calibri" w:cs="Times New Roman"/>
          <w:sz w:val="24"/>
          <w:szCs w:val="24"/>
        </w:rPr>
        <w:t>5,6,</w:t>
      </w:r>
      <w:r>
        <w:rPr>
          <w:rFonts w:eastAsia="Calibri" w:cs="Times New Roman"/>
          <w:sz w:val="24"/>
          <w:szCs w:val="24"/>
        </w:rPr>
        <w:t>7,8,</w:t>
      </w:r>
      <w:r w:rsidRPr="006A7FFA">
        <w:rPr>
          <w:rFonts w:eastAsia="Calibri" w:cs="Times New Roman"/>
          <w:sz w:val="24"/>
          <w:szCs w:val="24"/>
        </w:rPr>
        <w:t>9</w:t>
      </w:r>
      <w:r>
        <w:rPr>
          <w:rFonts w:eastAsia="Calibri" w:cs="Times New Roman"/>
          <w:sz w:val="24"/>
          <w:szCs w:val="24"/>
        </w:rPr>
        <w:t>,10,11,12,13,14,15,16,17</w:t>
      </w:r>
      <w:r w:rsidR="00BE154A">
        <w:rPr>
          <w:rFonts w:eastAsia="Calibri" w:cs="Times New Roman"/>
          <w:sz w:val="24"/>
          <w:szCs w:val="24"/>
        </w:rPr>
        <w:t>,</w:t>
      </w:r>
      <w:r w:rsidR="00BE154A" w:rsidRPr="008D274C">
        <w:rPr>
          <w:rFonts w:eastAsia="Calibri" w:cs="Times New Roman"/>
          <w:sz w:val="24"/>
          <w:szCs w:val="24"/>
        </w:rPr>
        <w:t>153,154</w:t>
      </w:r>
      <w:r w:rsidR="00EC33B1" w:rsidRPr="008D274C">
        <w:rPr>
          <w:rFonts w:eastAsia="Calibri" w:cs="Times New Roman"/>
          <w:sz w:val="24"/>
          <w:szCs w:val="24"/>
        </w:rPr>
        <w:t>,158</w:t>
      </w:r>
      <w:r w:rsidR="00FC3910" w:rsidRPr="008D274C">
        <w:rPr>
          <w:rFonts w:eastAsia="Calibri" w:cs="Times New Roman"/>
          <w:sz w:val="24"/>
          <w:szCs w:val="24"/>
        </w:rPr>
        <w:t>,159</w:t>
      </w:r>
      <w:r w:rsidR="0069585F" w:rsidRPr="008D274C">
        <w:rPr>
          <w:rFonts w:eastAsia="Calibri" w:cs="Times New Roman"/>
          <w:sz w:val="24"/>
          <w:szCs w:val="24"/>
        </w:rPr>
        <w:t>,165</w:t>
      </w:r>
      <w:r w:rsidRPr="008D274C">
        <w:rPr>
          <w:rFonts w:eastAsia="Calibri" w:cs="Times New Roman"/>
          <w:sz w:val="24"/>
          <w:szCs w:val="24"/>
        </w:rPr>
        <w:t>].</w:t>
      </w:r>
      <w:r w:rsidRPr="001F7485">
        <w:rPr>
          <w:rFonts w:eastAsia="Calibri" w:cs="Times New Roman"/>
          <w:sz w:val="24"/>
          <w:szCs w:val="24"/>
        </w:rPr>
        <w:t xml:space="preserve"> Нарушению ороговения слизистой может способствовать воздействие вирусов папилломы человека (ВПЧ/</w:t>
      </w:r>
      <w:r w:rsidRPr="001F7485">
        <w:rPr>
          <w:rFonts w:eastAsia="Calibri" w:cs="Times New Roman"/>
          <w:sz w:val="24"/>
          <w:szCs w:val="24"/>
          <w:lang w:val="en-US"/>
        </w:rPr>
        <w:t>HPV</w:t>
      </w:r>
      <w:r w:rsidRPr="001F7485">
        <w:rPr>
          <w:rFonts w:eastAsia="Calibri" w:cs="Times New Roman"/>
          <w:sz w:val="24"/>
          <w:szCs w:val="24"/>
        </w:rPr>
        <w:t>) [</w:t>
      </w:r>
      <w:r w:rsidR="0069585F">
        <w:rPr>
          <w:rFonts w:eastAsia="Calibri" w:cs="Times New Roman"/>
          <w:sz w:val="24"/>
          <w:szCs w:val="24"/>
        </w:rPr>
        <w:t>9,</w:t>
      </w:r>
      <w:r>
        <w:rPr>
          <w:rFonts w:eastAsia="Calibri" w:cs="Times New Roman"/>
          <w:sz w:val="24"/>
          <w:szCs w:val="24"/>
        </w:rPr>
        <w:t>18,19,20,21,22,23</w:t>
      </w:r>
      <w:r w:rsidR="0042088E" w:rsidRPr="0042088E">
        <w:rPr>
          <w:rFonts w:eastAsia="Calibri" w:cs="Times New Roman"/>
          <w:sz w:val="24"/>
          <w:szCs w:val="24"/>
        </w:rPr>
        <w:t>,</w:t>
      </w:r>
      <w:r w:rsidR="006E2740" w:rsidRPr="006E2740">
        <w:rPr>
          <w:rFonts w:eastAsia="Calibri" w:cs="Times New Roman"/>
          <w:sz w:val="24"/>
          <w:szCs w:val="24"/>
        </w:rPr>
        <w:t>33</w:t>
      </w:r>
      <w:r w:rsidR="006E2740">
        <w:rPr>
          <w:rFonts w:eastAsia="Calibri" w:cs="Times New Roman"/>
          <w:sz w:val="24"/>
          <w:szCs w:val="24"/>
        </w:rPr>
        <w:t>,</w:t>
      </w:r>
      <w:r w:rsidR="0042088E" w:rsidRPr="0042088E">
        <w:rPr>
          <w:rFonts w:eastAsia="Calibri" w:cs="Times New Roman"/>
          <w:sz w:val="24"/>
          <w:szCs w:val="24"/>
        </w:rPr>
        <w:t>37</w:t>
      </w:r>
      <w:r w:rsidR="00BE154A">
        <w:rPr>
          <w:rFonts w:eastAsia="Calibri" w:cs="Times New Roman"/>
          <w:sz w:val="24"/>
          <w:szCs w:val="24"/>
        </w:rPr>
        <w:t>,</w:t>
      </w:r>
      <w:r w:rsidR="00BE154A" w:rsidRPr="008D274C">
        <w:rPr>
          <w:rFonts w:eastAsia="Calibri" w:cs="Times New Roman"/>
          <w:sz w:val="24"/>
          <w:szCs w:val="24"/>
        </w:rPr>
        <w:t>153</w:t>
      </w:r>
      <w:r w:rsidR="0003592F" w:rsidRPr="008D274C">
        <w:rPr>
          <w:rFonts w:eastAsia="Calibri" w:cs="Times New Roman"/>
          <w:sz w:val="24"/>
          <w:szCs w:val="24"/>
        </w:rPr>
        <w:t>,154</w:t>
      </w:r>
      <w:r w:rsidR="00EC33B1" w:rsidRPr="008D274C">
        <w:rPr>
          <w:rFonts w:eastAsia="Calibri" w:cs="Times New Roman"/>
          <w:sz w:val="24"/>
          <w:szCs w:val="24"/>
        </w:rPr>
        <w:t>,158</w:t>
      </w:r>
      <w:r w:rsidR="00FC3910" w:rsidRPr="008D274C">
        <w:rPr>
          <w:rFonts w:eastAsia="Calibri" w:cs="Times New Roman"/>
          <w:sz w:val="24"/>
          <w:szCs w:val="24"/>
        </w:rPr>
        <w:t>,159,160</w:t>
      </w:r>
      <w:r w:rsidRPr="008D274C">
        <w:rPr>
          <w:rFonts w:eastAsia="Calibri" w:cs="Times New Roman"/>
          <w:sz w:val="24"/>
          <w:szCs w:val="24"/>
        </w:rPr>
        <w:t>].</w:t>
      </w:r>
      <w:r w:rsidRPr="001F7485">
        <w:rPr>
          <w:rFonts w:eastAsia="Calibri" w:cs="Times New Roman"/>
          <w:sz w:val="24"/>
          <w:szCs w:val="24"/>
        </w:rPr>
        <w:t xml:space="preserve"> Рассматривается также роль </w:t>
      </w:r>
      <w:proofErr w:type="spellStart"/>
      <w:r w:rsidRPr="001F7485">
        <w:rPr>
          <w:rFonts w:eastAsia="Calibri" w:cs="Times New Roman"/>
          <w:sz w:val="24"/>
          <w:szCs w:val="24"/>
        </w:rPr>
        <w:t>желудочно</w:t>
      </w:r>
      <w:proofErr w:type="spellEnd"/>
      <w:r w:rsidRPr="001F7485">
        <w:rPr>
          <w:rFonts w:eastAsia="Calibri" w:cs="Times New Roman"/>
          <w:sz w:val="24"/>
          <w:szCs w:val="24"/>
        </w:rPr>
        <w:t>–кишечной патологии, приводящей к нарушению всасывания витаминов и</w:t>
      </w:r>
      <w:r>
        <w:rPr>
          <w:rFonts w:eastAsia="Calibri" w:cs="Times New Roman"/>
          <w:sz w:val="24"/>
          <w:szCs w:val="24"/>
        </w:rPr>
        <w:t>,</w:t>
      </w:r>
      <w:r w:rsidRPr="001F7485">
        <w:rPr>
          <w:rFonts w:eastAsia="Calibri" w:cs="Times New Roman"/>
          <w:sz w:val="24"/>
          <w:szCs w:val="24"/>
        </w:rPr>
        <w:t xml:space="preserve"> в частности витамина А, регулирующего процессы </w:t>
      </w:r>
      <w:proofErr w:type="spellStart"/>
      <w:r w:rsidRPr="001F7485">
        <w:rPr>
          <w:rFonts w:eastAsia="Calibri" w:cs="Times New Roman"/>
          <w:sz w:val="24"/>
          <w:szCs w:val="24"/>
        </w:rPr>
        <w:t>кератинизации</w:t>
      </w:r>
      <w:proofErr w:type="spellEnd"/>
      <w:r>
        <w:rPr>
          <w:rFonts w:eastAsia="Calibri" w:cs="Times New Roman"/>
          <w:sz w:val="24"/>
          <w:szCs w:val="24"/>
        </w:rPr>
        <w:t>,</w:t>
      </w:r>
      <w:r w:rsidRPr="001F7485">
        <w:rPr>
          <w:rFonts w:eastAsia="Calibri" w:cs="Times New Roman"/>
          <w:sz w:val="24"/>
          <w:szCs w:val="24"/>
        </w:rPr>
        <w:t xml:space="preserve"> и</w:t>
      </w:r>
      <w:r w:rsidRPr="001F7485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F7485">
        <w:rPr>
          <w:rFonts w:eastAsia="Calibri" w:cs="Times New Roman"/>
          <w:sz w:val="24"/>
          <w:szCs w:val="24"/>
        </w:rPr>
        <w:t>снижающей резистентность СОР</w:t>
      </w:r>
      <w:r w:rsidRPr="001F7485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 w:rsidRPr="001F7485">
        <w:rPr>
          <w:rFonts w:eastAsia="Calibri" w:cs="Times New Roman"/>
          <w:sz w:val="24"/>
          <w:szCs w:val="24"/>
        </w:rPr>
        <w:t>[</w:t>
      </w:r>
      <w:r w:rsidR="0069585F">
        <w:rPr>
          <w:rFonts w:eastAsia="Calibri" w:cs="Times New Roman"/>
          <w:sz w:val="24"/>
          <w:szCs w:val="24"/>
        </w:rPr>
        <w:t>9,</w:t>
      </w:r>
      <w:r>
        <w:rPr>
          <w:rFonts w:eastAsia="Calibri" w:cs="Times New Roman"/>
          <w:sz w:val="24"/>
          <w:szCs w:val="24"/>
        </w:rPr>
        <w:t>24,25,26,27</w:t>
      </w:r>
      <w:r w:rsidR="00EC33B1">
        <w:rPr>
          <w:rFonts w:eastAsia="Calibri" w:cs="Times New Roman"/>
          <w:sz w:val="24"/>
          <w:szCs w:val="24"/>
        </w:rPr>
        <w:t>,</w:t>
      </w:r>
      <w:r w:rsidR="00EC33B1" w:rsidRPr="008D274C">
        <w:rPr>
          <w:rFonts w:eastAsia="Calibri" w:cs="Times New Roman"/>
          <w:sz w:val="24"/>
          <w:szCs w:val="24"/>
        </w:rPr>
        <w:t>158</w:t>
      </w:r>
      <w:r w:rsidRPr="008D274C">
        <w:rPr>
          <w:rFonts w:eastAsia="Calibri" w:cs="Times New Roman"/>
          <w:sz w:val="24"/>
          <w:szCs w:val="24"/>
        </w:rPr>
        <w:t>].</w:t>
      </w:r>
    </w:p>
    <w:p w:rsidR="00944EC4" w:rsidRPr="001F7485" w:rsidRDefault="00944EC4" w:rsidP="00944EC4">
      <w:pPr>
        <w:pStyle w:val="afffb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1F7485">
        <w:rPr>
          <w:rFonts w:ascii="Times New Roman" w:hAnsi="Times New Roman" w:cs="Times New Roman"/>
          <w:color w:val="auto"/>
          <w:sz w:val="24"/>
          <w:szCs w:val="24"/>
          <w:u w:color="000000"/>
        </w:rPr>
        <w:t>Лейкоплакия является профессиональным заболеванием для лиц, работающих на химических производствах и в горячих цехах [</w:t>
      </w:r>
      <w:r w:rsidR="0069585F">
        <w:rPr>
          <w:rFonts w:ascii="Times New Roman" w:hAnsi="Times New Roman" w:cs="Times New Roman"/>
          <w:color w:val="auto"/>
          <w:sz w:val="24"/>
          <w:szCs w:val="24"/>
          <w:u w:color="000000"/>
        </w:rPr>
        <w:t>9,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28,29,30,31,32</w:t>
      </w:r>
      <w:r w:rsidRPr="00085BEA">
        <w:rPr>
          <w:rFonts w:ascii="Times New Roman" w:hAnsi="Times New Roman" w:cs="Times New Roman"/>
          <w:color w:val="auto"/>
          <w:sz w:val="24"/>
          <w:szCs w:val="24"/>
          <w:u w:color="000000"/>
        </w:rPr>
        <w:t>]</w:t>
      </w:r>
      <w:r w:rsidRPr="001F7485">
        <w:rPr>
          <w:rFonts w:ascii="Times New Roman" w:hAnsi="Times New Roman" w:cs="Times New Roman"/>
          <w:color w:val="auto"/>
          <w:sz w:val="24"/>
          <w:szCs w:val="24"/>
          <w:u w:color="000000"/>
        </w:rPr>
        <w:t>. Отмечается и вероятность гене</w:t>
      </w:r>
      <w:r w:rsidR="00E2678A">
        <w:rPr>
          <w:rFonts w:ascii="Times New Roman" w:hAnsi="Times New Roman" w:cs="Times New Roman"/>
          <w:color w:val="auto"/>
          <w:sz w:val="24"/>
          <w:szCs w:val="24"/>
          <w:u w:color="000000"/>
        </w:rPr>
        <w:t>тической предрасположенности [</w:t>
      </w:r>
      <w:r w:rsidR="00E2678A" w:rsidRPr="008D274C">
        <w:rPr>
          <w:rFonts w:ascii="Times New Roman" w:hAnsi="Times New Roman" w:cs="Times New Roman"/>
          <w:color w:val="auto"/>
          <w:sz w:val="24"/>
          <w:szCs w:val="24"/>
          <w:u w:color="000000"/>
        </w:rPr>
        <w:t>9</w:t>
      </w:r>
      <w:r w:rsidRPr="008D274C">
        <w:rPr>
          <w:rFonts w:ascii="Times New Roman" w:hAnsi="Times New Roman" w:cs="Times New Roman"/>
          <w:color w:val="auto"/>
          <w:sz w:val="24"/>
          <w:szCs w:val="24"/>
          <w:u w:color="000000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34,35</w:t>
      </w:r>
      <w:r w:rsidRPr="001F7485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]. </w:t>
      </w:r>
    </w:p>
    <w:p w:rsidR="00944EC4" w:rsidRPr="001F7485" w:rsidRDefault="00944EC4" w:rsidP="00CE1C23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5A2955">
        <w:rPr>
          <w:rFonts w:eastAsia="Calibri" w:cs="Times New Roman"/>
          <w:sz w:val="24"/>
          <w:szCs w:val="24"/>
        </w:rPr>
        <w:t>Лейкоплакия</w:t>
      </w:r>
      <w:r w:rsidRPr="005A2955">
        <w:rPr>
          <w:rFonts w:eastAsia="Calibri" w:cs="Times New Roman"/>
          <w:b/>
          <w:bCs/>
          <w:sz w:val="24"/>
          <w:szCs w:val="24"/>
        </w:rPr>
        <w:t xml:space="preserve"> –</w:t>
      </w:r>
      <w:r w:rsidRPr="005A2955">
        <w:rPr>
          <w:rFonts w:eastAsia="Calibri" w:cs="Times New Roman"/>
          <w:sz w:val="24"/>
          <w:szCs w:val="24"/>
        </w:rPr>
        <w:t xml:space="preserve"> </w:t>
      </w:r>
      <w:r w:rsidR="009E7B4F" w:rsidRPr="005A2955">
        <w:rPr>
          <w:rFonts w:eastAsia="Calibri" w:cs="Times New Roman"/>
          <w:sz w:val="24"/>
          <w:szCs w:val="24"/>
        </w:rPr>
        <w:t xml:space="preserve">это </w:t>
      </w:r>
      <w:r w:rsidRPr="005A2955">
        <w:rPr>
          <w:rFonts w:eastAsia="Calibri" w:cs="Times New Roman"/>
          <w:sz w:val="24"/>
          <w:szCs w:val="24"/>
        </w:rPr>
        <w:t>предраковое состояние полости рта [</w:t>
      </w:r>
      <w:r w:rsidR="006D454A" w:rsidRPr="005A2955">
        <w:rPr>
          <w:rFonts w:eastAsia="Calibri" w:cs="Times New Roman"/>
          <w:sz w:val="24"/>
          <w:szCs w:val="24"/>
        </w:rPr>
        <w:t>16,36,37,38,39,</w:t>
      </w:r>
      <w:r w:rsidR="006D454A" w:rsidRPr="0069585F">
        <w:rPr>
          <w:rFonts w:eastAsia="Calibri" w:cs="Times New Roman"/>
          <w:sz w:val="24"/>
          <w:szCs w:val="24"/>
        </w:rPr>
        <w:t>154,155</w:t>
      </w:r>
      <w:r w:rsidRPr="0069585F">
        <w:rPr>
          <w:rFonts w:eastAsia="Calibri" w:cs="Times New Roman"/>
          <w:sz w:val="24"/>
          <w:szCs w:val="24"/>
        </w:rPr>
        <w:t>].</w:t>
      </w:r>
      <w:r w:rsidRPr="005A2955">
        <w:rPr>
          <w:rFonts w:eastAsia="Calibri" w:cs="Times New Roman"/>
          <w:sz w:val="24"/>
          <w:szCs w:val="24"/>
        </w:rPr>
        <w:t xml:space="preserve"> </w:t>
      </w:r>
      <w:r w:rsidRPr="001F7485">
        <w:rPr>
          <w:rFonts w:eastAsia="Calibri" w:cs="Times New Roman"/>
          <w:sz w:val="24"/>
          <w:szCs w:val="24"/>
        </w:rPr>
        <w:t xml:space="preserve">Гистологические исследования показывают наличие картины гиперплазии эпителия, гиперкератоза, паракератоза, </w:t>
      </w:r>
      <w:proofErr w:type="spellStart"/>
      <w:r w:rsidRPr="001F7485">
        <w:rPr>
          <w:rFonts w:eastAsia="Calibri" w:cs="Times New Roman"/>
          <w:sz w:val="24"/>
          <w:szCs w:val="24"/>
        </w:rPr>
        <w:t>акантоза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и субэпителиальную клеточную инфильтрацию. В клетках базального слоя эпителия могут наблюдаться признаки </w:t>
      </w:r>
      <w:proofErr w:type="spellStart"/>
      <w:r w:rsidRPr="001F7485">
        <w:rPr>
          <w:rFonts w:eastAsia="Calibri" w:cs="Times New Roman"/>
          <w:sz w:val="24"/>
          <w:szCs w:val="24"/>
        </w:rPr>
        <w:t>атипии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(дисплазия, </w:t>
      </w:r>
      <w:proofErr w:type="spellStart"/>
      <w:r w:rsidRPr="001F7485">
        <w:rPr>
          <w:rFonts w:eastAsia="Calibri" w:cs="Times New Roman"/>
          <w:sz w:val="24"/>
          <w:szCs w:val="24"/>
        </w:rPr>
        <w:t>анизоц</w:t>
      </w:r>
      <w:r>
        <w:rPr>
          <w:rFonts w:eastAsia="Calibri" w:cs="Times New Roman"/>
          <w:sz w:val="24"/>
          <w:szCs w:val="24"/>
        </w:rPr>
        <w:t>итоз</w:t>
      </w:r>
      <w:proofErr w:type="spellEnd"/>
      <w:r>
        <w:rPr>
          <w:rFonts w:eastAsia="Calibri" w:cs="Times New Roman"/>
          <w:sz w:val="24"/>
          <w:szCs w:val="24"/>
        </w:rPr>
        <w:t>, патологические митозы) [37,40,34,41,42,43</w:t>
      </w:r>
      <w:r w:rsidRPr="001F7485">
        <w:rPr>
          <w:rFonts w:eastAsia="Calibri" w:cs="Times New Roman"/>
          <w:sz w:val="24"/>
          <w:szCs w:val="24"/>
        </w:rPr>
        <w:t xml:space="preserve">]. Именно характер гистологических изменений в эпителии при лейкоплакии является основанием для характеристики данного заболевания как </w:t>
      </w:r>
      <w:proofErr w:type="spellStart"/>
      <w:r w:rsidRPr="001F7485">
        <w:rPr>
          <w:rFonts w:eastAsia="Calibri" w:cs="Times New Roman"/>
          <w:sz w:val="24"/>
          <w:szCs w:val="24"/>
        </w:rPr>
        <w:t>предрака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1F7485">
        <w:rPr>
          <w:rFonts w:eastAsia="Calibri" w:cs="Times New Roman"/>
          <w:sz w:val="24"/>
          <w:szCs w:val="24"/>
        </w:rPr>
        <w:t>Озлокачествление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начинается с изменений в нижних слоях эпителия в базальном и </w:t>
      </w:r>
      <w:proofErr w:type="spellStart"/>
      <w:r w:rsidRPr="001F7485">
        <w:rPr>
          <w:rFonts w:eastAsia="Calibri" w:cs="Times New Roman"/>
          <w:sz w:val="24"/>
          <w:szCs w:val="24"/>
        </w:rPr>
        <w:t>парабазальных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слоях, где фиксируется цитологическая картина легкой дисплазии, далее распространяясь на нижнюю и среднюю часть клеток шиповатого слоя клеточная </w:t>
      </w:r>
      <w:proofErr w:type="spellStart"/>
      <w:r w:rsidRPr="001F7485">
        <w:rPr>
          <w:rFonts w:eastAsia="Calibri" w:cs="Times New Roman"/>
          <w:sz w:val="24"/>
          <w:szCs w:val="24"/>
        </w:rPr>
        <w:t>атипия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переходит в среднюю степень</w:t>
      </w:r>
      <w:r>
        <w:rPr>
          <w:rFonts w:eastAsia="Calibri" w:cs="Times New Roman"/>
          <w:sz w:val="24"/>
          <w:szCs w:val="24"/>
        </w:rPr>
        <w:t xml:space="preserve"> дисплазии и далее в тяжелую [34</w:t>
      </w:r>
      <w:r w:rsidR="0042088E" w:rsidRPr="0017587B">
        <w:rPr>
          <w:rFonts w:eastAsia="Calibri" w:cs="Times New Roman"/>
          <w:sz w:val="24"/>
          <w:szCs w:val="24"/>
        </w:rPr>
        <w:t>,</w:t>
      </w:r>
      <w:r w:rsidR="0042088E" w:rsidRPr="008D274C">
        <w:rPr>
          <w:rFonts w:eastAsia="Calibri" w:cs="Times New Roman"/>
          <w:sz w:val="24"/>
          <w:szCs w:val="24"/>
        </w:rPr>
        <w:t>41</w:t>
      </w:r>
      <w:r w:rsidRPr="001F7485">
        <w:rPr>
          <w:rFonts w:eastAsia="Calibri" w:cs="Times New Roman"/>
          <w:sz w:val="24"/>
          <w:szCs w:val="24"/>
        </w:rPr>
        <w:t xml:space="preserve">]. Выявление при гистологическом исследовании средней и тяжелой форм </w:t>
      </w:r>
      <w:r w:rsidRPr="001F7485">
        <w:rPr>
          <w:rFonts w:eastAsia="Calibri" w:cs="Times New Roman"/>
          <w:sz w:val="24"/>
          <w:szCs w:val="24"/>
        </w:rPr>
        <w:lastRenderedPageBreak/>
        <w:t xml:space="preserve">дисплазии эпителия является предраковым состоянием с высокой частотой </w:t>
      </w:r>
      <w:proofErr w:type="spellStart"/>
      <w:r w:rsidRPr="001F7485">
        <w:rPr>
          <w:rFonts w:eastAsia="Calibri" w:cs="Times New Roman"/>
          <w:sz w:val="24"/>
          <w:szCs w:val="24"/>
        </w:rPr>
        <w:t>озлокачествления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. Если клеточная </w:t>
      </w:r>
      <w:proofErr w:type="spellStart"/>
      <w:r w:rsidRPr="001F7485">
        <w:rPr>
          <w:rFonts w:eastAsia="Calibri" w:cs="Times New Roman"/>
          <w:sz w:val="24"/>
          <w:szCs w:val="24"/>
        </w:rPr>
        <w:t>атипия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обнаруживается по всей глубине эпителиальной выстилки до базальной мембраны, то это состояние рассматривается как рак </w:t>
      </w:r>
      <w:r w:rsidRPr="001F7485">
        <w:rPr>
          <w:rFonts w:eastAsia="Calibri" w:cs="Times New Roman"/>
          <w:sz w:val="24"/>
          <w:szCs w:val="24"/>
          <w:lang w:val="en-US"/>
        </w:rPr>
        <w:t>in</w:t>
      </w:r>
      <w:r w:rsidRPr="001F7485">
        <w:rPr>
          <w:rFonts w:eastAsia="Calibri" w:cs="Times New Roman"/>
          <w:sz w:val="24"/>
          <w:szCs w:val="24"/>
        </w:rPr>
        <w:t xml:space="preserve"> </w:t>
      </w:r>
      <w:r w:rsidRPr="001F7485">
        <w:rPr>
          <w:rFonts w:eastAsia="Calibri" w:cs="Times New Roman"/>
          <w:sz w:val="24"/>
          <w:szCs w:val="24"/>
          <w:lang w:val="en-US"/>
        </w:rPr>
        <w:t>situ</w:t>
      </w:r>
      <w:r w:rsidRPr="001F7485">
        <w:rPr>
          <w:rFonts w:eastAsia="Calibri" w:cs="Times New Roman"/>
          <w:sz w:val="24"/>
          <w:szCs w:val="24"/>
        </w:rPr>
        <w:t xml:space="preserve">, а с момента прорыва базальной мембраны и выхода атипичных клеток в подслизистый слой считается развившимся раком. Разные формы лейкоплакии имеют разный потенциал злокачественности, но возможность </w:t>
      </w:r>
      <w:proofErr w:type="spellStart"/>
      <w:r w:rsidRPr="001F7485">
        <w:rPr>
          <w:rFonts w:eastAsia="Calibri" w:cs="Times New Roman"/>
          <w:sz w:val="24"/>
          <w:szCs w:val="24"/>
        </w:rPr>
        <w:t>озлокачествления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у </w:t>
      </w:r>
      <w:proofErr w:type="spellStart"/>
      <w:r w:rsidRPr="001F7485">
        <w:rPr>
          <w:rFonts w:eastAsia="Calibri" w:cs="Times New Roman"/>
          <w:sz w:val="24"/>
          <w:szCs w:val="24"/>
        </w:rPr>
        <w:t>веррукозной</w:t>
      </w:r>
      <w:proofErr w:type="spellEnd"/>
      <w:r w:rsidRPr="001F7485">
        <w:rPr>
          <w:rFonts w:eastAsia="Calibri" w:cs="Times New Roman"/>
          <w:sz w:val="24"/>
          <w:szCs w:val="24"/>
        </w:rPr>
        <w:t xml:space="preserve"> и эрозивной форм лейкоплакии составляет 20-25,5%, соответ</w:t>
      </w:r>
      <w:r>
        <w:rPr>
          <w:rFonts w:eastAsia="Calibri" w:cs="Times New Roman"/>
          <w:sz w:val="24"/>
          <w:szCs w:val="24"/>
        </w:rPr>
        <w:t>ственно [34</w:t>
      </w:r>
      <w:r w:rsidRPr="001F7485">
        <w:rPr>
          <w:rFonts w:eastAsia="Calibri" w:cs="Times New Roman"/>
          <w:sz w:val="24"/>
          <w:szCs w:val="24"/>
        </w:rPr>
        <w:t>].</w:t>
      </w:r>
    </w:p>
    <w:p w:rsidR="00944EC4" w:rsidRPr="00E638F4" w:rsidRDefault="00B46390" w:rsidP="00944EC4">
      <w:pPr>
        <w:pStyle w:val="2"/>
      </w:pPr>
      <w:bookmarkStart w:id="13" w:name="_Toc120536767"/>
      <w:r w:rsidRPr="00B46390">
        <w:t xml:space="preserve">1.3 </w:t>
      </w:r>
      <w:r w:rsidR="00944EC4" w:rsidRPr="00E638F4">
        <w:rPr>
          <w:rFonts w:eastAsia="Arial Unicode MS"/>
        </w:rPr>
        <w:t>Эпидемиология заболевания или состояния (группы заболеваний или состояний)</w:t>
      </w:r>
      <w:bookmarkEnd w:id="13"/>
    </w:p>
    <w:p w:rsidR="00944EC4" w:rsidRPr="00E638F4" w:rsidRDefault="00944EC4" w:rsidP="00944EC4">
      <w:pPr>
        <w:pStyle w:val="afffb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По данным американских ученых распространенность лейкоплакии в популяции составляет от 0,5 до 3,46%, а частота </w:t>
      </w:r>
      <w:proofErr w:type="spellStart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озлокачествления</w:t>
      </w:r>
      <w:proofErr w:type="spellEnd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0,7-2,9%. Отмечается рост числа пациентов с </w:t>
      </w:r>
      <w:proofErr w:type="spellStart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лейкоплакией</w:t>
      </w:r>
      <w:proofErr w:type="spellEnd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в структуре патологии СОР от 16% в 2009 году до 24% в 2013. [44]. В РФ лейкоплакия диагностирована в 46,0% наблюдений предраковых процессов СОР [40]. Болеют преимущественно активно курящие мужчины (70%) в возрасте 40-50 лет и старше [36,13,32], но неуклонно растет число больных молодого возраста [40]. Курение и злоупотребление алкоголем, ответственны за возникновение 80% наблюдений рака СОР, а при их </w:t>
      </w:r>
      <w:proofErr w:type="spellStart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>синергистическом</w:t>
      </w:r>
      <w:proofErr w:type="spellEnd"/>
      <w:r w:rsidRPr="00E638F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эффекте риск возрастает [40,13,45,15]. </w:t>
      </w:r>
    </w:p>
    <w:p w:rsidR="00B46390" w:rsidRPr="00B46390" w:rsidRDefault="00B46390" w:rsidP="00172112">
      <w:pPr>
        <w:pStyle w:val="2"/>
      </w:pPr>
      <w:bookmarkStart w:id="14" w:name="_Toc120536768"/>
      <w:r w:rsidRPr="00B46390">
        <w:t xml:space="preserve">1.4 </w:t>
      </w:r>
      <w:r w:rsidR="00944EC4" w:rsidRPr="00E638F4">
        <w:rPr>
          <w:rFonts w:eastAsia="Arial Unicode MS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4"/>
    </w:p>
    <w:p w:rsidR="00944EC4" w:rsidRPr="00E638F4" w:rsidRDefault="00944EC4" w:rsidP="00944EC4">
      <w:pPr>
        <w:pStyle w:val="afffb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color="000000"/>
        </w:rPr>
      </w:pPr>
      <w:r w:rsidRPr="00E638F4">
        <w:rPr>
          <w:rFonts w:ascii="Times New Roman" w:hAnsi="Times New Roman" w:cs="Times New Roman"/>
          <w:bCs/>
          <w:color w:val="auto"/>
          <w:sz w:val="24"/>
          <w:szCs w:val="24"/>
          <w:u w:color="000000"/>
        </w:rPr>
        <w:t>Согласно международной классификации болезней МКБ-10 подразделяют:</w:t>
      </w:r>
    </w:p>
    <w:p w:rsidR="00944EC4" w:rsidRPr="00E638F4" w:rsidRDefault="00944EC4" w:rsidP="00944EC4">
      <w:pPr>
        <w:pStyle w:val="afffb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color="000000"/>
        </w:rPr>
      </w:pPr>
      <w:r w:rsidRPr="00E638F4">
        <w:rPr>
          <w:rFonts w:ascii="Times New Roman" w:hAnsi="Times New Roman" w:cs="Times New Roman"/>
          <w:bCs/>
          <w:color w:val="auto"/>
          <w:sz w:val="24"/>
          <w:szCs w:val="24"/>
          <w:u w:color="000000"/>
        </w:rPr>
        <w:t>Класс Х</w:t>
      </w:r>
      <w:r w:rsidRPr="00E638F4">
        <w:rPr>
          <w:rFonts w:ascii="Times New Roman" w:hAnsi="Times New Roman" w:cs="Times New Roman"/>
          <w:bCs/>
          <w:color w:val="auto"/>
          <w:sz w:val="24"/>
          <w:szCs w:val="24"/>
          <w:u w:color="000000"/>
          <w:lang w:val="en-US"/>
        </w:rPr>
        <w:t>I</w:t>
      </w:r>
      <w:r w:rsidRPr="00E638F4">
        <w:rPr>
          <w:rFonts w:ascii="Times New Roman" w:hAnsi="Times New Roman" w:cs="Times New Roman"/>
          <w:bCs/>
          <w:color w:val="auto"/>
          <w:sz w:val="24"/>
          <w:szCs w:val="24"/>
          <w:u w:color="000000"/>
        </w:rPr>
        <w:t>: Болезни органов пищеварения</w:t>
      </w:r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>K13.2 Лейкоплакия и другие изменения эпителия полости рта, включая язык</w:t>
      </w:r>
    </w:p>
    <w:p w:rsidR="00944EC4" w:rsidRPr="00A97BB0" w:rsidRDefault="00944EC4" w:rsidP="00944EC4">
      <w:pPr>
        <w:rPr>
          <w:rFonts w:eastAsia="Times New Roman"/>
        </w:rPr>
      </w:pPr>
      <w:r w:rsidRPr="00A97BB0">
        <w:t>К13.20 Лейкоплакия идиопатическая</w:t>
      </w:r>
      <w:r w:rsidR="000B7D51" w:rsidRPr="00A97BB0">
        <w:rPr>
          <w:rFonts w:cs="Times New Roman"/>
        </w:rPr>
        <w:t>⁕</w:t>
      </w:r>
    </w:p>
    <w:p w:rsidR="00944EC4" w:rsidRPr="00E638F4" w:rsidRDefault="00944EC4" w:rsidP="00944EC4">
      <w:pPr>
        <w:rPr>
          <w:rFonts w:eastAsia="Times New Roman"/>
        </w:rPr>
      </w:pPr>
      <w:r w:rsidRPr="00E638F4">
        <w:t>К13.21 Лейкоплакия, связанная с употреблением табака</w:t>
      </w:r>
    </w:p>
    <w:p w:rsidR="00944EC4" w:rsidRDefault="00944EC4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 xml:space="preserve">K13.24 Небо курильщика [никотиновый </w:t>
      </w:r>
      <w:proofErr w:type="spellStart"/>
      <w:r w:rsidRPr="00E638F4">
        <w:rPr>
          <w:rFonts w:eastAsia="Calibri" w:cs="Times New Roman"/>
          <w:sz w:val="24"/>
          <w:szCs w:val="24"/>
        </w:rPr>
        <w:t>лейкокерато</w:t>
      </w:r>
      <w:r w:rsidR="000B7D51">
        <w:rPr>
          <w:rFonts w:eastAsia="Calibri" w:cs="Times New Roman"/>
          <w:sz w:val="24"/>
          <w:szCs w:val="24"/>
        </w:rPr>
        <w:t>з</w:t>
      </w:r>
      <w:proofErr w:type="spellEnd"/>
      <w:r w:rsidR="000B7D51">
        <w:rPr>
          <w:rFonts w:eastAsia="Calibri" w:cs="Times New Roman"/>
          <w:sz w:val="24"/>
          <w:szCs w:val="24"/>
        </w:rPr>
        <w:t xml:space="preserve"> неба], [никотиновый стоматит]</w:t>
      </w:r>
    </w:p>
    <w:p w:rsidR="000B7D51" w:rsidRDefault="000B7D51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</w:p>
    <w:p w:rsidR="000B7D51" w:rsidRDefault="000B7D51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⁕</w:t>
      </w:r>
      <w:r w:rsidRPr="000B7D51">
        <w:t xml:space="preserve"> </w:t>
      </w:r>
      <w:r w:rsidRPr="000B7D51">
        <w:rPr>
          <w:rFonts w:eastAsia="Calibri" w:cs="Times New Roman"/>
          <w:sz w:val="24"/>
          <w:szCs w:val="24"/>
        </w:rPr>
        <w:t xml:space="preserve">Если развитие </w:t>
      </w:r>
      <w:proofErr w:type="gramStart"/>
      <w:r w:rsidRPr="000B7D51">
        <w:rPr>
          <w:rFonts w:eastAsia="Calibri" w:cs="Times New Roman"/>
          <w:sz w:val="24"/>
          <w:szCs w:val="24"/>
        </w:rPr>
        <w:t>лейкоплакии  не</w:t>
      </w:r>
      <w:proofErr w:type="gramEnd"/>
      <w:r w:rsidRPr="000B7D51">
        <w:rPr>
          <w:rFonts w:eastAsia="Calibri" w:cs="Times New Roman"/>
          <w:sz w:val="24"/>
          <w:szCs w:val="24"/>
        </w:rPr>
        <w:t xml:space="preserve"> возможно связать с </w:t>
      </w:r>
      <w:r w:rsidR="00A97BB0">
        <w:rPr>
          <w:rFonts w:eastAsia="Calibri" w:cs="Times New Roman"/>
          <w:sz w:val="24"/>
          <w:szCs w:val="24"/>
        </w:rPr>
        <w:t xml:space="preserve">этиологическими </w:t>
      </w:r>
      <w:r w:rsidRPr="000B7D51">
        <w:rPr>
          <w:rFonts w:eastAsia="Calibri" w:cs="Times New Roman"/>
          <w:sz w:val="24"/>
          <w:szCs w:val="24"/>
        </w:rPr>
        <w:t>факторами (курение, травма  и др.), то  ставится диагноз</w:t>
      </w:r>
      <w:r w:rsidR="006A7FFA">
        <w:rPr>
          <w:rFonts w:eastAsia="Calibri" w:cs="Times New Roman"/>
          <w:sz w:val="24"/>
          <w:szCs w:val="24"/>
        </w:rPr>
        <w:t xml:space="preserve"> </w:t>
      </w:r>
      <w:r w:rsidRPr="000B7D51">
        <w:rPr>
          <w:rFonts w:eastAsia="Calibri" w:cs="Times New Roman"/>
          <w:sz w:val="24"/>
          <w:szCs w:val="24"/>
        </w:rPr>
        <w:t xml:space="preserve">- лейкоплакия </w:t>
      </w:r>
      <w:proofErr w:type="spellStart"/>
      <w:r w:rsidRPr="000B7D51">
        <w:rPr>
          <w:rFonts w:eastAsia="Calibri" w:cs="Times New Roman"/>
          <w:sz w:val="24"/>
          <w:szCs w:val="24"/>
        </w:rPr>
        <w:t>идеопатическая</w:t>
      </w:r>
      <w:proofErr w:type="spellEnd"/>
      <w:r w:rsidRPr="000B7D51">
        <w:rPr>
          <w:rFonts w:eastAsia="Calibri" w:cs="Times New Roman"/>
          <w:sz w:val="24"/>
          <w:szCs w:val="24"/>
        </w:rPr>
        <w:t>.</w:t>
      </w:r>
    </w:p>
    <w:p w:rsidR="00B46390" w:rsidRDefault="00B46390" w:rsidP="00944EC4">
      <w:pPr>
        <w:pStyle w:val="2"/>
      </w:pPr>
      <w:bookmarkStart w:id="15" w:name="_Toc120536769"/>
      <w:r w:rsidRPr="00B46390">
        <w:t xml:space="preserve">1.5 </w:t>
      </w:r>
      <w:r w:rsidR="00944EC4" w:rsidRPr="00E638F4">
        <w:rPr>
          <w:rFonts w:eastAsia="Arial Unicode MS"/>
        </w:rPr>
        <w:t>Классификация заболевания или состояния (группы заболеваний или состояний)</w:t>
      </w:r>
      <w:bookmarkEnd w:id="15"/>
    </w:p>
    <w:p w:rsidR="00AB47E1" w:rsidRPr="00D624E3" w:rsidRDefault="003A7195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D624E3">
        <w:rPr>
          <w:rFonts w:eastAsia="Calibri" w:cs="Times New Roman"/>
          <w:sz w:val="24"/>
          <w:szCs w:val="24"/>
        </w:rPr>
        <w:t xml:space="preserve">Клиническая классификация </w:t>
      </w:r>
      <w:proofErr w:type="spellStart"/>
      <w:r w:rsidRPr="00D624E3">
        <w:rPr>
          <w:rFonts w:eastAsia="Calibri" w:cs="Times New Roman"/>
          <w:sz w:val="24"/>
          <w:szCs w:val="24"/>
        </w:rPr>
        <w:t>лейоплакии</w:t>
      </w:r>
      <w:proofErr w:type="spellEnd"/>
      <w:r w:rsidR="00AB47E1" w:rsidRPr="00D624E3">
        <w:rPr>
          <w:rFonts w:eastAsia="Calibri" w:cs="Times New Roman"/>
          <w:sz w:val="24"/>
          <w:szCs w:val="24"/>
        </w:rPr>
        <w:t xml:space="preserve"> </w:t>
      </w:r>
      <w:proofErr w:type="gramStart"/>
      <w:r w:rsidR="00AB47E1" w:rsidRPr="00D624E3">
        <w:rPr>
          <w:rFonts w:eastAsia="Calibri" w:cs="Times New Roman"/>
          <w:sz w:val="24"/>
          <w:szCs w:val="24"/>
        </w:rPr>
        <w:t>[по экспертному мнению</w:t>
      </w:r>
      <w:proofErr w:type="gramEnd"/>
      <w:r w:rsidR="00AB47E1" w:rsidRPr="00D624E3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B47E1" w:rsidRPr="00D624E3">
        <w:rPr>
          <w:rFonts w:eastAsia="Calibri" w:cs="Times New Roman"/>
          <w:sz w:val="24"/>
          <w:szCs w:val="24"/>
        </w:rPr>
        <w:t>Машкиллейсона</w:t>
      </w:r>
      <w:proofErr w:type="spellEnd"/>
      <w:r w:rsidR="00AB47E1" w:rsidRPr="00D624E3">
        <w:rPr>
          <w:rFonts w:eastAsia="Calibri" w:cs="Times New Roman"/>
          <w:sz w:val="24"/>
          <w:szCs w:val="24"/>
        </w:rPr>
        <w:t xml:space="preserve"> А.Л.</w:t>
      </w:r>
    </w:p>
    <w:p w:rsidR="003A7195" w:rsidRPr="00D624E3" w:rsidRDefault="00AB47E1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D624E3">
        <w:rPr>
          <w:rFonts w:eastAsia="Calibri" w:cs="Times New Roman"/>
          <w:sz w:val="24"/>
          <w:szCs w:val="24"/>
        </w:rPr>
        <w:t xml:space="preserve">    1970]</w:t>
      </w:r>
      <w:r w:rsidR="002711AC" w:rsidRPr="00D624E3">
        <w:t xml:space="preserve"> </w:t>
      </w:r>
      <w:r w:rsidR="002711AC" w:rsidRPr="00D624E3">
        <w:rPr>
          <w:rFonts w:eastAsia="Calibri" w:cs="Times New Roman"/>
          <w:sz w:val="24"/>
          <w:szCs w:val="24"/>
        </w:rPr>
        <w:t>[47].</w:t>
      </w:r>
      <w:r w:rsidR="00944EC4" w:rsidRPr="00D624E3">
        <w:rPr>
          <w:rFonts w:eastAsia="Calibri" w:cs="Times New Roman"/>
          <w:sz w:val="24"/>
          <w:szCs w:val="24"/>
        </w:rPr>
        <w:t xml:space="preserve"> </w:t>
      </w:r>
    </w:p>
    <w:p w:rsidR="00AB47E1" w:rsidRDefault="00AB47E1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 простая или плоская;</w:t>
      </w:r>
    </w:p>
    <w:p w:rsidR="00AB47E1" w:rsidRDefault="00AB47E1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-  </w:t>
      </w:r>
      <w:proofErr w:type="spellStart"/>
      <w:r>
        <w:rPr>
          <w:rFonts w:eastAsia="Calibri" w:cs="Times New Roman"/>
          <w:sz w:val="24"/>
          <w:szCs w:val="24"/>
        </w:rPr>
        <w:t>веррукозная</w:t>
      </w:r>
      <w:proofErr w:type="spellEnd"/>
      <w:r>
        <w:rPr>
          <w:rFonts w:eastAsia="Calibri" w:cs="Times New Roman"/>
          <w:sz w:val="24"/>
          <w:szCs w:val="24"/>
        </w:rPr>
        <w:t>;</w:t>
      </w:r>
    </w:p>
    <w:p w:rsidR="00AB47E1" w:rsidRDefault="00AB47E1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 эрозивная</w:t>
      </w:r>
      <w:r w:rsidR="00944EC4" w:rsidRPr="00E638F4">
        <w:rPr>
          <w:rFonts w:eastAsia="Calibri" w:cs="Times New Roman"/>
          <w:sz w:val="24"/>
          <w:szCs w:val="24"/>
        </w:rPr>
        <w:t xml:space="preserve"> </w:t>
      </w:r>
    </w:p>
    <w:p w:rsidR="00944EC4" w:rsidRPr="003A7195" w:rsidRDefault="00AB47E1" w:rsidP="003A7195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 лейкоплакия</w:t>
      </w:r>
      <w:r w:rsidR="00944EC4" w:rsidRPr="00E638F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944EC4" w:rsidRPr="00E638F4">
        <w:rPr>
          <w:rFonts w:eastAsia="Calibri" w:cs="Times New Roman"/>
          <w:sz w:val="24"/>
          <w:szCs w:val="24"/>
        </w:rPr>
        <w:t>Таппейнера</w:t>
      </w:r>
      <w:proofErr w:type="spellEnd"/>
      <w:r w:rsidR="00944EC4" w:rsidRPr="00E638F4">
        <w:rPr>
          <w:rFonts w:eastAsia="Calibri" w:cs="Times New Roman"/>
          <w:sz w:val="24"/>
          <w:szCs w:val="24"/>
        </w:rPr>
        <w:t xml:space="preserve"> или небо курильщика.</w:t>
      </w:r>
      <w:r w:rsidR="009E7B4F">
        <w:rPr>
          <w:rFonts w:eastAsia="Calibri" w:cs="Times New Roman"/>
          <w:sz w:val="24"/>
          <w:szCs w:val="24"/>
        </w:rPr>
        <w:t xml:space="preserve"> </w:t>
      </w:r>
    </w:p>
    <w:p w:rsidR="000B7D51" w:rsidRDefault="00944EC4" w:rsidP="00944EC4">
      <w:pPr>
        <w:pStyle w:val="aff3"/>
        <w:suppressAutoHyphens/>
        <w:spacing w:line="360" w:lineRule="auto"/>
        <w:rPr>
          <w:rFonts w:eastAsia="Calibri" w:cs="Times New Roman"/>
          <w:color w:val="FF0000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>Эти формы могут переходить одна в другую, причем у одного и того же больного возможно сочетание разных форм одновременно на разных участках СОР [</w:t>
      </w:r>
      <w:r w:rsidR="00877B2A" w:rsidRPr="00A97BB0">
        <w:rPr>
          <w:rFonts w:eastAsia="Calibri" w:cs="Times New Roman"/>
          <w:sz w:val="24"/>
          <w:szCs w:val="24"/>
        </w:rPr>
        <w:t>34,</w:t>
      </w:r>
      <w:r w:rsidRPr="00A97BB0">
        <w:rPr>
          <w:rFonts w:eastAsia="Calibri" w:cs="Times New Roman"/>
          <w:sz w:val="24"/>
          <w:szCs w:val="24"/>
        </w:rPr>
        <w:t>40</w:t>
      </w:r>
      <w:r w:rsidR="00877B2A" w:rsidRPr="00A97BB0">
        <w:rPr>
          <w:rFonts w:eastAsia="Calibri" w:cs="Times New Roman"/>
          <w:sz w:val="24"/>
          <w:szCs w:val="24"/>
        </w:rPr>
        <w:t>,46</w:t>
      </w:r>
      <w:r w:rsidR="00877B2A" w:rsidRPr="00877B2A">
        <w:rPr>
          <w:rFonts w:eastAsia="Calibri" w:cs="Times New Roman"/>
          <w:sz w:val="24"/>
          <w:szCs w:val="24"/>
        </w:rPr>
        <w:t>,</w:t>
      </w:r>
      <w:r w:rsidRPr="00E638F4">
        <w:rPr>
          <w:rFonts w:eastAsia="Calibri" w:cs="Times New Roman"/>
          <w:sz w:val="24"/>
          <w:szCs w:val="24"/>
        </w:rPr>
        <w:t xml:space="preserve">]. </w:t>
      </w:r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 xml:space="preserve">Согласно принятой в 2005 году ВОЗ классификации заболеваний головы и шеи, для гистологической характеристики лейкоплакии было введено понятие «плоскоклеточная </w:t>
      </w:r>
      <w:proofErr w:type="spellStart"/>
      <w:r w:rsidRPr="00E638F4">
        <w:rPr>
          <w:rFonts w:eastAsia="Calibri" w:cs="Times New Roman"/>
          <w:sz w:val="24"/>
          <w:szCs w:val="24"/>
        </w:rPr>
        <w:t>интраэпителиальная</w:t>
      </w:r>
      <w:proofErr w:type="spellEnd"/>
      <w:r w:rsidRPr="00E638F4">
        <w:rPr>
          <w:rFonts w:eastAsia="Calibri" w:cs="Times New Roman"/>
          <w:sz w:val="24"/>
          <w:szCs w:val="24"/>
        </w:rPr>
        <w:t xml:space="preserve"> неоплазия» (</w:t>
      </w:r>
      <w:proofErr w:type="spellStart"/>
      <w:r w:rsidRPr="00E638F4">
        <w:rPr>
          <w:rFonts w:eastAsia="Calibri" w:cs="Times New Roman"/>
          <w:sz w:val="24"/>
          <w:szCs w:val="24"/>
        </w:rPr>
        <w:t>Squamous</w:t>
      </w:r>
      <w:proofErr w:type="spellEnd"/>
      <w:r w:rsidRPr="00E638F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638F4">
        <w:rPr>
          <w:rFonts w:eastAsia="Calibri" w:cs="Times New Roman"/>
          <w:sz w:val="24"/>
          <w:szCs w:val="24"/>
        </w:rPr>
        <w:t>Intraepithelial</w:t>
      </w:r>
      <w:proofErr w:type="spellEnd"/>
      <w:r w:rsidRPr="00E638F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638F4">
        <w:rPr>
          <w:rFonts w:eastAsia="Calibri" w:cs="Times New Roman"/>
          <w:sz w:val="24"/>
          <w:szCs w:val="24"/>
        </w:rPr>
        <w:t>Neoplasia</w:t>
      </w:r>
      <w:proofErr w:type="spellEnd"/>
      <w:r w:rsidRPr="00E638F4">
        <w:rPr>
          <w:rFonts w:eastAsia="Calibri" w:cs="Times New Roman"/>
          <w:sz w:val="24"/>
          <w:szCs w:val="24"/>
        </w:rPr>
        <w:t xml:space="preserve"> — SIN)</w:t>
      </w:r>
      <w:r w:rsidR="00932FCE">
        <w:rPr>
          <w:rFonts w:eastAsia="Calibri" w:cs="Times New Roman"/>
          <w:sz w:val="24"/>
          <w:szCs w:val="24"/>
        </w:rPr>
        <w:t xml:space="preserve"> [</w:t>
      </w:r>
      <w:r w:rsidR="00E15B0F" w:rsidRPr="00E15B0F">
        <w:rPr>
          <w:rFonts w:eastAsia="Calibri" w:cs="Times New Roman"/>
          <w:sz w:val="24"/>
          <w:szCs w:val="24"/>
        </w:rPr>
        <w:t>37,</w:t>
      </w:r>
      <w:r w:rsidR="00932FCE" w:rsidRPr="006A7FFA">
        <w:rPr>
          <w:rFonts w:eastAsia="Calibri" w:cs="Times New Roman"/>
          <w:sz w:val="24"/>
          <w:szCs w:val="24"/>
        </w:rPr>
        <w:t>41</w:t>
      </w:r>
      <w:r w:rsidR="00932FCE" w:rsidRPr="00932FCE">
        <w:rPr>
          <w:rFonts w:eastAsia="Calibri" w:cs="Times New Roman"/>
          <w:sz w:val="24"/>
          <w:szCs w:val="24"/>
        </w:rPr>
        <w:t>]</w:t>
      </w:r>
      <w:r w:rsidRPr="00E638F4">
        <w:rPr>
          <w:rFonts w:eastAsia="Calibri" w:cs="Times New Roman"/>
          <w:sz w:val="24"/>
          <w:szCs w:val="24"/>
        </w:rPr>
        <w:t xml:space="preserve">. </w:t>
      </w:r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 xml:space="preserve">Данная гистологическая классификация лейкоплакии ВОЗ включает очаговую эпителиальную гиперплазию (без </w:t>
      </w:r>
      <w:proofErr w:type="spellStart"/>
      <w:r w:rsidRPr="00E638F4">
        <w:rPr>
          <w:rFonts w:eastAsia="Calibri" w:cs="Times New Roman"/>
          <w:sz w:val="24"/>
          <w:szCs w:val="24"/>
        </w:rPr>
        <w:t>атипии</w:t>
      </w:r>
      <w:proofErr w:type="spellEnd"/>
      <w:r w:rsidRPr="00E638F4">
        <w:rPr>
          <w:rFonts w:eastAsia="Calibri" w:cs="Times New Roman"/>
          <w:sz w:val="24"/>
          <w:szCs w:val="24"/>
        </w:rPr>
        <w:t>) - (SIN) и дисплазию низкой (SIN</w:t>
      </w:r>
      <w:r w:rsidRPr="00E638F4">
        <w:rPr>
          <w:rFonts w:eastAsia="Calibri" w:cs="Times New Roman"/>
          <w:sz w:val="24"/>
          <w:szCs w:val="24"/>
          <w:lang w:val="en-US"/>
        </w:rPr>
        <w:t>I</w:t>
      </w:r>
      <w:r w:rsidRPr="00E638F4">
        <w:rPr>
          <w:rFonts w:eastAsia="Calibri" w:cs="Times New Roman"/>
          <w:sz w:val="24"/>
          <w:szCs w:val="24"/>
        </w:rPr>
        <w:t>), средней (SIN</w:t>
      </w:r>
      <w:r w:rsidRPr="00E638F4">
        <w:rPr>
          <w:rFonts w:eastAsia="Calibri" w:cs="Times New Roman"/>
          <w:sz w:val="24"/>
          <w:szCs w:val="24"/>
          <w:lang w:val="en-US"/>
        </w:rPr>
        <w:t>II</w:t>
      </w:r>
      <w:r w:rsidRPr="00E638F4">
        <w:rPr>
          <w:rFonts w:eastAsia="Calibri" w:cs="Times New Roman"/>
          <w:sz w:val="24"/>
          <w:szCs w:val="24"/>
        </w:rPr>
        <w:t xml:space="preserve">) и высокой степени тяжести (SIN </w:t>
      </w:r>
      <w:r w:rsidRPr="00E638F4">
        <w:rPr>
          <w:rFonts w:eastAsia="Calibri" w:cs="Times New Roman"/>
          <w:sz w:val="24"/>
          <w:szCs w:val="24"/>
          <w:lang w:val="en-US"/>
        </w:rPr>
        <w:t>III</w:t>
      </w:r>
      <w:r w:rsidRPr="00E638F4">
        <w:rPr>
          <w:rFonts w:eastAsia="Calibri" w:cs="Times New Roman"/>
          <w:sz w:val="24"/>
          <w:szCs w:val="24"/>
        </w:rPr>
        <w:t xml:space="preserve">). </w:t>
      </w:r>
    </w:p>
    <w:p w:rsidR="00364741" w:rsidRPr="00944EC4" w:rsidRDefault="00944EC4" w:rsidP="00944EC4">
      <w:pPr>
        <w:pStyle w:val="aff3"/>
        <w:suppressAutoHyphens/>
        <w:spacing w:line="360" w:lineRule="auto"/>
        <w:rPr>
          <w:rFonts w:eastAsia="Calibri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 xml:space="preserve">Классификация SIN дает четкое отображение каждого этапа злокачественной трансформации эпителия </w:t>
      </w:r>
      <w:proofErr w:type="gramStart"/>
      <w:r w:rsidRPr="00E638F4">
        <w:rPr>
          <w:rFonts w:eastAsia="Calibri" w:cs="Times New Roman"/>
          <w:sz w:val="24"/>
          <w:szCs w:val="24"/>
        </w:rPr>
        <w:t>при</w:t>
      </w:r>
      <w:r>
        <w:rPr>
          <w:rFonts w:eastAsia="Calibri" w:cs="Times New Roman"/>
          <w:sz w:val="24"/>
          <w:szCs w:val="24"/>
        </w:rPr>
        <w:t xml:space="preserve"> </w:t>
      </w:r>
      <w:r w:rsidRPr="00E638F4">
        <w:rPr>
          <w:rFonts w:eastAsia="Calibri" w:cs="Times New Roman"/>
          <w:sz w:val="24"/>
          <w:szCs w:val="24"/>
        </w:rPr>
        <w:t>лейкоплакии</w:t>
      </w:r>
      <w:proofErr w:type="gramEnd"/>
      <w:r w:rsidRPr="00E638F4">
        <w:rPr>
          <w:rFonts w:eastAsia="Calibri" w:cs="Times New Roman"/>
          <w:sz w:val="24"/>
          <w:szCs w:val="24"/>
        </w:rPr>
        <w:t xml:space="preserve"> СОР [37]. Для более точного определения степени дисплазии эпителия СОР используется </w:t>
      </w:r>
      <w:proofErr w:type="spellStart"/>
      <w:r w:rsidRPr="00E638F4">
        <w:rPr>
          <w:rFonts w:eastAsia="Calibri" w:cs="Times New Roman"/>
          <w:sz w:val="24"/>
          <w:szCs w:val="24"/>
        </w:rPr>
        <w:t>иммуногистохимический</w:t>
      </w:r>
      <w:proofErr w:type="spellEnd"/>
      <w:r w:rsidRPr="00E638F4">
        <w:rPr>
          <w:rFonts w:eastAsia="Calibri" w:cs="Times New Roman"/>
          <w:sz w:val="24"/>
          <w:szCs w:val="24"/>
        </w:rPr>
        <w:t xml:space="preserve"> метод (ИГХ) [19,48].</w:t>
      </w:r>
    </w:p>
    <w:p w:rsidR="00B46390" w:rsidRDefault="00B46390" w:rsidP="00172112">
      <w:pPr>
        <w:pStyle w:val="2"/>
      </w:pPr>
      <w:bookmarkStart w:id="16" w:name="_Toc120536770"/>
      <w:r w:rsidRPr="00B46390">
        <w:t xml:space="preserve">1.6 </w:t>
      </w:r>
      <w:r w:rsidR="00944EC4" w:rsidRPr="00E638F4">
        <w:rPr>
          <w:rFonts w:eastAsia="Arial Unicode MS"/>
        </w:rPr>
        <w:t>Клиническая картина заболевания или состояния (группы заболеваний или состояний)</w:t>
      </w:r>
      <w:bookmarkEnd w:id="16"/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A97BB0">
        <w:rPr>
          <w:i/>
          <w:sz w:val="24"/>
          <w:szCs w:val="24"/>
        </w:rPr>
        <w:t>Плоская форма лейкоплакии</w:t>
      </w:r>
      <w:r w:rsidR="00877B2A" w:rsidRPr="00A97BB0">
        <w:rPr>
          <w:i/>
          <w:sz w:val="24"/>
          <w:szCs w:val="24"/>
        </w:rPr>
        <w:t>.</w:t>
      </w:r>
      <w:r w:rsidR="00877B2A">
        <w:rPr>
          <w:sz w:val="24"/>
          <w:szCs w:val="24"/>
        </w:rPr>
        <w:t xml:space="preserve"> К</w:t>
      </w:r>
      <w:r w:rsidRPr="00E638F4">
        <w:rPr>
          <w:sz w:val="24"/>
          <w:szCs w:val="24"/>
        </w:rPr>
        <w:t>линически</w:t>
      </w:r>
      <w:r w:rsidR="00877B2A">
        <w:rPr>
          <w:sz w:val="24"/>
          <w:szCs w:val="24"/>
        </w:rPr>
        <w:t xml:space="preserve"> проявляется </w:t>
      </w:r>
      <w:r w:rsidR="00877B2A" w:rsidRPr="00877B2A">
        <w:rPr>
          <w:sz w:val="24"/>
          <w:szCs w:val="24"/>
        </w:rPr>
        <w:t>белым пятном на СОР, напоминающий наклеенный кусок папиросной бумаги, не снимающийся при поскабливании</w:t>
      </w:r>
      <w:r w:rsidR="00877B2A">
        <w:rPr>
          <w:sz w:val="24"/>
          <w:szCs w:val="24"/>
        </w:rPr>
        <w:t xml:space="preserve">, обусловленный </w:t>
      </w:r>
      <w:r w:rsidRPr="00E638F4">
        <w:rPr>
          <w:sz w:val="24"/>
          <w:szCs w:val="24"/>
        </w:rPr>
        <w:t>ограниченным участком равномерного ороговения</w:t>
      </w:r>
      <w:r w:rsidRPr="00E638F4">
        <w:rPr>
          <w:rFonts w:eastAsia="Calibri" w:cs="Times New Roman"/>
          <w:sz w:val="24"/>
          <w:szCs w:val="24"/>
        </w:rPr>
        <w:t xml:space="preserve">. Поверхность участка лейкоплакии обычно безболезненная, слегка шероховатая и сухая. Очаг имеет неровные, неправильные, зубчатые очертания. Уплотнения и видимого воспаления в основании участков ороговения не наблюдается </w:t>
      </w:r>
      <w:r w:rsidRPr="008D274C">
        <w:rPr>
          <w:rFonts w:eastAsia="Calibri" w:cs="Times New Roman"/>
          <w:sz w:val="24"/>
          <w:szCs w:val="24"/>
        </w:rPr>
        <w:t>[</w:t>
      </w:r>
      <w:r w:rsidR="0033707A" w:rsidRPr="008D274C">
        <w:rPr>
          <w:rFonts w:eastAsia="Calibri" w:cs="Times New Roman"/>
          <w:sz w:val="24"/>
          <w:szCs w:val="24"/>
        </w:rPr>
        <w:t>9,</w:t>
      </w:r>
      <w:r w:rsidR="00916E11" w:rsidRPr="008D274C">
        <w:rPr>
          <w:rFonts w:eastAsia="Calibri" w:cs="Times New Roman"/>
          <w:sz w:val="24"/>
          <w:szCs w:val="24"/>
        </w:rPr>
        <w:t>41,</w:t>
      </w:r>
      <w:r w:rsidRPr="008D274C">
        <w:rPr>
          <w:rFonts w:eastAsia="Calibri" w:cs="Times New Roman"/>
          <w:sz w:val="24"/>
          <w:szCs w:val="24"/>
        </w:rPr>
        <w:t>44</w:t>
      </w:r>
      <w:r w:rsidR="00EC33B1" w:rsidRPr="008D274C">
        <w:rPr>
          <w:rFonts w:eastAsia="Calibri" w:cs="Times New Roman"/>
          <w:sz w:val="24"/>
          <w:szCs w:val="24"/>
        </w:rPr>
        <w:t>,158</w:t>
      </w:r>
      <w:r w:rsidRPr="008D274C">
        <w:rPr>
          <w:sz w:val="24"/>
          <w:szCs w:val="24"/>
        </w:rPr>
        <w:t>].</w:t>
      </w:r>
      <w:r w:rsidRPr="00E638F4">
        <w:rPr>
          <w:rFonts w:eastAsia="Calibri" w:cs="Times New Roman"/>
          <w:sz w:val="24"/>
          <w:szCs w:val="24"/>
        </w:rPr>
        <w:t xml:space="preserve"> </w:t>
      </w:r>
    </w:p>
    <w:p w:rsidR="00944EC4" w:rsidRPr="00E638F4" w:rsidRDefault="00944EC4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E638F4">
        <w:rPr>
          <w:rFonts w:eastAsia="Calibri" w:cs="Times New Roman"/>
          <w:sz w:val="24"/>
          <w:szCs w:val="24"/>
        </w:rPr>
        <w:t>Очаги лейкоплакии локализуются на слизистой оболочке щек, в углах рта, по линии смыкания зубов, на дне полости рта, спинке и боковых поверхностях языка, на небе и гребнях альвеолярных отростков. При локализации на дне полости рта лейкоплакия имеет вид морщинистой серо-белой пленки или серовато-белой бляшки не возвышающейся над окружающей СОР. При локализации на красной кайме губ очаги лейкоплакии нередко захватывают зону Клейна</w:t>
      </w:r>
      <w:r w:rsidR="00932FCE" w:rsidRPr="00932FCE">
        <w:rPr>
          <w:rFonts w:eastAsia="Calibri" w:cs="Times New Roman"/>
          <w:sz w:val="24"/>
          <w:szCs w:val="24"/>
        </w:rPr>
        <w:t xml:space="preserve"> [</w:t>
      </w:r>
      <w:r w:rsidR="00932FCE" w:rsidRPr="008D274C">
        <w:rPr>
          <w:rFonts w:eastAsia="Calibri" w:cs="Times New Roman"/>
          <w:sz w:val="24"/>
          <w:szCs w:val="24"/>
        </w:rPr>
        <w:t>41</w:t>
      </w:r>
      <w:r w:rsidR="00EC33B1" w:rsidRPr="008D274C">
        <w:rPr>
          <w:rFonts w:eastAsia="Calibri" w:cs="Times New Roman"/>
          <w:sz w:val="24"/>
          <w:szCs w:val="24"/>
        </w:rPr>
        <w:t>,154,158</w:t>
      </w:r>
      <w:r w:rsidR="00932FCE" w:rsidRPr="008D274C">
        <w:rPr>
          <w:rFonts w:eastAsia="Calibri" w:cs="Times New Roman"/>
          <w:sz w:val="24"/>
          <w:szCs w:val="24"/>
        </w:rPr>
        <w:t>]</w:t>
      </w:r>
      <w:r w:rsidRPr="008D274C">
        <w:rPr>
          <w:rFonts w:eastAsia="Calibri" w:cs="Times New Roman"/>
          <w:sz w:val="24"/>
          <w:szCs w:val="24"/>
        </w:rPr>
        <w:t>.</w:t>
      </w:r>
    </w:p>
    <w:p w:rsidR="00944EC4" w:rsidRPr="00E638F4" w:rsidRDefault="00877B2A" w:rsidP="00944EC4">
      <w:pPr>
        <w:pStyle w:val="aff3"/>
        <w:suppressAutoHyphens/>
        <w:spacing w:line="360" w:lineRule="auto"/>
        <w:rPr>
          <w:rFonts w:eastAsia="Times New Roman" w:cs="Times New Roman"/>
          <w:sz w:val="24"/>
          <w:szCs w:val="24"/>
        </w:rPr>
      </w:pPr>
      <w:r w:rsidRPr="00A97BB0">
        <w:rPr>
          <w:rFonts w:eastAsia="Calibri" w:cs="Times New Roman"/>
          <w:i/>
          <w:sz w:val="24"/>
          <w:szCs w:val="24"/>
        </w:rPr>
        <w:t>Небо курильщика</w:t>
      </w:r>
      <w:r w:rsidRPr="00A97BB0">
        <w:rPr>
          <w:rFonts w:eastAsia="Calibri" w:cs="Times New Roman"/>
          <w:sz w:val="24"/>
          <w:szCs w:val="24"/>
        </w:rPr>
        <w:t xml:space="preserve"> </w:t>
      </w:r>
      <w:r w:rsidRPr="00877B2A">
        <w:rPr>
          <w:rFonts w:eastAsia="Calibri" w:cs="Times New Roman"/>
          <w:sz w:val="24"/>
          <w:szCs w:val="24"/>
        </w:rPr>
        <w:t xml:space="preserve">(никотиновый </w:t>
      </w:r>
      <w:proofErr w:type="spellStart"/>
      <w:r w:rsidRPr="00877B2A">
        <w:rPr>
          <w:rFonts w:eastAsia="Calibri" w:cs="Times New Roman"/>
          <w:sz w:val="24"/>
          <w:szCs w:val="24"/>
        </w:rPr>
        <w:t>лейкокератоз</w:t>
      </w:r>
      <w:proofErr w:type="spellEnd"/>
      <w:r w:rsidRPr="00877B2A">
        <w:rPr>
          <w:rFonts w:eastAsia="Calibri" w:cs="Times New Roman"/>
          <w:sz w:val="24"/>
          <w:szCs w:val="24"/>
        </w:rPr>
        <w:t xml:space="preserve"> неба, никотиновый стоматит или лейкоплакия </w:t>
      </w:r>
      <w:proofErr w:type="spellStart"/>
      <w:r w:rsidRPr="00877B2A">
        <w:rPr>
          <w:rFonts w:eastAsia="Calibri" w:cs="Times New Roman"/>
          <w:sz w:val="24"/>
          <w:szCs w:val="24"/>
        </w:rPr>
        <w:t>Таппейнера</w:t>
      </w:r>
      <w:proofErr w:type="spellEnd"/>
      <w:r w:rsidRPr="00877B2A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 является к</w:t>
      </w:r>
      <w:r w:rsidR="00944EC4" w:rsidRPr="00E638F4">
        <w:rPr>
          <w:rFonts w:eastAsia="Calibri" w:cs="Times New Roman"/>
          <w:sz w:val="24"/>
          <w:szCs w:val="24"/>
        </w:rPr>
        <w:t>линической разновидностью плоской лейкоплакии. Заболевание является формой ороговения слизистой оболочки твердого и мягкого неба, которое наблюдается у заядлых курильщиков (чаще трубки) в ответ на раздражающее действие табачного дыма [47</w:t>
      </w:r>
      <w:r w:rsidR="00EC33B1">
        <w:rPr>
          <w:rFonts w:eastAsia="Calibri" w:cs="Times New Roman"/>
          <w:sz w:val="24"/>
          <w:szCs w:val="24"/>
        </w:rPr>
        <w:t>,158</w:t>
      </w:r>
      <w:r w:rsidR="00944EC4" w:rsidRPr="00E638F4">
        <w:rPr>
          <w:rFonts w:eastAsia="Calibri" w:cs="Times New Roman"/>
          <w:sz w:val="24"/>
          <w:szCs w:val="24"/>
        </w:rPr>
        <w:t xml:space="preserve">]. </w:t>
      </w:r>
    </w:p>
    <w:p w:rsidR="00944EC4" w:rsidRPr="00E638F4" w:rsidRDefault="00944EC4" w:rsidP="00944EC4">
      <w:pPr>
        <w:suppressAutoHyphens/>
        <w:rPr>
          <w:rFonts w:cs="Times New Roman"/>
        </w:rPr>
      </w:pPr>
      <w:proofErr w:type="spellStart"/>
      <w:r w:rsidRPr="00A97BB0">
        <w:rPr>
          <w:rFonts w:cs="Times New Roman"/>
          <w:i/>
        </w:rPr>
        <w:t>Веррукозная</w:t>
      </w:r>
      <w:proofErr w:type="spellEnd"/>
      <w:r w:rsidRPr="00A97BB0">
        <w:rPr>
          <w:rFonts w:cs="Times New Roman"/>
          <w:i/>
        </w:rPr>
        <w:t xml:space="preserve"> форма лейкоплакии.</w:t>
      </w:r>
      <w:r w:rsidRPr="00E638F4">
        <w:rPr>
          <w:rFonts w:cs="Times New Roman"/>
        </w:rPr>
        <w:t xml:space="preserve"> Ведущим клиническим признаком </w:t>
      </w:r>
      <w:proofErr w:type="spellStart"/>
      <w:r w:rsidRPr="00E638F4">
        <w:rPr>
          <w:rFonts w:cs="Times New Roman"/>
        </w:rPr>
        <w:t>веррукозной</w:t>
      </w:r>
      <w:proofErr w:type="spellEnd"/>
      <w:r w:rsidRPr="00E638F4">
        <w:rPr>
          <w:rFonts w:cs="Times New Roman"/>
        </w:rPr>
        <w:t xml:space="preserve"> лейкоплакии являются возвышающиеся над окружающей слизистой очаги гиперкератоза </w:t>
      </w:r>
      <w:r w:rsidRPr="00E638F4">
        <w:rPr>
          <w:rFonts w:cs="Times New Roman"/>
        </w:rPr>
        <w:lastRenderedPageBreak/>
        <w:t>[</w:t>
      </w:r>
      <w:r w:rsidR="0069585F">
        <w:rPr>
          <w:rFonts w:cs="Times New Roman"/>
        </w:rPr>
        <w:t>4,</w:t>
      </w:r>
      <w:r w:rsidR="00916E11" w:rsidRPr="00916E11">
        <w:rPr>
          <w:rFonts w:cs="Times New Roman"/>
        </w:rPr>
        <w:t>41,</w:t>
      </w:r>
      <w:r w:rsidR="0069585F">
        <w:rPr>
          <w:rFonts w:cs="Times New Roman"/>
        </w:rPr>
        <w:t>49,34,50,</w:t>
      </w:r>
      <w:r w:rsidRPr="00E638F4">
        <w:rPr>
          <w:rFonts w:cs="Times New Roman"/>
        </w:rPr>
        <w:t xml:space="preserve">51,52]. Заболевание может проявляться в полости рта в двух формах – </w:t>
      </w:r>
      <w:proofErr w:type="spellStart"/>
      <w:r w:rsidRPr="00E638F4">
        <w:rPr>
          <w:rFonts w:cs="Times New Roman"/>
        </w:rPr>
        <w:t>бляшечной</w:t>
      </w:r>
      <w:proofErr w:type="spellEnd"/>
      <w:r w:rsidRPr="00E638F4">
        <w:rPr>
          <w:rFonts w:cs="Times New Roman"/>
        </w:rPr>
        <w:t xml:space="preserve"> и бородавчатой [53</w:t>
      </w:r>
      <w:r w:rsidR="00EC33B1">
        <w:rPr>
          <w:rFonts w:cs="Times New Roman"/>
        </w:rPr>
        <w:t>,</w:t>
      </w:r>
      <w:r w:rsidR="00EC33B1" w:rsidRPr="008D274C">
        <w:rPr>
          <w:rFonts w:cs="Times New Roman"/>
        </w:rPr>
        <w:t>158</w:t>
      </w:r>
      <w:r w:rsidRPr="008D274C">
        <w:rPr>
          <w:rFonts w:cs="Times New Roman"/>
        </w:rPr>
        <w:t>].</w:t>
      </w:r>
      <w:r w:rsidR="00FB5E93" w:rsidRPr="00FB5E93">
        <w:t xml:space="preserve"> </w:t>
      </w:r>
      <w:r w:rsidR="00FB5E93" w:rsidRPr="00FB5E93">
        <w:rPr>
          <w:rFonts w:cs="Times New Roman"/>
        </w:rPr>
        <w:t xml:space="preserve">Всемирная организация здравоохранения (ВОЗ) описывает </w:t>
      </w:r>
      <w:proofErr w:type="spellStart"/>
      <w:r w:rsidR="00FB5E93">
        <w:rPr>
          <w:rFonts w:cs="Times New Roman"/>
        </w:rPr>
        <w:t>веррукозную</w:t>
      </w:r>
      <w:proofErr w:type="spellEnd"/>
      <w:r w:rsidR="00FB5E93">
        <w:rPr>
          <w:rFonts w:cs="Times New Roman"/>
        </w:rPr>
        <w:t xml:space="preserve"> лейкоплакии </w:t>
      </w:r>
      <w:r w:rsidR="00FB5E93" w:rsidRPr="00FB5E93">
        <w:rPr>
          <w:rFonts w:cs="Times New Roman"/>
        </w:rPr>
        <w:t>как особую и агрессивную форму потенциально злокачественного заболевания</w:t>
      </w:r>
      <w:r w:rsidR="0000644F">
        <w:rPr>
          <w:rFonts w:cs="Times New Roman"/>
        </w:rPr>
        <w:t xml:space="preserve"> полости рта</w:t>
      </w:r>
      <w:r w:rsidR="00FB5E93" w:rsidRPr="00FB5E93">
        <w:rPr>
          <w:rFonts w:cs="Times New Roman"/>
        </w:rPr>
        <w:t>. Она, имеет пр</w:t>
      </w:r>
      <w:r w:rsidR="0000644F">
        <w:rPr>
          <w:rFonts w:cs="Times New Roman"/>
        </w:rPr>
        <w:t xml:space="preserve">огрессирующее течение, </w:t>
      </w:r>
      <w:r w:rsidR="00FB5E93" w:rsidRPr="00FB5E93">
        <w:rPr>
          <w:rFonts w:cs="Times New Roman"/>
        </w:rPr>
        <w:t>связана с высокой частотой рецидивов</w:t>
      </w:r>
      <w:r w:rsidR="0000644F">
        <w:rPr>
          <w:rFonts w:cs="Times New Roman"/>
        </w:rPr>
        <w:t xml:space="preserve"> и злокачественной трансформацией </w:t>
      </w:r>
      <w:r w:rsidR="0000644F" w:rsidRPr="0000644F">
        <w:rPr>
          <w:rFonts w:cs="Times New Roman"/>
        </w:rPr>
        <w:t>[</w:t>
      </w:r>
      <w:r w:rsidR="0069585F" w:rsidRPr="008D274C">
        <w:rPr>
          <w:rFonts w:cs="Times New Roman"/>
        </w:rPr>
        <w:t>167</w:t>
      </w:r>
      <w:r w:rsidR="0000644F" w:rsidRPr="008D274C">
        <w:rPr>
          <w:rFonts w:cs="Times New Roman"/>
        </w:rPr>
        <w:t>]</w:t>
      </w:r>
      <w:r w:rsidR="00FB5E93" w:rsidRPr="008D274C">
        <w:rPr>
          <w:rFonts w:cs="Times New Roman"/>
        </w:rPr>
        <w:t>.</w:t>
      </w:r>
    </w:p>
    <w:p w:rsidR="00944EC4" w:rsidRPr="00E638F4" w:rsidRDefault="00944EC4" w:rsidP="00944EC4">
      <w:pPr>
        <w:suppressAutoHyphens/>
        <w:rPr>
          <w:rFonts w:cs="Times New Roman"/>
        </w:rPr>
      </w:pPr>
      <w:r w:rsidRPr="00E638F4">
        <w:rPr>
          <w:rFonts w:cs="Times New Roman"/>
        </w:rPr>
        <w:t xml:space="preserve"> При </w:t>
      </w:r>
      <w:proofErr w:type="spellStart"/>
      <w:r w:rsidRPr="00E638F4">
        <w:rPr>
          <w:rFonts w:cs="Times New Roman"/>
        </w:rPr>
        <w:t>бляшечной</w:t>
      </w:r>
      <w:proofErr w:type="spellEnd"/>
      <w:r w:rsidRPr="00E638F4">
        <w:rPr>
          <w:rFonts w:cs="Times New Roman"/>
        </w:rPr>
        <w:t xml:space="preserve"> форме поражение имеет вид молочно-белых, гладких, плотных, резко очерченных, неравномерно возвышающихся над окружающей слизистой оболочкой безболезненных бляшек неправильной формы с шероховатой, плотной поверхностью, не снимающихся при поскабливании. </w:t>
      </w:r>
    </w:p>
    <w:p w:rsidR="00944EC4" w:rsidRPr="00E638F4" w:rsidRDefault="00944EC4" w:rsidP="00944EC4">
      <w:pPr>
        <w:suppressAutoHyphens/>
        <w:rPr>
          <w:rFonts w:cs="Times New Roman"/>
        </w:rPr>
      </w:pPr>
      <w:r w:rsidRPr="00E638F4">
        <w:rPr>
          <w:rFonts w:cs="Times New Roman"/>
        </w:rPr>
        <w:t xml:space="preserve"> При бородавчатой форме </w:t>
      </w:r>
      <w:proofErr w:type="spellStart"/>
      <w:r w:rsidRPr="00E638F4">
        <w:rPr>
          <w:rFonts w:cs="Times New Roman"/>
        </w:rPr>
        <w:t>веррукозной</w:t>
      </w:r>
      <w:proofErr w:type="spellEnd"/>
      <w:r w:rsidRPr="00E638F4">
        <w:rPr>
          <w:rFonts w:cs="Times New Roman"/>
        </w:rPr>
        <w:t xml:space="preserve"> лейкоплакии имеются плотные, бугристые, серовато-белого, иногда молочно-белого цвета ограниченные образования, возвышающиеся над поверхностью слизистой до 2-3 мм. Бугристая поверхность и ограниченные очертания этой формы лейкоплакии напоминают бородавки. По данным отечественных и зарубежных авторов именно эта форма лейкоплакии имеет потенциал трансформации в плоскоклеточный рак от 30 до 70% от всех предраковых состояний полости рта [</w:t>
      </w:r>
      <w:r w:rsidR="0069585F">
        <w:rPr>
          <w:rFonts w:cs="Times New Roman"/>
        </w:rPr>
        <w:t>4,</w:t>
      </w:r>
      <w:r w:rsidR="00916E11" w:rsidRPr="00916E11">
        <w:rPr>
          <w:rFonts w:cs="Times New Roman"/>
        </w:rPr>
        <w:t>41,</w:t>
      </w:r>
      <w:r w:rsidR="0069585F">
        <w:rPr>
          <w:rFonts w:cs="Times New Roman"/>
        </w:rPr>
        <w:t>54,55,56,57,</w:t>
      </w:r>
      <w:r w:rsidRPr="00E638F4">
        <w:rPr>
          <w:rFonts w:cs="Times New Roman"/>
        </w:rPr>
        <w:t xml:space="preserve">52,51,53]. Клинические признаки </w:t>
      </w:r>
      <w:proofErr w:type="spellStart"/>
      <w:r w:rsidRPr="00E638F4">
        <w:rPr>
          <w:rFonts w:cs="Times New Roman"/>
        </w:rPr>
        <w:t>озлокачествления</w:t>
      </w:r>
      <w:proofErr w:type="spellEnd"/>
      <w:r w:rsidRPr="00E638F4">
        <w:rPr>
          <w:rFonts w:cs="Times New Roman"/>
        </w:rPr>
        <w:t xml:space="preserve"> лейкоплакии представлены в таблице 1. </w:t>
      </w:r>
    </w:p>
    <w:p w:rsidR="00944EC4" w:rsidRPr="00E638F4" w:rsidRDefault="00944EC4" w:rsidP="00944EC4">
      <w:pPr>
        <w:suppressAutoHyphens/>
        <w:rPr>
          <w:rFonts w:cs="Times New Roman"/>
        </w:rPr>
      </w:pPr>
      <w:r w:rsidRPr="00A97BB0">
        <w:rPr>
          <w:rFonts w:cs="Times New Roman"/>
          <w:i/>
        </w:rPr>
        <w:t>Эрозивная форма лейкоплакии</w:t>
      </w:r>
      <w:r w:rsidRPr="00E638F4">
        <w:rPr>
          <w:rFonts w:cs="Times New Roman"/>
        </w:rPr>
        <w:t xml:space="preserve"> проявляться эрозией на слизистой оболочке рта или трещиной на красной кайме губы на фоне очагов плоской или </w:t>
      </w:r>
      <w:proofErr w:type="spellStart"/>
      <w:r w:rsidRPr="00E638F4">
        <w:rPr>
          <w:rFonts w:cs="Times New Roman"/>
        </w:rPr>
        <w:t>веррукозной</w:t>
      </w:r>
      <w:proofErr w:type="spellEnd"/>
      <w:r w:rsidRPr="00E638F4">
        <w:rPr>
          <w:rFonts w:cs="Times New Roman"/>
        </w:rPr>
        <w:t xml:space="preserve"> лейкоплакии (табл.1). </w:t>
      </w:r>
    </w:p>
    <w:p w:rsidR="00944EC4" w:rsidRPr="00E638F4" w:rsidRDefault="00944EC4" w:rsidP="00944EC4">
      <w:pPr>
        <w:suppressAutoHyphens/>
        <w:rPr>
          <w:rFonts w:cs="Times New Roman"/>
        </w:rPr>
      </w:pPr>
      <w:r w:rsidRPr="00E638F4">
        <w:rPr>
          <w:rFonts w:cs="Times New Roman"/>
        </w:rPr>
        <w:t xml:space="preserve">Эрозия в зоне лейкоплакии может быть следствием механической </w:t>
      </w:r>
      <w:r w:rsidR="00E15B0F">
        <w:rPr>
          <w:rFonts w:cs="Times New Roman"/>
        </w:rPr>
        <w:t xml:space="preserve">или термической </w:t>
      </w:r>
      <w:r w:rsidRPr="00E638F4">
        <w:rPr>
          <w:rFonts w:cs="Times New Roman"/>
        </w:rPr>
        <w:t xml:space="preserve">травмы, присоединения вторичной инфекции (как правило, грибы </w:t>
      </w:r>
      <w:proofErr w:type="spellStart"/>
      <w:r w:rsidRPr="00E638F4">
        <w:rPr>
          <w:rFonts w:cs="Times New Roman"/>
        </w:rPr>
        <w:t>Candida</w:t>
      </w:r>
      <w:proofErr w:type="spellEnd"/>
      <w:r w:rsidRPr="00E638F4">
        <w:rPr>
          <w:rFonts w:cs="Times New Roman"/>
        </w:rPr>
        <w:t xml:space="preserve">) или </w:t>
      </w:r>
      <w:proofErr w:type="spellStart"/>
      <w:r w:rsidRPr="00E638F4">
        <w:rPr>
          <w:rFonts w:cs="Times New Roman"/>
        </w:rPr>
        <w:t>озлокачествления</w:t>
      </w:r>
      <w:proofErr w:type="spellEnd"/>
      <w:r w:rsidRPr="00E638F4">
        <w:rPr>
          <w:rFonts w:cs="Times New Roman"/>
        </w:rPr>
        <w:t xml:space="preserve">. Появление эрозии, трещины на участке гиперкератоза является грозным симптомом возможного </w:t>
      </w:r>
      <w:proofErr w:type="spellStart"/>
      <w:r w:rsidRPr="00E638F4">
        <w:rPr>
          <w:rFonts w:cs="Times New Roman"/>
        </w:rPr>
        <w:t>озлокачествления</w:t>
      </w:r>
      <w:proofErr w:type="spellEnd"/>
      <w:r w:rsidRPr="00E638F4">
        <w:rPr>
          <w:rFonts w:cs="Times New Roman"/>
        </w:rPr>
        <w:t>. При этом может определяться также уплотнение в основании очага лейкоплакии [</w:t>
      </w:r>
      <w:r w:rsidR="00E15B0F">
        <w:rPr>
          <w:rFonts w:cs="Times New Roman"/>
        </w:rPr>
        <w:t>37,38,41</w:t>
      </w:r>
      <w:r w:rsidRPr="00E638F4">
        <w:rPr>
          <w:rFonts w:cs="Times New Roman"/>
        </w:rPr>
        <w:t>] (табл.1).</w:t>
      </w:r>
    </w:p>
    <w:p w:rsidR="00944EC4" w:rsidRPr="00E638F4" w:rsidRDefault="00944EC4" w:rsidP="00944EC4">
      <w:pPr>
        <w:suppressAutoHyphens/>
        <w:rPr>
          <w:rFonts w:cs="Times New Roman"/>
        </w:rPr>
      </w:pPr>
      <w:r w:rsidRPr="00E638F4">
        <w:rPr>
          <w:rFonts w:cs="Times New Roman"/>
        </w:rPr>
        <w:t xml:space="preserve"> Считается, что при сопутствующем хроническом кандидозе, риск малигнизации лейкоплакии возрастает [</w:t>
      </w:r>
      <w:r w:rsidR="00913BDF">
        <w:rPr>
          <w:rFonts w:cs="Times New Roman"/>
        </w:rPr>
        <w:t>3,</w:t>
      </w:r>
      <w:r w:rsidR="0042088E" w:rsidRPr="008D274C">
        <w:rPr>
          <w:rFonts w:cs="Times New Roman"/>
        </w:rPr>
        <w:t>37,</w:t>
      </w:r>
      <w:r w:rsidRPr="008D274C">
        <w:rPr>
          <w:rFonts w:cs="Times New Roman"/>
        </w:rPr>
        <w:t>58,59</w:t>
      </w:r>
      <w:r w:rsidR="00EC33B1" w:rsidRPr="008D274C">
        <w:rPr>
          <w:rFonts w:cs="Times New Roman"/>
        </w:rPr>
        <w:t>,158</w:t>
      </w:r>
      <w:r w:rsidR="00FC3910" w:rsidRPr="008D274C">
        <w:rPr>
          <w:rFonts w:cs="Times New Roman"/>
        </w:rPr>
        <w:t>,159</w:t>
      </w:r>
      <w:r w:rsidRPr="008D274C">
        <w:rPr>
          <w:rFonts w:cs="Times New Roman"/>
        </w:rPr>
        <w:t>].</w:t>
      </w:r>
      <w:r w:rsidRPr="00E638F4">
        <w:rPr>
          <w:rFonts w:cs="Times New Roman"/>
        </w:rPr>
        <w:t xml:space="preserve"> Это связывают с образованием N-</w:t>
      </w:r>
      <w:proofErr w:type="spellStart"/>
      <w:r w:rsidRPr="00E638F4">
        <w:rPr>
          <w:rFonts w:cs="Times New Roman"/>
        </w:rPr>
        <w:t>nitroso</w:t>
      </w:r>
      <w:proofErr w:type="spellEnd"/>
      <w:r w:rsidRPr="00E638F4">
        <w:rPr>
          <w:rFonts w:cs="Times New Roman"/>
        </w:rPr>
        <w:t>-</w:t>
      </w:r>
      <w:proofErr w:type="spellStart"/>
      <w:r w:rsidRPr="00E638F4">
        <w:rPr>
          <w:rFonts w:cs="Times New Roman"/>
        </w:rPr>
        <w:t>benzymethylamine</w:t>
      </w:r>
      <w:proofErr w:type="spellEnd"/>
      <w:r w:rsidRPr="00E638F4">
        <w:rPr>
          <w:rFonts w:cs="Times New Roman"/>
        </w:rPr>
        <w:t xml:space="preserve"> (NBMA), вырабатываемого грибом Кандида в процессе жизнедеятельности [60]. </w:t>
      </w:r>
    </w:p>
    <w:p w:rsidR="00562845" w:rsidRDefault="00944EC4" w:rsidP="00944EC4">
      <w:pPr>
        <w:pStyle w:val="18"/>
      </w:pPr>
      <w:proofErr w:type="spellStart"/>
      <w:r w:rsidRPr="00E638F4">
        <w:t>Олокачествление</w:t>
      </w:r>
      <w:proofErr w:type="spellEnd"/>
      <w:r w:rsidRPr="00E638F4">
        <w:t xml:space="preserve"> эрозивной формы лейкоплакии составляет 25,5% [34].</w:t>
      </w:r>
    </w:p>
    <w:p w:rsidR="00944EC4" w:rsidRPr="00944EC4" w:rsidRDefault="00944EC4" w:rsidP="00944EC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eastAsia="ru-RU"/>
        </w:rPr>
      </w:pPr>
      <w:r w:rsidRPr="00944EC4">
        <w:rPr>
          <w:rFonts w:eastAsia="Arial Unicode MS" w:cs="Times New Roman"/>
          <w:b/>
          <w:bCs/>
          <w:szCs w:val="24"/>
          <w:u w:color="000000"/>
          <w:bdr w:val="nil"/>
          <w:lang w:eastAsia="ru-RU"/>
        </w:rPr>
        <w:t>Таблица 1 -</w:t>
      </w:r>
      <w:r w:rsidRPr="00944EC4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 Клинические симптомы лейкоплакии</w:t>
      </w:r>
    </w:p>
    <w:tbl>
      <w:tblPr>
        <w:tblW w:w="986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551"/>
        <w:gridCol w:w="1644"/>
        <w:gridCol w:w="1843"/>
        <w:gridCol w:w="1701"/>
        <w:gridCol w:w="1616"/>
      </w:tblGrid>
      <w:tr w:rsidR="00944EC4" w:rsidRPr="00944EC4" w:rsidTr="00932FCE">
        <w:trPr>
          <w:trHeight w:val="96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Формы лейкоплакии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Контингент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больных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Жалобы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Клинические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признаки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Локализация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Признаки 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озлокачествления</w:t>
            </w:r>
            <w:proofErr w:type="spellEnd"/>
          </w:p>
        </w:tc>
      </w:tr>
      <w:tr w:rsidR="00944EC4" w:rsidRPr="00944EC4" w:rsidTr="00932FCE">
        <w:trPr>
          <w:trHeight w:val="212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lastRenderedPageBreak/>
              <w:t>Плоская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Активно курящие, преимущественно мужчины старше 40 лет составляют 80% пациентов с 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лейкоплакией</w:t>
            </w:r>
            <w:proofErr w:type="spellEnd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0B4C3D" w:rsidRDefault="000B4C3D" w:rsidP="000B4C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▪</w:t>
            </w:r>
            <w:r w:rsidR="00944EC4" w:rsidRPr="000B4C3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Отсутствуют</w:t>
            </w:r>
          </w:p>
          <w:p w:rsid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•На шероховатость слизистой</w:t>
            </w:r>
          </w:p>
          <w:p w:rsidR="000B4C3D" w:rsidRPr="00944EC4" w:rsidRDefault="000B4C3D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▪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На косметический дефект при локализации на красной кайме губ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Белое пятно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неправильной формы, не возвышается над слизистой, не снимается при поскабливании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Дно полости рта – 25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- 33%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٭٭٭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•Язык боковая поверхность- 26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٭٭٭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-31%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•Слизистая щек по линии смыкания- 23- 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-26%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 xml:space="preserve">٭٭٭ 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•мягкое небо, переходная складка – 8%</w:t>
            </w:r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•Уплотнение в основании очага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•Усиление ороговения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•Внезапное 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эрозирование</w:t>
            </w:r>
            <w:proofErr w:type="spellEnd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 кровоточивость</w:t>
            </w:r>
            <w:r w:rsidR="00916E11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⁕</w:t>
            </w:r>
            <w:r w:rsidR="00916E11" w:rsidRPr="00916E11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⁕⁕⁕</w:t>
            </w:r>
          </w:p>
        </w:tc>
      </w:tr>
      <w:tr w:rsidR="00944EC4" w:rsidRPr="00944EC4" w:rsidTr="00932FCE">
        <w:trPr>
          <w:trHeight w:val="212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Веррукозная</w:t>
            </w:r>
            <w:proofErr w:type="spellEnd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38289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szCs w:val="24"/>
                <w:u w:color="000000"/>
                <w:bdr w:val="nil"/>
                <w:lang w:val="ar-SA" w:eastAsia="ru-RU"/>
              </w:rPr>
              <w:t>▪</w:t>
            </w:r>
            <w:r w:rsidR="00944EC4"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Отсутствуют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•На шероховатость слизистой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Белое пятно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неправильной формы, возвышается над слизистой, не снимается при поскабливании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</w:tr>
      <w:tr w:rsidR="00944EC4" w:rsidRPr="00944EC4" w:rsidTr="00932FCE">
        <w:trPr>
          <w:trHeight w:val="178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Эрозивная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38289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szCs w:val="24"/>
                <w:u w:color="000000"/>
                <w:bdr w:val="nil"/>
                <w:lang w:val="ar-SA" w:eastAsia="ru-RU"/>
              </w:rPr>
              <w:t>▪</w:t>
            </w:r>
            <w:r w:rsidR="00944EC4"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Отсутствуют</w:t>
            </w:r>
          </w:p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•Слабая болезненность от раздражающих факторов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Эрозия или трещина на фоне белого пятна плоской или 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веррукозной</w:t>
            </w:r>
            <w:proofErr w:type="spellEnd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лейкоплакии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</w:p>
        </w:tc>
      </w:tr>
      <w:tr w:rsidR="00944EC4" w:rsidRPr="00944EC4" w:rsidTr="00932FCE">
        <w:trPr>
          <w:trHeight w:val="240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Никотиновый стоматит (небо курильщика)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Развивается у курящих трубку, сигареты длительно и в большом количестве, преимущественно у мужчин.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-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Отстствуют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Помутнение СО твердого и мягкого неба с красными вкраплениями выводных протоков малых слюнных желез.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Твердое и мягкое небо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944EC4" w:rsidRPr="00944EC4" w:rsidRDefault="00944EC4" w:rsidP="00944E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Не склонно к </w:t>
            </w:r>
            <w:proofErr w:type="spellStart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озлокачествлению</w:t>
            </w:r>
            <w:proofErr w:type="spellEnd"/>
            <w:r w:rsidRPr="00944EC4">
              <w:rPr>
                <w:rFonts w:eastAsia="Arial Unicode MS" w:cs="Arial Unicode MS"/>
                <w:szCs w:val="24"/>
                <w:u w:color="000000"/>
                <w:bdr w:val="nil"/>
                <w:rtl/>
                <w:lang w:val="ar-SA" w:eastAsia="ru-RU"/>
              </w:rPr>
              <w:t>٭٭٭٭</w:t>
            </w:r>
            <w:r w:rsidR="00916E11" w:rsidRPr="00916E11">
              <w:rPr>
                <w:rFonts w:eastAsia="Arial Unicode MS" w:cs="Arial Unicode MS"/>
                <w:szCs w:val="24"/>
                <w:u w:color="000000"/>
                <w:bdr w:val="nil"/>
                <w:lang w:val="ar-SA" w:eastAsia="ru-RU"/>
              </w:rPr>
              <w:t>⁕</w:t>
            </w:r>
          </w:p>
        </w:tc>
      </w:tr>
    </w:tbl>
    <w:p w:rsidR="00944EC4" w:rsidRPr="00916E11" w:rsidRDefault="00944EC4" w:rsidP="00944EC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val="en-US" w:eastAsia="ru-RU"/>
        </w:rPr>
      </w:pPr>
      <w:r w:rsidRPr="00944EC4">
        <w:rPr>
          <w:rFonts w:eastAsia="Arial Unicode MS" w:cs="Times New Roman"/>
          <w:szCs w:val="24"/>
          <w:u w:color="000000"/>
          <w:bdr w:val="nil"/>
          <w:lang w:eastAsia="ru-RU"/>
        </w:rPr>
        <w:t>Источники: ٭ [49]; ٭٭ [37]; ٭٭٭ [56</w:t>
      </w:r>
      <w:proofErr w:type="gramStart"/>
      <w:r w:rsidRPr="00944EC4">
        <w:rPr>
          <w:rFonts w:eastAsia="Arial Unicode MS" w:cs="Times New Roman"/>
          <w:szCs w:val="24"/>
          <w:u w:color="000000"/>
          <w:bdr w:val="nil"/>
          <w:lang w:eastAsia="ru-RU"/>
        </w:rPr>
        <w:t>];٭</w:t>
      </w:r>
      <w:proofErr w:type="gramEnd"/>
      <w:r w:rsidRPr="00944EC4">
        <w:rPr>
          <w:rFonts w:eastAsia="Arial Unicode MS" w:cs="Times New Roman"/>
          <w:szCs w:val="24"/>
          <w:u w:color="000000"/>
          <w:bdr w:val="nil"/>
          <w:lang w:eastAsia="ru-RU"/>
        </w:rPr>
        <w:t>٭٭٭</w:t>
      </w:r>
      <w:r w:rsidR="00916E11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 [41</w:t>
      </w:r>
      <w:r w:rsidRPr="00944EC4">
        <w:rPr>
          <w:rFonts w:eastAsia="Arial Unicode MS" w:cs="Times New Roman"/>
          <w:szCs w:val="24"/>
          <w:u w:color="000000"/>
          <w:bdr w:val="nil"/>
          <w:lang w:eastAsia="ru-RU"/>
        </w:rPr>
        <w:t>]</w:t>
      </w:r>
      <w:r w:rsidR="00916E11">
        <w:rPr>
          <w:rFonts w:eastAsia="Arial Unicode MS" w:cs="Times New Roman"/>
          <w:szCs w:val="24"/>
          <w:u w:color="000000"/>
          <w:bdr w:val="nil"/>
          <w:lang w:eastAsia="ru-RU"/>
        </w:rPr>
        <w:t>;</w:t>
      </w:r>
      <w:r w:rsidR="00916E11" w:rsidRPr="00916E11">
        <w:t xml:space="preserve"> </w:t>
      </w:r>
      <w:r w:rsidR="00916E11" w:rsidRPr="00916E11">
        <w:rPr>
          <w:rFonts w:eastAsia="Arial Unicode MS" w:cs="Times New Roman"/>
          <w:szCs w:val="24"/>
          <w:u w:color="000000"/>
          <w:bdr w:val="nil"/>
          <w:lang w:eastAsia="ru-RU"/>
        </w:rPr>
        <w:t>⁕⁕⁕⁕⁕</w:t>
      </w:r>
      <w:r w:rsidR="00916E11">
        <w:rPr>
          <w:rFonts w:eastAsia="Arial Unicode MS" w:cs="Times New Roman"/>
          <w:szCs w:val="24"/>
          <w:u w:color="000000"/>
          <w:bdr w:val="nil"/>
          <w:lang w:val="en-US" w:eastAsia="ru-RU"/>
        </w:rPr>
        <w:t>[47]</w:t>
      </w:r>
    </w:p>
    <w:p w:rsidR="000414F6" w:rsidRDefault="00B46390" w:rsidP="0021676E">
      <w:pPr>
        <w:pStyle w:val="afff0"/>
      </w:pPr>
      <w:bookmarkStart w:id="17" w:name="_Toc120536771"/>
      <w:r>
        <w:t xml:space="preserve">2. </w:t>
      </w:r>
      <w:bookmarkEnd w:id="11"/>
      <w:r w:rsidR="00944EC4" w:rsidRPr="00E638F4">
        <w:rPr>
          <w:rFonts w:eastAsia="Arial Unicode MS"/>
        </w:rPr>
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7"/>
    </w:p>
    <w:p w:rsidR="00944EC4" w:rsidRPr="0003592F" w:rsidRDefault="000C71F8" w:rsidP="000C71F8">
      <w:pPr>
        <w:pStyle w:val="aff3"/>
        <w:suppressAutoHyphens/>
        <w:spacing w:line="360" w:lineRule="auto"/>
        <w:divId w:val="266810958"/>
        <w:rPr>
          <w:rFonts w:cs="Times New Roman"/>
          <w:iCs/>
          <w:sz w:val="24"/>
          <w:szCs w:val="24"/>
          <w:u w:color="000000"/>
        </w:rPr>
      </w:pPr>
      <w:proofErr w:type="gramStart"/>
      <w:r>
        <w:rPr>
          <w:rFonts w:eastAsia="Calibri" w:cs="Times New Roman"/>
          <w:iCs/>
          <w:sz w:val="24"/>
          <w:szCs w:val="24"/>
        </w:rPr>
        <w:t>Диагностика</w:t>
      </w:r>
      <w:r w:rsidRPr="000C71F8">
        <w:rPr>
          <w:rFonts w:eastAsia="Calibri" w:cs="Times New Roman"/>
          <w:iCs/>
          <w:sz w:val="24"/>
          <w:szCs w:val="24"/>
        </w:rPr>
        <w:t xml:space="preserve"> </w:t>
      </w:r>
      <w:r>
        <w:rPr>
          <w:rFonts w:eastAsia="Calibri" w:cs="Times New Roman"/>
          <w:iCs/>
          <w:sz w:val="24"/>
          <w:szCs w:val="24"/>
        </w:rPr>
        <w:t xml:space="preserve"> лейкоплакии</w:t>
      </w:r>
      <w:proofErr w:type="gramEnd"/>
      <w:r>
        <w:rPr>
          <w:rFonts w:eastAsia="Calibri" w:cs="Times New Roman"/>
          <w:iCs/>
          <w:sz w:val="24"/>
          <w:szCs w:val="24"/>
        </w:rPr>
        <w:t xml:space="preserve"> СОР </w:t>
      </w:r>
      <w:r w:rsidR="0003592F">
        <w:rPr>
          <w:rFonts w:eastAsia="Calibri" w:cs="Times New Roman"/>
          <w:iCs/>
          <w:sz w:val="24"/>
          <w:szCs w:val="24"/>
        </w:rPr>
        <w:t xml:space="preserve">основывается на </w:t>
      </w:r>
      <w:r w:rsidRPr="000C71F8">
        <w:rPr>
          <w:rFonts w:eastAsia="Calibri" w:cs="Times New Roman"/>
          <w:iCs/>
          <w:sz w:val="24"/>
          <w:szCs w:val="24"/>
        </w:rPr>
        <w:t xml:space="preserve"> данных клинического обследования (жалоб, </w:t>
      </w:r>
      <w:r>
        <w:rPr>
          <w:rFonts w:eastAsia="Calibri" w:cs="Times New Roman"/>
          <w:iCs/>
          <w:sz w:val="24"/>
          <w:szCs w:val="24"/>
        </w:rPr>
        <w:t xml:space="preserve">анамнестических данных, </w:t>
      </w:r>
      <w:r w:rsidRPr="000C71F8">
        <w:rPr>
          <w:rFonts w:eastAsia="Calibri" w:cs="Times New Roman"/>
          <w:iCs/>
          <w:sz w:val="24"/>
          <w:szCs w:val="24"/>
        </w:rPr>
        <w:t xml:space="preserve">объективного обследования). </w:t>
      </w:r>
      <w:r w:rsidR="0003592F">
        <w:rPr>
          <w:rFonts w:eastAsia="Calibri" w:cs="Times New Roman"/>
          <w:iCs/>
          <w:sz w:val="24"/>
          <w:szCs w:val="24"/>
        </w:rPr>
        <w:t>Для постановки окончательного диагноза и проведения</w:t>
      </w:r>
      <w:r w:rsidRPr="000C71F8">
        <w:rPr>
          <w:rFonts w:eastAsia="Calibri" w:cs="Times New Roman"/>
          <w:iCs/>
          <w:sz w:val="24"/>
          <w:szCs w:val="24"/>
        </w:rPr>
        <w:t xml:space="preserve"> дифференциальной диагностики рекомендуются дополнительные методы </w:t>
      </w:r>
      <w:r w:rsidR="0003592F">
        <w:rPr>
          <w:rFonts w:eastAsia="Calibri" w:cs="Times New Roman"/>
          <w:iCs/>
          <w:sz w:val="24"/>
          <w:szCs w:val="24"/>
        </w:rPr>
        <w:t xml:space="preserve">исследования </w:t>
      </w:r>
      <w:r w:rsidR="00A47E17">
        <w:rPr>
          <w:rFonts w:eastAsia="Calibri" w:cs="Times New Roman"/>
          <w:iCs/>
          <w:sz w:val="24"/>
          <w:szCs w:val="24"/>
        </w:rPr>
        <w:t>(см. разделы 2.3., 2.4.</w:t>
      </w:r>
      <w:r w:rsidRPr="000C71F8">
        <w:rPr>
          <w:rFonts w:eastAsia="Calibri" w:cs="Times New Roman"/>
          <w:iCs/>
          <w:sz w:val="24"/>
          <w:szCs w:val="24"/>
        </w:rPr>
        <w:t xml:space="preserve">), </w:t>
      </w:r>
      <w:r w:rsidRPr="008D274C">
        <w:rPr>
          <w:rFonts w:eastAsia="Calibri" w:cs="Times New Roman"/>
          <w:iCs/>
          <w:sz w:val="24"/>
          <w:szCs w:val="24"/>
        </w:rPr>
        <w:t xml:space="preserve">основополагающим из которых является метод </w:t>
      </w:r>
      <w:proofErr w:type="spellStart"/>
      <w:r w:rsidR="00D178C7" w:rsidRPr="008D274C">
        <w:rPr>
          <w:rFonts w:eastAsia="Calibri" w:cs="Times New Roman"/>
          <w:iCs/>
          <w:sz w:val="24"/>
          <w:szCs w:val="24"/>
        </w:rPr>
        <w:t>паталого</w:t>
      </w:r>
      <w:proofErr w:type="spellEnd"/>
      <w:r w:rsidR="00D178C7" w:rsidRPr="008D274C">
        <w:rPr>
          <w:rFonts w:eastAsia="Calibri" w:cs="Times New Roman"/>
          <w:iCs/>
          <w:sz w:val="24"/>
          <w:szCs w:val="24"/>
        </w:rPr>
        <w:t>-</w:t>
      </w:r>
      <w:r w:rsidR="00D178C7" w:rsidRPr="008D274C">
        <w:rPr>
          <w:rFonts w:eastAsia="Calibri" w:cs="Times New Roman"/>
          <w:iCs/>
          <w:sz w:val="24"/>
          <w:szCs w:val="24"/>
        </w:rPr>
        <w:lastRenderedPageBreak/>
        <w:t xml:space="preserve">анатомического исследования </w:t>
      </w:r>
      <w:proofErr w:type="spellStart"/>
      <w:r w:rsidR="00D178C7" w:rsidRPr="008D274C">
        <w:rPr>
          <w:rFonts w:eastAsia="Calibri" w:cs="Times New Roman"/>
          <w:iCs/>
          <w:sz w:val="24"/>
          <w:szCs w:val="24"/>
        </w:rPr>
        <w:t>биопсийного</w:t>
      </w:r>
      <w:proofErr w:type="spellEnd"/>
      <w:r w:rsidR="00D178C7" w:rsidRPr="008D274C">
        <w:rPr>
          <w:rFonts w:eastAsia="Calibri" w:cs="Times New Roman"/>
          <w:iCs/>
          <w:sz w:val="24"/>
          <w:szCs w:val="24"/>
        </w:rPr>
        <w:t xml:space="preserve"> материала, с целью оценки </w:t>
      </w:r>
      <w:r w:rsidR="00BE154A" w:rsidRPr="008D274C">
        <w:rPr>
          <w:rFonts w:eastAsia="Calibri" w:cs="Times New Roman"/>
          <w:iCs/>
          <w:sz w:val="24"/>
          <w:szCs w:val="24"/>
        </w:rPr>
        <w:t xml:space="preserve">наличия и степени дисплазии, т.е. </w:t>
      </w:r>
      <w:r w:rsidR="00D178C7" w:rsidRPr="008D274C">
        <w:rPr>
          <w:rFonts w:eastAsia="Calibri" w:cs="Times New Roman"/>
          <w:iCs/>
          <w:sz w:val="24"/>
          <w:szCs w:val="24"/>
        </w:rPr>
        <w:t xml:space="preserve">онкогенного </w:t>
      </w:r>
      <w:proofErr w:type="gramStart"/>
      <w:r w:rsidR="00D178C7" w:rsidRPr="008D274C">
        <w:rPr>
          <w:rFonts w:eastAsia="Calibri" w:cs="Times New Roman"/>
          <w:iCs/>
          <w:sz w:val="24"/>
          <w:szCs w:val="24"/>
        </w:rPr>
        <w:t xml:space="preserve">потенциала </w:t>
      </w:r>
      <w:r w:rsidRPr="008D274C">
        <w:rPr>
          <w:rFonts w:eastAsia="Calibri" w:cs="Times New Roman"/>
          <w:iCs/>
          <w:sz w:val="24"/>
          <w:szCs w:val="24"/>
        </w:rPr>
        <w:t xml:space="preserve"> </w:t>
      </w:r>
      <w:r w:rsidR="00D178C7" w:rsidRPr="008D274C">
        <w:rPr>
          <w:rFonts w:eastAsia="Calibri" w:cs="Times New Roman"/>
          <w:iCs/>
          <w:sz w:val="24"/>
          <w:szCs w:val="24"/>
        </w:rPr>
        <w:t>очага</w:t>
      </w:r>
      <w:proofErr w:type="gramEnd"/>
      <w:r w:rsidR="00D178C7" w:rsidRPr="008D274C">
        <w:rPr>
          <w:rFonts w:eastAsia="Calibri" w:cs="Times New Roman"/>
          <w:iCs/>
          <w:sz w:val="24"/>
          <w:szCs w:val="24"/>
        </w:rPr>
        <w:t xml:space="preserve"> лейкоплакии </w:t>
      </w:r>
      <w:r w:rsidR="00EC33B1" w:rsidRPr="008D274C">
        <w:rPr>
          <w:rFonts w:eastAsia="Calibri" w:cs="Times New Roman"/>
          <w:iCs/>
          <w:sz w:val="24"/>
          <w:szCs w:val="24"/>
        </w:rPr>
        <w:t>и прогноза заболевания, а также</w:t>
      </w:r>
      <w:r w:rsidR="00D178C7" w:rsidRPr="008D274C">
        <w:rPr>
          <w:rFonts w:eastAsia="Calibri" w:cs="Times New Roman"/>
          <w:iCs/>
          <w:sz w:val="24"/>
          <w:szCs w:val="24"/>
        </w:rPr>
        <w:t xml:space="preserve"> определения показаний к  выбору  методов лечения с последующей стоматологической реабилитацией пациента</w:t>
      </w:r>
      <w:r w:rsidR="00EC33B1" w:rsidRPr="008D274C">
        <w:rPr>
          <w:rFonts w:eastAsia="Calibri" w:cs="Times New Roman"/>
          <w:iCs/>
          <w:sz w:val="24"/>
          <w:szCs w:val="24"/>
        </w:rPr>
        <w:t xml:space="preserve"> [154,158]</w:t>
      </w:r>
      <w:r w:rsidR="00D178C7" w:rsidRPr="008D274C">
        <w:rPr>
          <w:rFonts w:eastAsia="Calibri" w:cs="Times New Roman"/>
          <w:iCs/>
          <w:sz w:val="24"/>
          <w:szCs w:val="24"/>
        </w:rPr>
        <w:t>.</w:t>
      </w:r>
    </w:p>
    <w:p w:rsidR="00B46390" w:rsidRDefault="00B46390" w:rsidP="0021676E">
      <w:pPr>
        <w:pStyle w:val="2"/>
        <w:divId w:val="266810958"/>
      </w:pPr>
      <w:bookmarkStart w:id="18" w:name="_Toc120536772"/>
      <w:r w:rsidRPr="00B46390">
        <w:t>2.1 Жалобы и анамнез</w:t>
      </w:r>
      <w:bookmarkEnd w:id="18"/>
    </w:p>
    <w:p w:rsidR="00944EC4" w:rsidRPr="001F7485" w:rsidRDefault="00944EC4" w:rsidP="00944EC4">
      <w:pPr>
        <w:pStyle w:val="aff3"/>
        <w:suppressAutoHyphens/>
        <w:spacing w:line="360" w:lineRule="auto"/>
        <w:divId w:val="266810958"/>
        <w:rPr>
          <w:rFonts w:eastAsia="Times New Roman" w:cs="Times New Roman"/>
          <w:bCs/>
          <w:iCs/>
          <w:sz w:val="24"/>
          <w:szCs w:val="24"/>
        </w:rPr>
      </w:pPr>
      <w:r w:rsidRPr="001F7485">
        <w:rPr>
          <w:rFonts w:eastAsia="Calibri" w:cs="Times New Roman"/>
          <w:bCs/>
          <w:iCs/>
          <w:sz w:val="24"/>
          <w:szCs w:val="24"/>
        </w:rPr>
        <w:t>Жалобы</w:t>
      </w:r>
      <w:r w:rsidR="000B4C3D">
        <w:rPr>
          <w:rFonts w:eastAsia="Calibri" w:cs="Times New Roman"/>
          <w:bCs/>
          <w:iCs/>
          <w:sz w:val="24"/>
          <w:szCs w:val="24"/>
        </w:rPr>
        <w:t xml:space="preserve"> пациентов с </w:t>
      </w:r>
      <w:proofErr w:type="spellStart"/>
      <w:r w:rsidR="000B4C3D">
        <w:rPr>
          <w:rFonts w:eastAsia="Calibri" w:cs="Times New Roman"/>
          <w:bCs/>
          <w:iCs/>
          <w:sz w:val="24"/>
          <w:szCs w:val="24"/>
        </w:rPr>
        <w:t>лейкоплакией</w:t>
      </w:r>
      <w:proofErr w:type="spellEnd"/>
      <w:r w:rsidR="000B4C3D">
        <w:rPr>
          <w:rFonts w:eastAsia="Calibri" w:cs="Times New Roman"/>
          <w:bCs/>
          <w:iCs/>
          <w:sz w:val="24"/>
          <w:szCs w:val="24"/>
        </w:rPr>
        <w:t xml:space="preserve"> СОР определяются формой заболевания </w:t>
      </w:r>
      <w:r w:rsidR="000B4C3D" w:rsidRPr="000B4C3D">
        <w:rPr>
          <w:rFonts w:eastAsia="Calibri" w:cs="Times New Roman"/>
          <w:bCs/>
          <w:iCs/>
          <w:sz w:val="24"/>
          <w:szCs w:val="24"/>
        </w:rPr>
        <w:t>(</w:t>
      </w:r>
      <w:r w:rsidR="000B4C3D">
        <w:rPr>
          <w:rFonts w:eastAsia="Calibri" w:cs="Times New Roman"/>
          <w:bCs/>
          <w:iCs/>
          <w:sz w:val="24"/>
          <w:szCs w:val="24"/>
        </w:rPr>
        <w:t xml:space="preserve">представлены </w:t>
      </w:r>
      <w:r w:rsidR="000B4C3D" w:rsidRPr="000B4C3D">
        <w:rPr>
          <w:rFonts w:eastAsia="Calibri" w:cs="Times New Roman"/>
          <w:bCs/>
          <w:iCs/>
          <w:sz w:val="24"/>
          <w:szCs w:val="24"/>
        </w:rPr>
        <w:t>в разделе 1.6. «Клиническая картина»).</w:t>
      </w:r>
    </w:p>
    <w:p w:rsidR="00B07887" w:rsidRPr="00B07887" w:rsidRDefault="00BE155C" w:rsidP="0003592F">
      <w:pPr>
        <w:pStyle w:val="aff3"/>
        <w:numPr>
          <w:ilvl w:val="0"/>
          <w:numId w:val="2"/>
        </w:numPr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Лейкоплакия часто течет бессимптомно. П</w:t>
      </w:r>
      <w:r w:rsidR="00944EC4" w:rsidRPr="001F7485">
        <w:rPr>
          <w:rFonts w:eastAsia="Calibri" w:cs="Times New Roman"/>
          <w:sz w:val="24"/>
          <w:szCs w:val="24"/>
        </w:rPr>
        <w:t xml:space="preserve">ациенты </w:t>
      </w:r>
      <w:r>
        <w:rPr>
          <w:rFonts w:eastAsia="Calibri" w:cs="Times New Roman"/>
          <w:sz w:val="24"/>
          <w:szCs w:val="24"/>
        </w:rPr>
        <w:t xml:space="preserve">редко, но могут предъявлять жалобы </w:t>
      </w:r>
      <w:r w:rsidR="00944EC4" w:rsidRPr="001F7485">
        <w:rPr>
          <w:rFonts w:eastAsia="Calibri" w:cs="Times New Roman"/>
          <w:sz w:val="24"/>
          <w:szCs w:val="24"/>
        </w:rPr>
        <w:t>на сухость во рту и</w:t>
      </w:r>
      <w:r>
        <w:rPr>
          <w:rFonts w:eastAsia="Calibri" w:cs="Times New Roman"/>
          <w:sz w:val="24"/>
          <w:szCs w:val="24"/>
        </w:rPr>
        <w:t>ли</w:t>
      </w:r>
      <w:r w:rsidR="00944EC4" w:rsidRPr="001F7485">
        <w:rPr>
          <w:rFonts w:eastAsia="Calibri" w:cs="Times New Roman"/>
          <w:sz w:val="24"/>
          <w:szCs w:val="24"/>
        </w:rPr>
        <w:t xml:space="preserve"> ощущение шероховатости </w:t>
      </w:r>
      <w:r>
        <w:rPr>
          <w:rFonts w:eastAsia="Calibri" w:cs="Times New Roman"/>
          <w:sz w:val="24"/>
          <w:szCs w:val="24"/>
        </w:rPr>
        <w:t xml:space="preserve">слизистой, </w:t>
      </w:r>
      <w:r w:rsidR="00944EC4" w:rsidRPr="001F7485">
        <w:rPr>
          <w:rFonts w:eastAsia="Calibri" w:cs="Times New Roman"/>
          <w:sz w:val="24"/>
          <w:szCs w:val="24"/>
        </w:rPr>
        <w:t xml:space="preserve">на </w:t>
      </w:r>
      <w:r>
        <w:rPr>
          <w:rFonts w:eastAsia="Calibri" w:cs="Times New Roman"/>
          <w:sz w:val="24"/>
          <w:szCs w:val="24"/>
        </w:rPr>
        <w:t xml:space="preserve">её </w:t>
      </w:r>
      <w:r w:rsidR="00944EC4" w:rsidRPr="001F7485">
        <w:rPr>
          <w:rFonts w:eastAsia="Calibri" w:cs="Times New Roman"/>
          <w:sz w:val="24"/>
          <w:szCs w:val="24"/>
        </w:rPr>
        <w:t xml:space="preserve">необычный вид, чувство </w:t>
      </w:r>
      <w:proofErr w:type="spellStart"/>
      <w:r w:rsidR="00944EC4" w:rsidRPr="001F7485">
        <w:rPr>
          <w:rFonts w:eastAsia="Calibri" w:cs="Times New Roman"/>
          <w:sz w:val="24"/>
          <w:szCs w:val="24"/>
        </w:rPr>
        <w:t>стянутости</w:t>
      </w:r>
      <w:proofErr w:type="spellEnd"/>
      <w:r w:rsidR="00944EC4" w:rsidRPr="001F7485">
        <w:rPr>
          <w:rFonts w:eastAsia="Calibri" w:cs="Times New Roman"/>
          <w:sz w:val="24"/>
          <w:szCs w:val="24"/>
        </w:rPr>
        <w:t>, нарушение вкуса (при обширных очагах гиперкератоза на языке). При эрозивной форме лейкоплакии могут быть жалобы на болезненност</w:t>
      </w:r>
      <w:r w:rsidR="00944EC4">
        <w:rPr>
          <w:rFonts w:eastAsia="Calibri" w:cs="Times New Roman"/>
          <w:sz w:val="24"/>
          <w:szCs w:val="24"/>
        </w:rPr>
        <w:t>ь при приеме пищи, разговоре [</w:t>
      </w:r>
      <w:r w:rsidR="0069585F">
        <w:rPr>
          <w:rFonts w:eastAsia="Calibri" w:cs="Times New Roman"/>
          <w:sz w:val="24"/>
          <w:szCs w:val="24"/>
        </w:rPr>
        <w:t>9,</w:t>
      </w:r>
      <w:r w:rsidR="00E15B0F">
        <w:rPr>
          <w:rFonts w:eastAsia="Calibri" w:cs="Times New Roman"/>
          <w:sz w:val="24"/>
          <w:szCs w:val="24"/>
        </w:rPr>
        <w:t>37,</w:t>
      </w:r>
      <w:r w:rsidR="00944EC4">
        <w:rPr>
          <w:rFonts w:eastAsia="Calibri" w:cs="Times New Roman"/>
          <w:sz w:val="24"/>
          <w:szCs w:val="24"/>
        </w:rPr>
        <w:t>34</w:t>
      </w:r>
      <w:r w:rsidR="0003592F">
        <w:rPr>
          <w:rFonts w:eastAsia="Calibri" w:cs="Times New Roman"/>
          <w:sz w:val="24"/>
          <w:szCs w:val="24"/>
        </w:rPr>
        <w:t>,154</w:t>
      </w:r>
      <w:r>
        <w:rPr>
          <w:rFonts w:eastAsia="Calibri" w:cs="Times New Roman"/>
          <w:sz w:val="24"/>
          <w:szCs w:val="24"/>
        </w:rPr>
        <w:t xml:space="preserve">, </w:t>
      </w:r>
      <w:r w:rsidRPr="008D274C">
        <w:rPr>
          <w:rFonts w:eastAsia="Calibri" w:cs="Times New Roman"/>
          <w:sz w:val="24"/>
          <w:szCs w:val="24"/>
        </w:rPr>
        <w:t>158</w:t>
      </w:r>
      <w:r w:rsidR="00944EC4" w:rsidRPr="008D274C">
        <w:rPr>
          <w:rFonts w:eastAsia="Calibri" w:cs="Times New Roman"/>
          <w:sz w:val="24"/>
          <w:szCs w:val="24"/>
        </w:rPr>
        <w:t>].</w:t>
      </w:r>
    </w:p>
    <w:p w:rsidR="00944EC4" w:rsidRPr="008B2BDA" w:rsidRDefault="00944EC4" w:rsidP="00B07887">
      <w:pPr>
        <w:pStyle w:val="aff3"/>
        <w:suppressAutoHyphens/>
        <w:spacing w:line="360" w:lineRule="auto"/>
        <w:ind w:left="1068" w:firstLine="0"/>
        <w:divId w:val="266810958"/>
        <w:rPr>
          <w:rFonts w:eastAsia="Calibri" w:cs="Times New Roman"/>
          <w:b/>
          <w:sz w:val="24"/>
          <w:szCs w:val="24"/>
        </w:rPr>
      </w:pPr>
      <w:r w:rsidRPr="001F7485">
        <w:rPr>
          <w:rFonts w:eastAsia="Calibri" w:cs="Times New Roman"/>
          <w:sz w:val="24"/>
          <w:szCs w:val="24"/>
        </w:rPr>
        <w:t xml:space="preserve"> </w:t>
      </w:r>
      <w:r w:rsidR="00382894" w:rsidRPr="008B2BDA">
        <w:rPr>
          <w:rFonts w:eastAsia="Calibri" w:cs="Times New Roman"/>
          <w:b/>
          <w:sz w:val="24"/>
          <w:szCs w:val="24"/>
        </w:rPr>
        <w:t>GPP</w:t>
      </w:r>
    </w:p>
    <w:p w:rsidR="00944EC4" w:rsidRPr="001F7485" w:rsidRDefault="00944EC4" w:rsidP="00944EC4">
      <w:pPr>
        <w:pStyle w:val="aff3"/>
        <w:suppressAutoHyphens/>
        <w:spacing w:line="360" w:lineRule="auto"/>
        <w:divId w:val="266810958"/>
        <w:rPr>
          <w:rFonts w:eastAsia="Times New Roman" w:cs="Times New Roman"/>
          <w:bCs/>
          <w:iCs/>
          <w:sz w:val="24"/>
          <w:szCs w:val="24"/>
        </w:rPr>
      </w:pPr>
      <w:r w:rsidRPr="001F7485">
        <w:rPr>
          <w:rFonts w:eastAsia="Calibri" w:cs="Times New Roman"/>
          <w:bCs/>
          <w:iCs/>
          <w:sz w:val="24"/>
          <w:szCs w:val="24"/>
        </w:rPr>
        <w:t>Сбор анамнеза</w:t>
      </w:r>
    </w:p>
    <w:p w:rsidR="00EC69F9" w:rsidRPr="00D40792" w:rsidRDefault="00944EC4" w:rsidP="005C2850">
      <w:pPr>
        <w:pStyle w:val="afd"/>
        <w:numPr>
          <w:ilvl w:val="0"/>
          <w:numId w:val="10"/>
        </w:numPr>
        <w:divId w:val="266810958"/>
      </w:pPr>
      <w:r w:rsidRPr="001F7485">
        <w:t>Рекомендуется при сборе анамнеза уточнить курит ли пациент, как долго и сколько сигарет и</w:t>
      </w:r>
      <w:r>
        <w:t xml:space="preserve">ли папирос в </w:t>
      </w:r>
      <w:r w:rsidRPr="008D274C">
        <w:t>день</w:t>
      </w:r>
      <w:r w:rsidR="00EC69F9" w:rsidRPr="008D274C">
        <w:t>,</w:t>
      </w:r>
      <w:r w:rsidRPr="008D274C">
        <w:t xml:space="preserve"> </w:t>
      </w:r>
      <w:r w:rsidR="00EC69F9" w:rsidRPr="008D274C">
        <w:t>а также выяснить другие вредные привычки</w:t>
      </w:r>
      <w:r w:rsidR="00B07887" w:rsidRPr="008D274C">
        <w:t>,</w:t>
      </w:r>
      <w:r w:rsidR="00EC69F9" w:rsidRPr="008D274C">
        <w:t xml:space="preserve"> </w:t>
      </w:r>
      <w:r w:rsidR="0003592F" w:rsidRPr="008D274C">
        <w:t xml:space="preserve">связанные с </w:t>
      </w:r>
      <w:proofErr w:type="spellStart"/>
      <w:r w:rsidR="0003592F" w:rsidRPr="008D274C">
        <w:t>примененем</w:t>
      </w:r>
      <w:proofErr w:type="spellEnd"/>
      <w:r w:rsidR="0003592F" w:rsidRPr="008D274C">
        <w:t xml:space="preserve"> бездымного табака </w:t>
      </w:r>
      <w:r w:rsidR="00EC69F9" w:rsidRPr="008D274C">
        <w:t>(жевание табака, бетеля</w:t>
      </w:r>
      <w:r w:rsidR="00B07887" w:rsidRPr="008D274C">
        <w:t xml:space="preserve"> или </w:t>
      </w:r>
      <w:proofErr w:type="spellStart"/>
      <w:r w:rsidR="00B07887" w:rsidRPr="008D274C">
        <w:t>снюс</w:t>
      </w:r>
      <w:proofErr w:type="spellEnd"/>
      <w:r w:rsidR="00EC69F9" w:rsidRPr="008D274C">
        <w:t>) и злоупотребление алкоголем, что является ведущими провоцирующими факторами в развитии лейкоплакии [</w:t>
      </w:r>
      <w:r w:rsidR="00EC4F5A" w:rsidRPr="008D274C">
        <w:t>5,</w:t>
      </w:r>
      <w:r w:rsidR="00EC69F9" w:rsidRPr="008D274C">
        <w:t>13,</w:t>
      </w:r>
      <w:r w:rsidR="00EC4F5A" w:rsidRPr="008D274C">
        <w:t>28,</w:t>
      </w:r>
      <w:r w:rsidR="00E15B0F" w:rsidRPr="008D274C">
        <w:t>37,</w:t>
      </w:r>
      <w:r w:rsidR="00EC69F9" w:rsidRPr="008D274C">
        <w:t>40,41,45, 49,51</w:t>
      </w:r>
      <w:r w:rsidR="0003592F" w:rsidRPr="008D274C">
        <w:t>, 154</w:t>
      </w:r>
      <w:r w:rsidR="005E233C" w:rsidRPr="008D274C">
        <w:t>,158</w:t>
      </w:r>
      <w:r w:rsidR="00FC3910" w:rsidRPr="008D274C">
        <w:t>,159</w:t>
      </w:r>
      <w:r w:rsidR="0069585F" w:rsidRPr="008D274C">
        <w:t>,165</w:t>
      </w:r>
      <w:r w:rsidR="00EC69F9" w:rsidRPr="008D274C">
        <w:t>].</w:t>
      </w:r>
      <w:r w:rsidR="00382894" w:rsidRPr="00382894">
        <w:t xml:space="preserve"> </w:t>
      </w:r>
    </w:p>
    <w:p w:rsidR="00D40792" w:rsidRPr="008D274C" w:rsidRDefault="00D40792" w:rsidP="00D40792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</w:t>
      </w:r>
      <w:r w:rsidR="009F7847" w:rsidRPr="008D274C">
        <w:rPr>
          <w:b/>
        </w:rPr>
        <w:t>нь убедительности рекомендаций А</w:t>
      </w:r>
      <w:r w:rsidRPr="008D274C">
        <w:rPr>
          <w:b/>
        </w:rPr>
        <w:t xml:space="preserve"> (уровень</w:t>
      </w:r>
      <w:r w:rsidR="00973AE8" w:rsidRPr="008D274C">
        <w:rPr>
          <w:b/>
        </w:rPr>
        <w:t xml:space="preserve"> достоверности </w:t>
      </w:r>
      <w:r w:rsidR="009F7847" w:rsidRPr="008D274C">
        <w:rPr>
          <w:b/>
        </w:rPr>
        <w:t xml:space="preserve">доказательств – </w:t>
      </w:r>
      <w:r w:rsidR="00812BCF" w:rsidRPr="008D274C">
        <w:rPr>
          <w:b/>
        </w:rPr>
        <w:t>1</w:t>
      </w:r>
      <w:r w:rsidRPr="008D274C">
        <w:rPr>
          <w:b/>
        </w:rPr>
        <w:t>).</w:t>
      </w:r>
    </w:p>
    <w:p w:rsidR="00844686" w:rsidRDefault="00D40792" w:rsidP="005C2850">
      <w:pPr>
        <w:pStyle w:val="afd"/>
        <w:numPr>
          <w:ilvl w:val="0"/>
          <w:numId w:val="10"/>
        </w:numPr>
        <w:divId w:val="266810958"/>
      </w:pPr>
      <w:r w:rsidRPr="00D40792">
        <w:t xml:space="preserve">Рекомендуется выяснить профессию пациента на предмет выявления возможных профессиональных вредностей (работа на химических производствах, в горячих цеха) или работы в условиях повышенной инсоляции (строители, </w:t>
      </w:r>
      <w:proofErr w:type="spellStart"/>
      <w:r w:rsidRPr="00D40792">
        <w:t>сельхозработники</w:t>
      </w:r>
      <w:proofErr w:type="spellEnd"/>
      <w:r w:rsidRPr="00D40792">
        <w:t>) [</w:t>
      </w:r>
      <w:r w:rsidR="0069585F">
        <w:t>9,</w:t>
      </w:r>
      <w:r w:rsidR="002A1C92">
        <w:t>10,</w:t>
      </w:r>
      <w:r w:rsidRPr="00D40792">
        <w:t>29,30,32</w:t>
      </w:r>
      <w:r w:rsidR="00E15B0F">
        <w:t>,37</w:t>
      </w:r>
      <w:r w:rsidRPr="008D274C">
        <w:t>].</w:t>
      </w:r>
      <w:r w:rsidRPr="00D40792">
        <w:t xml:space="preserve"> </w:t>
      </w:r>
    </w:p>
    <w:p w:rsidR="00D40792" w:rsidRPr="008D274C" w:rsidRDefault="009F7847" w:rsidP="00844686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А (уровень</w:t>
      </w:r>
      <w:r w:rsidR="008E077B" w:rsidRPr="008D274C">
        <w:rPr>
          <w:b/>
        </w:rPr>
        <w:t xml:space="preserve"> достоверности доказательств – 3</w:t>
      </w:r>
      <w:r w:rsidRPr="008D274C">
        <w:rPr>
          <w:b/>
        </w:rPr>
        <w:t>).</w:t>
      </w:r>
    </w:p>
    <w:p w:rsidR="00844686" w:rsidRPr="008D274C" w:rsidRDefault="00944EC4" w:rsidP="005C2850">
      <w:pPr>
        <w:pStyle w:val="afd"/>
        <w:numPr>
          <w:ilvl w:val="0"/>
          <w:numId w:val="10"/>
        </w:numPr>
        <w:divId w:val="266810958"/>
        <w:rPr>
          <w:b/>
        </w:rPr>
      </w:pPr>
      <w:r w:rsidRPr="001F7485">
        <w:t xml:space="preserve">Рекомендуется выявлять пищевые пристрастия пациентов, а именно регулярный прием горячей, острой пищи, что может провоцировать развитие гиперкератоза СО </w:t>
      </w:r>
      <w:r w:rsidRPr="008D274C">
        <w:t>[</w:t>
      </w:r>
      <w:r w:rsidR="0069585F" w:rsidRPr="008D274C">
        <w:t>9,</w:t>
      </w:r>
      <w:r w:rsidR="00EC4F5A" w:rsidRPr="008D274C">
        <w:t>33,34,</w:t>
      </w:r>
      <w:r w:rsidR="00F0352E" w:rsidRPr="008D274C">
        <w:t>37</w:t>
      </w:r>
      <w:r w:rsidR="00EC4F5A" w:rsidRPr="008D274C">
        <w:t>,41,42,43,44,96</w:t>
      </w:r>
      <w:r w:rsidR="00B07887" w:rsidRPr="008D274C">
        <w:t>,154</w:t>
      </w:r>
      <w:r w:rsidRPr="008D274C">
        <w:t>]</w:t>
      </w:r>
      <w:r w:rsidRPr="008D274C">
        <w:rPr>
          <w:i/>
          <w:iCs/>
        </w:rPr>
        <w:t>.</w:t>
      </w:r>
      <w:r w:rsidR="00382894" w:rsidRPr="008D274C">
        <w:t xml:space="preserve"> </w:t>
      </w:r>
    </w:p>
    <w:p w:rsidR="00EC4F5A" w:rsidRPr="008D274C" w:rsidRDefault="00EC4F5A" w:rsidP="00EC4F5A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А (уровень</w:t>
      </w:r>
      <w:r w:rsidR="008E077B" w:rsidRPr="008D274C">
        <w:rPr>
          <w:b/>
        </w:rPr>
        <w:t xml:space="preserve"> достоверности доказательств – 2</w:t>
      </w:r>
      <w:r w:rsidRPr="008D274C">
        <w:rPr>
          <w:b/>
        </w:rPr>
        <w:t>).</w:t>
      </w:r>
    </w:p>
    <w:p w:rsidR="00844686" w:rsidRPr="00844686" w:rsidRDefault="00944EC4" w:rsidP="005C2850">
      <w:pPr>
        <w:pStyle w:val="afd"/>
        <w:numPr>
          <w:ilvl w:val="0"/>
          <w:numId w:val="10"/>
        </w:numPr>
        <w:divId w:val="266810958"/>
        <w:rPr>
          <w:b/>
        </w:rPr>
      </w:pPr>
      <w:r w:rsidRPr="001F7485">
        <w:lastRenderedPageBreak/>
        <w:t>Рекомендуется собрать полный список перенесенных и сопутств</w:t>
      </w:r>
      <w:r>
        <w:t>ующих заболеваний пациента</w:t>
      </w:r>
      <w:r w:rsidRPr="001F7485">
        <w:t>, особенно наличие сахарного диабета (способствует развитию кандидоза) и желудочно-кишечной патологии (возможно развитие гиповитаминозов, нарушающих процес</w:t>
      </w:r>
      <w:r>
        <w:t xml:space="preserve">сы ороговения СОР) </w:t>
      </w:r>
      <w:r w:rsidRPr="00EC4F5A">
        <w:t>[</w:t>
      </w:r>
      <w:r w:rsidR="00A47CEE">
        <w:t>3,</w:t>
      </w:r>
      <w:r w:rsidR="0069585F">
        <w:t>9,</w:t>
      </w:r>
      <w:r w:rsidR="00EC4F5A" w:rsidRPr="00EC4F5A">
        <w:t>24,25,26,27,</w:t>
      </w:r>
      <w:r w:rsidR="008E077B">
        <w:t>36,</w:t>
      </w:r>
      <w:r w:rsidR="00E15B0F">
        <w:t>37,</w:t>
      </w:r>
      <w:r w:rsidR="00EC4F5A" w:rsidRPr="00EC4F5A">
        <w:t>91</w:t>
      </w:r>
      <w:r w:rsidRPr="00EC4F5A">
        <w:t>].</w:t>
      </w:r>
      <w:r w:rsidRPr="001F7485">
        <w:t xml:space="preserve"> </w:t>
      </w:r>
    </w:p>
    <w:p w:rsidR="00944EC4" w:rsidRPr="008D274C" w:rsidRDefault="00844686" w:rsidP="00844686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</w:t>
      </w:r>
      <w:r w:rsidR="00C86EA3" w:rsidRPr="008D274C">
        <w:rPr>
          <w:b/>
        </w:rPr>
        <w:t>нь убедительности рекомендаций С</w:t>
      </w:r>
      <w:r w:rsidRPr="008D274C">
        <w:rPr>
          <w:b/>
        </w:rPr>
        <w:t xml:space="preserve"> (уровень</w:t>
      </w:r>
      <w:r w:rsidR="00C86EA3" w:rsidRPr="008D274C">
        <w:rPr>
          <w:b/>
        </w:rPr>
        <w:t xml:space="preserve"> достоверности доказательств – 4</w:t>
      </w:r>
      <w:r w:rsidRPr="008D274C">
        <w:rPr>
          <w:b/>
        </w:rPr>
        <w:t>).</w:t>
      </w:r>
    </w:p>
    <w:p w:rsidR="00844686" w:rsidRDefault="00B65B1F" w:rsidP="005C2850">
      <w:pPr>
        <w:pStyle w:val="afd"/>
        <w:numPr>
          <w:ilvl w:val="0"/>
          <w:numId w:val="10"/>
        </w:numPr>
        <w:divId w:val="266810958"/>
      </w:pPr>
      <w:r w:rsidRPr="007C13BE">
        <w:t>Рекомендуется собрать сведения об используемых пациентом средств</w:t>
      </w:r>
      <w:r w:rsidR="00A66CB6" w:rsidRPr="007C13BE">
        <w:t>ах</w:t>
      </w:r>
      <w:r w:rsidRPr="007C13BE">
        <w:t xml:space="preserve"> индивидуальной гигиены полости рта с последующим ан</w:t>
      </w:r>
      <w:r w:rsidR="00A66CB6" w:rsidRPr="007C13BE">
        <w:t>а</w:t>
      </w:r>
      <w:r w:rsidRPr="007C13BE">
        <w:t xml:space="preserve">лизом </w:t>
      </w:r>
      <w:proofErr w:type="gramStart"/>
      <w:r w:rsidR="00A66CB6" w:rsidRPr="007C13BE">
        <w:t>жалоб  на</w:t>
      </w:r>
      <w:proofErr w:type="gramEnd"/>
      <w:r w:rsidR="00A66CB6" w:rsidRPr="007C13BE">
        <w:t xml:space="preserve"> раздражающее</w:t>
      </w:r>
      <w:r w:rsidRPr="007C13BE">
        <w:t xml:space="preserve">  </w:t>
      </w:r>
      <w:r w:rsidR="00A66CB6" w:rsidRPr="007C13BE">
        <w:t>действие</w:t>
      </w:r>
      <w:r w:rsidRPr="007C13BE">
        <w:t xml:space="preserve"> </w:t>
      </w:r>
      <w:r w:rsidR="00A66CB6" w:rsidRPr="007C13BE">
        <w:t xml:space="preserve"> в полости рта [</w:t>
      </w:r>
      <w:r w:rsidR="00BC11D3">
        <w:t>9,</w:t>
      </w:r>
      <w:r w:rsidR="00273141" w:rsidRPr="007C13BE">
        <w:t>11</w:t>
      </w:r>
      <w:r w:rsidR="00DA1913" w:rsidRPr="007C13BE">
        <w:t>,</w:t>
      </w:r>
      <w:r w:rsidR="005A4077" w:rsidRPr="007C13BE">
        <w:t>62,</w:t>
      </w:r>
      <w:r w:rsidR="00DA1913" w:rsidRPr="007C13BE">
        <w:t>145</w:t>
      </w:r>
      <w:r w:rsidR="007C13BE">
        <w:t>,149</w:t>
      </w:r>
      <w:r w:rsidRPr="007C13BE">
        <w:t>].</w:t>
      </w:r>
      <w:r w:rsidR="0080159E" w:rsidRPr="007C13BE">
        <w:t xml:space="preserve"> </w:t>
      </w:r>
    </w:p>
    <w:p w:rsidR="00B65B1F" w:rsidRPr="008D274C" w:rsidRDefault="00240752" w:rsidP="00240752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С (уровень достоверности доказательств – 5).</w:t>
      </w:r>
    </w:p>
    <w:p w:rsidR="007D7453" w:rsidRPr="008D274C" w:rsidRDefault="00EC69F9" w:rsidP="005C2850">
      <w:pPr>
        <w:pStyle w:val="afd"/>
        <w:numPr>
          <w:ilvl w:val="0"/>
          <w:numId w:val="10"/>
        </w:numPr>
        <w:divId w:val="266810958"/>
        <w:rPr>
          <w:b/>
        </w:rPr>
      </w:pPr>
      <w:r w:rsidRPr="007C13BE">
        <w:t xml:space="preserve">Рекомендуется выяснять наследственную (генетическую) предрасположенность в развитии лейкоплакии и рака полости рта у </w:t>
      </w:r>
      <w:r w:rsidR="007A48FF" w:rsidRPr="007C13BE">
        <w:t xml:space="preserve">ближайших родственников </w:t>
      </w:r>
      <w:r w:rsidR="007A48FF" w:rsidRPr="008D274C">
        <w:t>[34,37</w:t>
      </w:r>
      <w:r w:rsidR="005A4077" w:rsidRPr="008D274C">
        <w:t>,39,54</w:t>
      </w:r>
      <w:r w:rsidR="00FC3910" w:rsidRPr="008D274C">
        <w:t>,159</w:t>
      </w:r>
      <w:r w:rsidR="00812BCF" w:rsidRPr="008D274C">
        <w:t>,16</w:t>
      </w:r>
      <w:r w:rsidR="0069585F" w:rsidRPr="008D274C">
        <w:t>5</w:t>
      </w:r>
      <w:r w:rsidRPr="008D274C">
        <w:t>].</w:t>
      </w:r>
    </w:p>
    <w:p w:rsidR="00EC69F9" w:rsidRPr="008D274C" w:rsidRDefault="00240752" w:rsidP="007D7453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С (уровень достоверности доказательств – 5).</w:t>
      </w:r>
      <w:r w:rsidR="00382894" w:rsidRPr="008D274C">
        <w:rPr>
          <w:b/>
        </w:rPr>
        <w:t xml:space="preserve"> </w:t>
      </w:r>
    </w:p>
    <w:p w:rsidR="005F3BAD" w:rsidRDefault="00E749BF" w:rsidP="005C2850">
      <w:pPr>
        <w:pStyle w:val="afd"/>
        <w:numPr>
          <w:ilvl w:val="0"/>
          <w:numId w:val="10"/>
        </w:numPr>
        <w:divId w:val="266810958"/>
      </w:pPr>
      <w:r>
        <w:t>Рекомендуется п</w:t>
      </w:r>
      <w:r w:rsidR="00944EC4" w:rsidRPr="001F7485">
        <w:t>ри сборе анамнеза выяснять длительно</w:t>
      </w:r>
      <w:r w:rsidR="00A47E17">
        <w:t>сть патологического процесса</w:t>
      </w:r>
      <w:r w:rsidR="00944EC4" w:rsidRPr="001F7485">
        <w:t>, лечился ли ранее (регулярно или от случая к случаю), выясняют характер проводимого лечения, его объем (со слов больного) и полученный результат (стойкое улучшение, временное улучшение, без улучшения или ухудшение)</w:t>
      </w:r>
      <w:r w:rsidR="00A47E17" w:rsidRPr="00A47E17">
        <w:t xml:space="preserve"> [44</w:t>
      </w:r>
      <w:r w:rsidR="005A4077">
        <w:t>,64</w:t>
      </w:r>
      <w:r w:rsidR="00BF4B72">
        <w:t>,128,129</w:t>
      </w:r>
      <w:r w:rsidR="00A47E17" w:rsidRPr="00A47E17">
        <w:t>]</w:t>
      </w:r>
      <w:r w:rsidR="00944EC4" w:rsidRPr="001F7485">
        <w:t xml:space="preserve">. </w:t>
      </w:r>
    </w:p>
    <w:p w:rsidR="00944EC4" w:rsidRPr="008D274C" w:rsidRDefault="00732BCA" w:rsidP="005F3BAD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А (уровень достоверности доказательств – 5).</w:t>
      </w:r>
    </w:p>
    <w:p w:rsidR="00B4447F" w:rsidRDefault="00B4447F" w:rsidP="005C2850">
      <w:pPr>
        <w:pStyle w:val="afd"/>
        <w:numPr>
          <w:ilvl w:val="0"/>
          <w:numId w:val="10"/>
        </w:numPr>
        <w:divId w:val="266810958"/>
      </w:pPr>
      <w:r w:rsidRPr="00B4447F">
        <w:t xml:space="preserve">Рекомендуется </w:t>
      </w:r>
      <w:r w:rsidR="009C5A18">
        <w:t xml:space="preserve">учесть </w:t>
      </w:r>
      <w:r w:rsidRPr="00B4447F">
        <w:t xml:space="preserve">степень сохранности </w:t>
      </w:r>
      <w:proofErr w:type="gramStart"/>
      <w:r w:rsidRPr="00B4447F">
        <w:t xml:space="preserve">стоматологического здоровья </w:t>
      </w:r>
      <w:r w:rsidR="009C5A18">
        <w:t>с позиций</w:t>
      </w:r>
      <w:proofErr w:type="gramEnd"/>
      <w:r w:rsidR="009C5A18">
        <w:t xml:space="preserve"> </w:t>
      </w:r>
      <w:r w:rsidRPr="00B4447F">
        <w:t>составляющих качества жизни, исходя из результатов самооценки пациентом уровня КЖ по индексу «Профиль влияния сто</w:t>
      </w:r>
      <w:r w:rsidR="00EC50BB">
        <w:t xml:space="preserve">матологического здоровья» </w:t>
      </w:r>
      <w:r w:rsidR="00EC50BB" w:rsidRPr="008D274C">
        <w:t>OHIP-1</w:t>
      </w:r>
      <w:r w:rsidR="005F3BAD" w:rsidRPr="008D274C">
        <w:t>4</w:t>
      </w:r>
      <w:r w:rsidRPr="008D274C">
        <w:t>-RU</w:t>
      </w:r>
      <w:r w:rsidRPr="005F3BAD">
        <w:rPr>
          <w:color w:val="FF0000"/>
        </w:rPr>
        <w:t xml:space="preserve"> </w:t>
      </w:r>
      <w:r w:rsidRPr="00B4447F">
        <w:t>(Приложение Г1</w:t>
      </w:r>
      <w:r w:rsidRPr="008D274C">
        <w:t>)</w:t>
      </w:r>
      <w:r w:rsidR="009F7113" w:rsidRPr="008D274C">
        <w:t xml:space="preserve"> [</w:t>
      </w:r>
      <w:r w:rsidR="007D503F" w:rsidRPr="008D274C">
        <w:t>91,</w:t>
      </w:r>
      <w:r w:rsidR="006521D4" w:rsidRPr="008D274C">
        <w:t>134,135</w:t>
      </w:r>
      <w:r w:rsidR="009F7113" w:rsidRPr="008D274C">
        <w:t>]</w:t>
      </w:r>
      <w:r w:rsidR="008D274C">
        <w:t>.</w:t>
      </w:r>
    </w:p>
    <w:p w:rsidR="009F7113" w:rsidRDefault="009F7113" w:rsidP="009F7113">
      <w:pPr>
        <w:pStyle w:val="afd"/>
        <w:ind w:left="1429" w:firstLine="0"/>
        <w:divId w:val="266810958"/>
        <w:rPr>
          <w:b/>
        </w:rPr>
      </w:pPr>
      <w:r w:rsidRPr="009F7113">
        <w:rPr>
          <w:b/>
        </w:rPr>
        <w:t>Уровень убедительности рекомендаций B (уровень достоверности доказательств – 2)</w:t>
      </w:r>
      <w:r w:rsidR="00A66CB6">
        <w:rPr>
          <w:b/>
        </w:rPr>
        <w:t>.</w:t>
      </w:r>
    </w:p>
    <w:p w:rsidR="00EE1020" w:rsidRDefault="00A66CB6" w:rsidP="005C2850">
      <w:pPr>
        <w:pStyle w:val="afd"/>
        <w:numPr>
          <w:ilvl w:val="0"/>
          <w:numId w:val="10"/>
        </w:numPr>
        <w:divId w:val="266810958"/>
        <w:rPr>
          <w:b/>
        </w:rPr>
      </w:pPr>
      <w:r w:rsidRPr="00B10236">
        <w:t xml:space="preserve">Рекомендуется при сборе анамнестических данных и жалоб пациента обратить внимание на </w:t>
      </w:r>
      <w:proofErr w:type="gramStart"/>
      <w:r w:rsidRPr="00B10236">
        <w:t>психо-эмоциональное</w:t>
      </w:r>
      <w:proofErr w:type="gramEnd"/>
      <w:r w:rsidRPr="00B10236">
        <w:t xml:space="preserve"> состояние пациента, наличие</w:t>
      </w:r>
      <w:r w:rsidR="00B10236" w:rsidRPr="00B10236">
        <w:t xml:space="preserve"> канцеро</w:t>
      </w:r>
      <w:r w:rsidRPr="00B10236">
        <w:t>фобии</w:t>
      </w:r>
      <w:r w:rsidR="00EE1020">
        <w:t xml:space="preserve"> </w:t>
      </w:r>
      <w:r w:rsidR="00EE1020" w:rsidRPr="008D274C">
        <w:t>[</w:t>
      </w:r>
      <w:r w:rsidR="00273141" w:rsidRPr="008D274C">
        <w:t>11</w:t>
      </w:r>
      <w:r w:rsidR="00BF4B72" w:rsidRPr="008D274C">
        <w:t>,128,129</w:t>
      </w:r>
      <w:r w:rsidR="00273141" w:rsidRPr="008D274C">
        <w:t>]</w:t>
      </w:r>
      <w:r w:rsidRPr="00273141">
        <w:rPr>
          <w:b/>
          <w:color w:val="FF0000"/>
        </w:rPr>
        <w:t xml:space="preserve"> </w:t>
      </w:r>
    </w:p>
    <w:p w:rsidR="00A66CB6" w:rsidRDefault="00EE1020" w:rsidP="00EE1020">
      <w:pPr>
        <w:pStyle w:val="afd"/>
        <w:ind w:left="1429" w:firstLine="0"/>
        <w:divId w:val="266810958"/>
        <w:rPr>
          <w:b/>
        </w:rPr>
      </w:pPr>
      <w:r>
        <w:rPr>
          <w:b/>
        </w:rPr>
        <w:t xml:space="preserve">Уровень </w:t>
      </w:r>
      <w:r w:rsidR="00BC11D3">
        <w:rPr>
          <w:b/>
        </w:rPr>
        <w:t>убедительности рекомендаций С</w:t>
      </w:r>
      <w:r w:rsidR="00A66CB6" w:rsidRPr="00B10236">
        <w:rPr>
          <w:b/>
        </w:rPr>
        <w:t xml:space="preserve"> (уровень</w:t>
      </w:r>
      <w:r w:rsidR="00732BCA">
        <w:rPr>
          <w:b/>
        </w:rPr>
        <w:t xml:space="preserve"> достоверности доказательств – 5</w:t>
      </w:r>
      <w:r w:rsidR="00A66CB6" w:rsidRPr="00B10236">
        <w:rPr>
          <w:b/>
        </w:rPr>
        <w:t>)</w:t>
      </w:r>
      <w:r w:rsidR="00B10236">
        <w:rPr>
          <w:b/>
        </w:rPr>
        <w:t>.</w:t>
      </w:r>
    </w:p>
    <w:p w:rsidR="005A4077" w:rsidRPr="00266F42" w:rsidRDefault="00B10236" w:rsidP="005C2850">
      <w:pPr>
        <w:pStyle w:val="afd"/>
        <w:numPr>
          <w:ilvl w:val="0"/>
          <w:numId w:val="10"/>
        </w:numPr>
        <w:divId w:val="266810958"/>
      </w:pPr>
      <w:r w:rsidRPr="00266F42">
        <w:lastRenderedPageBreak/>
        <w:t>Рекомендуется получить информированное согласие на обследовани</w:t>
      </w:r>
      <w:r w:rsidR="005B11F2" w:rsidRPr="00266F42">
        <w:t xml:space="preserve">е и лечение у врача-стоматолога в соответствии с этическими </w:t>
      </w:r>
      <w:proofErr w:type="gramStart"/>
      <w:r w:rsidR="005B11F2" w:rsidRPr="00266F42">
        <w:t>принципами  предъявляемых</w:t>
      </w:r>
      <w:proofErr w:type="gramEnd"/>
      <w:r w:rsidR="005B11F2" w:rsidRPr="00266F42">
        <w:t xml:space="preserve"> </w:t>
      </w:r>
      <w:r w:rsidR="00EA719F" w:rsidRPr="00266F42">
        <w:t xml:space="preserve"> </w:t>
      </w:r>
      <w:proofErr w:type="spellStart"/>
      <w:r w:rsidR="00EA719F" w:rsidRPr="00266F42">
        <w:t>Хельсенской</w:t>
      </w:r>
      <w:proofErr w:type="spellEnd"/>
      <w:r w:rsidR="00EA719F" w:rsidRPr="00266F42">
        <w:t xml:space="preserve"> </w:t>
      </w:r>
      <w:r w:rsidR="005B11F2" w:rsidRPr="00266F42">
        <w:t>Декларацией Всемирной Медицинской  Ассоциации</w:t>
      </w:r>
      <w:r w:rsidRPr="00266F42">
        <w:t xml:space="preserve"> [</w:t>
      </w:r>
      <w:r w:rsidR="00266F42">
        <w:t>68</w:t>
      </w:r>
      <w:r w:rsidR="00266F42" w:rsidRPr="00266F42">
        <w:t>]</w:t>
      </w:r>
      <w:r w:rsidR="005B11F2" w:rsidRPr="00266F42">
        <w:t xml:space="preserve"> </w:t>
      </w:r>
      <w:r w:rsidR="005A4077" w:rsidRPr="00266F42">
        <w:t xml:space="preserve">и приказа МЗ РФ от 12 ноября 2021 №1051н </w:t>
      </w:r>
    </w:p>
    <w:p w:rsidR="00B10236" w:rsidRPr="00266F42" w:rsidRDefault="007A5CC0" w:rsidP="001E3B3E">
      <w:pPr>
        <w:pStyle w:val="afd"/>
        <w:ind w:left="1429" w:firstLine="0"/>
        <w:divId w:val="266810958"/>
        <w:rPr>
          <w:b/>
        </w:rPr>
      </w:pPr>
      <w:r w:rsidRPr="007A5CC0">
        <w:rPr>
          <w:b/>
        </w:rPr>
        <w:t>Урове</w:t>
      </w:r>
      <w:r>
        <w:rPr>
          <w:b/>
        </w:rPr>
        <w:t>нь убедительности рекомендаций А</w:t>
      </w:r>
      <w:r w:rsidRPr="007A5CC0">
        <w:rPr>
          <w:b/>
        </w:rPr>
        <w:t xml:space="preserve"> (уровень</w:t>
      </w:r>
      <w:r>
        <w:rPr>
          <w:b/>
        </w:rPr>
        <w:t xml:space="preserve"> достоверности доказательств – 1</w:t>
      </w:r>
      <w:r w:rsidRPr="007A5CC0">
        <w:rPr>
          <w:b/>
        </w:rPr>
        <w:t>).</w:t>
      </w:r>
    </w:p>
    <w:p w:rsidR="00B46390" w:rsidRPr="00B46390" w:rsidRDefault="00B46390" w:rsidP="0021676E">
      <w:pPr>
        <w:pStyle w:val="2"/>
        <w:divId w:val="266810958"/>
      </w:pPr>
      <w:bookmarkStart w:id="19" w:name="_Toc120536773"/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19"/>
    </w:p>
    <w:p w:rsidR="00B21FED" w:rsidRPr="008D274C" w:rsidRDefault="003C004C" w:rsidP="005C2850">
      <w:pPr>
        <w:pStyle w:val="afd"/>
        <w:numPr>
          <w:ilvl w:val="0"/>
          <w:numId w:val="10"/>
        </w:numPr>
        <w:divId w:val="266810958"/>
      </w:pPr>
      <w:r>
        <w:t xml:space="preserve">Рекомендуется проводить </w:t>
      </w:r>
      <w:r w:rsidR="00180300">
        <w:t xml:space="preserve">тщательный всесторонний </w:t>
      </w:r>
      <w:r w:rsidR="00442A0A">
        <w:t>о</w:t>
      </w:r>
      <w:r>
        <w:t xml:space="preserve">смотр </w:t>
      </w:r>
      <w:r w:rsidR="00180300">
        <w:t xml:space="preserve">полости рта </w:t>
      </w:r>
      <w:r w:rsidR="00442A0A" w:rsidRPr="00442A0A">
        <w:t>в соответствии с рекомендациями ВОЗ</w:t>
      </w:r>
      <w:r w:rsidR="00442A0A">
        <w:t xml:space="preserve"> по обследованию пациентов, </w:t>
      </w:r>
      <w:r>
        <w:t>с использованием схемы-</w:t>
      </w:r>
      <w:proofErr w:type="spellStart"/>
      <w:r>
        <w:t>топограммы</w:t>
      </w:r>
      <w:proofErr w:type="spellEnd"/>
      <w:r w:rsidRPr="003C004C">
        <w:t xml:space="preserve"> слизистой оболочки полости рта и красной каймы губ</w:t>
      </w:r>
      <w:r w:rsidR="00C15318">
        <w:t xml:space="preserve"> (Приложение Б1</w:t>
      </w:r>
      <w:r>
        <w:t>)</w:t>
      </w:r>
      <w:r w:rsidRPr="003C004C">
        <w:t>.</w:t>
      </w:r>
      <w:r w:rsidR="00E749BF" w:rsidRPr="00E749BF">
        <w:t xml:space="preserve"> </w:t>
      </w:r>
      <w:r w:rsidR="00E749BF">
        <w:t xml:space="preserve">Предлагается следующая последовательность обследования слизистой оболочки рта: СО щек, твердого и </w:t>
      </w:r>
      <w:r w:rsidR="00E749BF" w:rsidRPr="00256AD2">
        <w:t>мягкого неба, зева и миндалин, подъязычной области и языка</w:t>
      </w:r>
      <w:r w:rsidR="007A5CC0">
        <w:t>.</w:t>
      </w:r>
      <w:r w:rsidR="0032205F">
        <w:t xml:space="preserve"> П</w:t>
      </w:r>
      <w:r w:rsidR="0032205F" w:rsidRPr="0032205F">
        <w:t>ри выявлении очага гиперкератоза определить его локализацию</w:t>
      </w:r>
      <w:r w:rsidR="0032205F">
        <w:t xml:space="preserve"> и отметить на схеме-</w:t>
      </w:r>
      <w:proofErr w:type="spellStart"/>
      <w:r w:rsidR="0032205F">
        <w:t>топограмме</w:t>
      </w:r>
      <w:proofErr w:type="spellEnd"/>
      <w:r w:rsidR="0032205F">
        <w:t>, используя</w:t>
      </w:r>
      <w:r w:rsidR="0032205F" w:rsidRPr="0032205F">
        <w:t xml:space="preserve"> цветовое коди</w:t>
      </w:r>
      <w:r w:rsidR="0032205F">
        <w:t>рование элементов (Приложение Б1</w:t>
      </w:r>
      <w:r w:rsidR="0032205F" w:rsidRPr="0032205F">
        <w:t>)</w:t>
      </w:r>
      <w:r w:rsidR="0032205F">
        <w:t>.</w:t>
      </w:r>
      <w:r w:rsidR="006E2C68">
        <w:t xml:space="preserve"> Результаты осмотра </w:t>
      </w:r>
      <w:proofErr w:type="spellStart"/>
      <w:r w:rsidR="006E2C68">
        <w:t>внесятся</w:t>
      </w:r>
      <w:proofErr w:type="spellEnd"/>
      <w:r w:rsidR="007A5CC0">
        <w:t xml:space="preserve"> в медицинскую карту.</w:t>
      </w:r>
      <w:r w:rsidR="00F0352E">
        <w:t xml:space="preserve"> </w:t>
      </w:r>
      <w:r w:rsidR="00F0352E" w:rsidRPr="008D274C">
        <w:t>[</w:t>
      </w:r>
      <w:r w:rsidR="00913BDF" w:rsidRPr="008D274C">
        <w:t>3,</w:t>
      </w:r>
      <w:r w:rsidR="00F0352E" w:rsidRPr="008D274C">
        <w:t>36</w:t>
      </w:r>
      <w:r w:rsidR="00B21FED" w:rsidRPr="008D274C">
        <w:t>,</w:t>
      </w:r>
      <w:r w:rsidR="00266F42" w:rsidRPr="008D274C">
        <w:t>55,</w:t>
      </w:r>
      <w:r w:rsidR="00180300" w:rsidRPr="008D274C">
        <w:t>66,67,</w:t>
      </w:r>
      <w:r w:rsidR="00BF4B72" w:rsidRPr="008D274C">
        <w:t>128,129,</w:t>
      </w:r>
      <w:r w:rsidR="00901E76" w:rsidRPr="008D274C">
        <w:t>149,</w:t>
      </w:r>
      <w:r w:rsidR="00266F42" w:rsidRPr="008D274C">
        <w:t>152,</w:t>
      </w:r>
      <w:r w:rsidR="00B21FED" w:rsidRPr="008D274C">
        <w:t>15</w:t>
      </w:r>
      <w:r w:rsidR="00266F42" w:rsidRPr="008D274C">
        <w:t>5</w:t>
      </w:r>
      <w:r w:rsidR="00442A0A" w:rsidRPr="008D274C">
        <w:t>]</w:t>
      </w:r>
      <w:r w:rsidR="00E749BF" w:rsidRPr="008D274C">
        <w:t>.</w:t>
      </w:r>
      <w:r w:rsidR="00442A0A" w:rsidRPr="008D274C">
        <w:t xml:space="preserve"> </w:t>
      </w:r>
    </w:p>
    <w:p w:rsidR="00944EC4" w:rsidRPr="008D274C" w:rsidRDefault="00CC5698" w:rsidP="00CC5698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</w:t>
      </w:r>
      <w:r w:rsidR="007A5CC0" w:rsidRPr="008D274C">
        <w:rPr>
          <w:b/>
        </w:rPr>
        <w:t>нь убедительности рекомендаций В</w:t>
      </w:r>
      <w:r w:rsidRPr="008D274C">
        <w:rPr>
          <w:b/>
        </w:rPr>
        <w:t xml:space="preserve"> (уровень достоверности доказательств – 5).</w:t>
      </w:r>
    </w:p>
    <w:p w:rsidR="007C13BE" w:rsidRPr="006E2C68" w:rsidRDefault="00256AD2" w:rsidP="006E2C68">
      <w:pPr>
        <w:pStyle w:val="afd"/>
        <w:numPr>
          <w:ilvl w:val="0"/>
          <w:numId w:val="10"/>
        </w:numPr>
        <w:divId w:val="266810958"/>
        <w:rPr>
          <w:rFonts w:eastAsia="Times New Roman"/>
        </w:rPr>
      </w:pPr>
      <w:r w:rsidRPr="006E2C68">
        <w:rPr>
          <w:rFonts w:eastAsia="Times New Roman"/>
        </w:rPr>
        <w:t xml:space="preserve">Рекомендуется определить </w:t>
      </w:r>
      <w:r w:rsidR="006E4766" w:rsidRPr="006E2C68">
        <w:rPr>
          <w:rFonts w:eastAsia="Times New Roman"/>
        </w:rPr>
        <w:t>количество</w:t>
      </w:r>
      <w:r w:rsidRPr="006E2C68">
        <w:rPr>
          <w:rFonts w:eastAsia="Times New Roman"/>
        </w:rPr>
        <w:t xml:space="preserve">, </w:t>
      </w:r>
      <w:r w:rsidR="006E4766" w:rsidRPr="006E2C68">
        <w:rPr>
          <w:rFonts w:eastAsia="Times New Roman"/>
        </w:rPr>
        <w:t>размер, контур</w:t>
      </w:r>
      <w:r w:rsidRPr="006E2C68">
        <w:rPr>
          <w:rFonts w:eastAsia="Times New Roman"/>
        </w:rPr>
        <w:t xml:space="preserve"> </w:t>
      </w:r>
      <w:r w:rsidR="00442A0A" w:rsidRPr="006E2C68">
        <w:rPr>
          <w:rFonts w:eastAsia="Times New Roman"/>
        </w:rPr>
        <w:t xml:space="preserve">и вид (плоская, </w:t>
      </w:r>
      <w:proofErr w:type="spellStart"/>
      <w:r w:rsidR="00442A0A" w:rsidRPr="006E2C68">
        <w:rPr>
          <w:rFonts w:eastAsia="Times New Roman"/>
        </w:rPr>
        <w:t>веррукозная</w:t>
      </w:r>
      <w:proofErr w:type="spellEnd"/>
      <w:r w:rsidR="00442A0A" w:rsidRPr="006E2C68">
        <w:rPr>
          <w:rFonts w:eastAsia="Times New Roman"/>
        </w:rPr>
        <w:t xml:space="preserve"> или эрозивная),</w:t>
      </w:r>
      <w:r w:rsidR="00CC5698" w:rsidRPr="006E2C68">
        <w:rPr>
          <w:rFonts w:eastAsia="Times New Roman"/>
        </w:rPr>
        <w:t xml:space="preserve"> цвет</w:t>
      </w:r>
      <w:r w:rsidR="006E4766" w:rsidRPr="006E2C68">
        <w:rPr>
          <w:rFonts w:eastAsia="Times New Roman"/>
        </w:rPr>
        <w:t xml:space="preserve"> очага поражения</w:t>
      </w:r>
      <w:r w:rsidR="00CC5698" w:rsidRPr="006E2C68">
        <w:rPr>
          <w:rFonts w:eastAsia="Times New Roman"/>
        </w:rPr>
        <w:t xml:space="preserve"> (гомогенный, </w:t>
      </w:r>
      <w:r w:rsidR="002A27EC" w:rsidRPr="006E2C68">
        <w:rPr>
          <w:rFonts w:eastAsia="Times New Roman"/>
        </w:rPr>
        <w:t>негомоген</w:t>
      </w:r>
      <w:r w:rsidR="00CC5698" w:rsidRPr="006E2C68">
        <w:rPr>
          <w:rFonts w:eastAsia="Times New Roman"/>
        </w:rPr>
        <w:t>ный</w:t>
      </w:r>
      <w:proofErr w:type="gramStart"/>
      <w:r w:rsidR="00CC5698" w:rsidRPr="006E2C68">
        <w:rPr>
          <w:rFonts w:eastAsia="Times New Roman"/>
        </w:rPr>
        <w:t>)</w:t>
      </w:r>
      <w:r w:rsidR="006E4766" w:rsidRPr="006E2C68">
        <w:rPr>
          <w:rFonts w:eastAsia="Times New Roman"/>
        </w:rPr>
        <w:t xml:space="preserve">, </w:t>
      </w:r>
      <w:r w:rsidR="00442A0A" w:rsidRPr="006E2C68">
        <w:rPr>
          <w:rFonts w:eastAsia="Times New Roman"/>
        </w:rPr>
        <w:t xml:space="preserve"> определить</w:t>
      </w:r>
      <w:proofErr w:type="gramEnd"/>
      <w:r w:rsidR="00442A0A" w:rsidRPr="006E2C68">
        <w:rPr>
          <w:rFonts w:eastAsia="Times New Roman"/>
        </w:rPr>
        <w:t xml:space="preserve"> состояние </w:t>
      </w:r>
      <w:r w:rsidR="0032205F" w:rsidRPr="006E2C68">
        <w:rPr>
          <w:rFonts w:eastAsia="Times New Roman"/>
        </w:rPr>
        <w:t xml:space="preserve"> прилежащих </w:t>
      </w:r>
      <w:r w:rsidR="006E4766" w:rsidRPr="006E2C68">
        <w:rPr>
          <w:rFonts w:eastAsia="Times New Roman"/>
        </w:rPr>
        <w:t xml:space="preserve">участков </w:t>
      </w:r>
      <w:r w:rsidR="00442A0A" w:rsidRPr="006E2C68">
        <w:rPr>
          <w:rFonts w:eastAsia="Times New Roman"/>
        </w:rPr>
        <w:t>СО</w:t>
      </w:r>
      <w:r w:rsidR="00CC5698" w:rsidRPr="006E2C68">
        <w:rPr>
          <w:rFonts w:eastAsia="Times New Roman"/>
        </w:rPr>
        <w:t xml:space="preserve"> (воспаление)</w:t>
      </w:r>
      <w:r w:rsidR="006E4766" w:rsidRPr="006E2C68">
        <w:rPr>
          <w:rFonts w:eastAsia="Times New Roman"/>
        </w:rPr>
        <w:t xml:space="preserve"> [</w:t>
      </w:r>
      <w:r w:rsidR="0069585F" w:rsidRPr="006E2C68">
        <w:rPr>
          <w:rFonts w:eastAsia="Times New Roman"/>
        </w:rPr>
        <w:t>9,</w:t>
      </w:r>
      <w:r w:rsidR="008822EA" w:rsidRPr="006E2C68">
        <w:rPr>
          <w:rFonts w:eastAsia="Times New Roman"/>
        </w:rPr>
        <w:t>92,93,</w:t>
      </w:r>
      <w:r w:rsidR="007C13BE" w:rsidRPr="006E2C68">
        <w:rPr>
          <w:rFonts w:eastAsia="Times New Roman"/>
        </w:rPr>
        <w:t>148</w:t>
      </w:r>
      <w:r w:rsidR="00240752" w:rsidRPr="006E2C68">
        <w:rPr>
          <w:rFonts w:eastAsia="Times New Roman"/>
        </w:rPr>
        <w:t>, 154</w:t>
      </w:r>
      <w:r w:rsidR="005E233C" w:rsidRPr="006E2C68">
        <w:rPr>
          <w:rFonts w:eastAsia="Times New Roman"/>
        </w:rPr>
        <w:t>,158</w:t>
      </w:r>
      <w:r w:rsidR="00FC3910" w:rsidRPr="006E2C68">
        <w:rPr>
          <w:rFonts w:eastAsia="Times New Roman"/>
        </w:rPr>
        <w:t>,159</w:t>
      </w:r>
      <w:r w:rsidR="00DB65C1" w:rsidRPr="006E2C68">
        <w:rPr>
          <w:rFonts w:eastAsia="Times New Roman"/>
        </w:rPr>
        <w:t>,160,161,162</w:t>
      </w:r>
      <w:r w:rsidR="006E4766" w:rsidRPr="006E2C68">
        <w:rPr>
          <w:rFonts w:eastAsia="Times New Roman"/>
        </w:rPr>
        <w:t xml:space="preserve">] </w:t>
      </w:r>
    </w:p>
    <w:p w:rsidR="00CC5698" w:rsidRPr="008D274C" w:rsidRDefault="00CC5698" w:rsidP="005E233C">
      <w:pPr>
        <w:pStyle w:val="afd"/>
        <w:ind w:left="1429" w:firstLine="0"/>
        <w:divId w:val="266810958"/>
        <w:rPr>
          <w:rFonts w:eastAsia="Times New Roman"/>
          <w:b/>
        </w:rPr>
      </w:pPr>
      <w:r w:rsidRPr="008D274C">
        <w:rPr>
          <w:rFonts w:eastAsia="Times New Roman"/>
          <w:b/>
        </w:rPr>
        <w:t>Уровень убедительности рекомендаций А (уровень достоверности доказательств – 2).</w:t>
      </w:r>
    </w:p>
    <w:p w:rsidR="00FC3910" w:rsidRPr="00437AB3" w:rsidRDefault="00437AB3" w:rsidP="00107F32">
      <w:pPr>
        <w:pStyle w:val="afd"/>
        <w:ind w:left="1429" w:firstLine="0"/>
        <w:divId w:val="266810958"/>
        <w:rPr>
          <w:rFonts w:eastAsia="Times New Roman"/>
          <w:i/>
        </w:rPr>
      </w:pPr>
      <w:r>
        <w:rPr>
          <w:rFonts w:eastAsia="Times New Roman"/>
          <w:i/>
        </w:rPr>
        <w:t>Комментарии</w:t>
      </w:r>
      <w:r w:rsidR="00FC3910" w:rsidRPr="00437AB3">
        <w:rPr>
          <w:rFonts w:eastAsia="Times New Roman"/>
          <w:i/>
        </w:rPr>
        <w:t>:</w:t>
      </w:r>
      <w:r w:rsidR="001E3B3E" w:rsidRPr="00437AB3">
        <w:rPr>
          <w:rFonts w:eastAsia="Times New Roman"/>
          <w:i/>
        </w:rPr>
        <w:t xml:space="preserve"> в </w:t>
      </w:r>
      <w:r w:rsidR="00107F32" w:rsidRPr="00437AB3">
        <w:rPr>
          <w:rFonts w:eastAsia="Times New Roman"/>
          <w:i/>
        </w:rPr>
        <w:t xml:space="preserve">систематических литературных обзорах приводятся </w:t>
      </w:r>
      <w:proofErr w:type="spellStart"/>
      <w:proofErr w:type="gramStart"/>
      <w:r w:rsidR="008661AA" w:rsidRPr="00437AB3">
        <w:rPr>
          <w:rFonts w:eastAsia="Times New Roman"/>
          <w:i/>
        </w:rPr>
        <w:t>данные,что</w:t>
      </w:r>
      <w:proofErr w:type="spellEnd"/>
      <w:proofErr w:type="gramEnd"/>
      <w:r w:rsidR="008661AA" w:rsidRPr="00437AB3">
        <w:rPr>
          <w:rFonts w:eastAsia="Times New Roman"/>
          <w:i/>
        </w:rPr>
        <w:t xml:space="preserve"> негомогенный очаг лейкоплакии (с чередованием белых и красных участков) характеризуется более тяжелой формой дисплазии эпителия [159]. Научные факты указывают так </w:t>
      </w:r>
      <w:proofErr w:type="gramStart"/>
      <w:r w:rsidR="008661AA" w:rsidRPr="00437AB3">
        <w:rPr>
          <w:rFonts w:eastAsia="Times New Roman"/>
          <w:i/>
        </w:rPr>
        <w:t xml:space="preserve">же </w:t>
      </w:r>
      <w:r w:rsidR="00107F32" w:rsidRPr="00437AB3">
        <w:rPr>
          <w:rFonts w:eastAsia="Times New Roman"/>
          <w:i/>
        </w:rPr>
        <w:t xml:space="preserve"> на</w:t>
      </w:r>
      <w:proofErr w:type="gramEnd"/>
      <w:r w:rsidR="00FB6A04" w:rsidRPr="00437AB3">
        <w:rPr>
          <w:i/>
        </w:rPr>
        <w:t xml:space="preserve"> </w:t>
      </w:r>
      <w:r w:rsidR="00FB6A04" w:rsidRPr="00437AB3">
        <w:rPr>
          <w:rFonts w:eastAsia="Times New Roman"/>
          <w:i/>
        </w:rPr>
        <w:t xml:space="preserve">статистическую корреляцию </w:t>
      </w:r>
      <w:r w:rsidR="00107F32" w:rsidRPr="00437AB3">
        <w:rPr>
          <w:rFonts w:eastAsia="Times New Roman"/>
          <w:i/>
        </w:rPr>
        <w:t xml:space="preserve">размера очага лейкоплакии </w:t>
      </w:r>
      <w:r w:rsidR="00FB6A04" w:rsidRPr="00437AB3">
        <w:rPr>
          <w:rFonts w:eastAsia="Times New Roman"/>
          <w:i/>
        </w:rPr>
        <w:t xml:space="preserve">со злокачественной трансформацией. </w:t>
      </w:r>
      <w:r w:rsidR="00107F32" w:rsidRPr="00437AB3">
        <w:rPr>
          <w:rFonts w:eastAsia="Times New Roman"/>
          <w:i/>
        </w:rPr>
        <w:t>П</w:t>
      </w:r>
      <w:r w:rsidR="00FB6A04" w:rsidRPr="00437AB3">
        <w:rPr>
          <w:rFonts w:eastAsia="Times New Roman"/>
          <w:i/>
        </w:rPr>
        <w:t>оражения, превышающие</w:t>
      </w:r>
      <w:r w:rsidR="00107F32" w:rsidRPr="00437AB3">
        <w:rPr>
          <w:rFonts w:eastAsia="Times New Roman"/>
          <w:i/>
        </w:rPr>
        <w:t xml:space="preserve"> </w:t>
      </w:r>
      <w:r w:rsidR="00FB6A04" w:rsidRPr="00437AB3">
        <w:rPr>
          <w:rFonts w:eastAsia="Times New Roman"/>
          <w:i/>
        </w:rPr>
        <w:t xml:space="preserve">200 мм2 </w:t>
      </w:r>
      <w:proofErr w:type="gramStart"/>
      <w:r w:rsidR="00FB6A04" w:rsidRPr="00437AB3">
        <w:rPr>
          <w:rFonts w:eastAsia="Times New Roman"/>
          <w:i/>
        </w:rPr>
        <w:t xml:space="preserve">имели </w:t>
      </w:r>
      <w:r w:rsidR="00107F32" w:rsidRPr="00437AB3">
        <w:rPr>
          <w:rFonts w:eastAsia="Times New Roman"/>
          <w:i/>
        </w:rPr>
        <w:t xml:space="preserve"> более</w:t>
      </w:r>
      <w:proofErr w:type="gramEnd"/>
      <w:r w:rsidR="00107F32" w:rsidRPr="00437AB3">
        <w:rPr>
          <w:rFonts w:eastAsia="Times New Roman"/>
          <w:i/>
        </w:rPr>
        <w:t xml:space="preserve"> высокий риск </w:t>
      </w:r>
      <w:proofErr w:type="spellStart"/>
      <w:r w:rsidR="006C1261" w:rsidRPr="00437AB3">
        <w:rPr>
          <w:rFonts w:eastAsia="Times New Roman"/>
          <w:i/>
        </w:rPr>
        <w:t>озлокачествления</w:t>
      </w:r>
      <w:proofErr w:type="spellEnd"/>
      <w:r w:rsidR="006C1261" w:rsidRPr="00437AB3">
        <w:rPr>
          <w:rFonts w:eastAsia="Times New Roman"/>
          <w:i/>
        </w:rPr>
        <w:t xml:space="preserve"> </w:t>
      </w:r>
      <w:r w:rsidR="00107F32" w:rsidRPr="00437AB3">
        <w:rPr>
          <w:rFonts w:eastAsia="Times New Roman"/>
          <w:i/>
        </w:rPr>
        <w:t>[161,162,163]</w:t>
      </w:r>
    </w:p>
    <w:p w:rsidR="000B1F57" w:rsidRPr="008D274C" w:rsidRDefault="00944EC4" w:rsidP="005C2850">
      <w:pPr>
        <w:pStyle w:val="afd"/>
        <w:numPr>
          <w:ilvl w:val="0"/>
          <w:numId w:val="10"/>
        </w:numPr>
        <w:divId w:val="266810958"/>
      </w:pPr>
      <w:proofErr w:type="gramStart"/>
      <w:r w:rsidRPr="008D274C">
        <w:t xml:space="preserve">Рекомендуется </w:t>
      </w:r>
      <w:r w:rsidR="003C004C" w:rsidRPr="008D274C">
        <w:t xml:space="preserve"> пальпировать</w:t>
      </w:r>
      <w:proofErr w:type="gramEnd"/>
      <w:r w:rsidR="003C004C" w:rsidRPr="008D274C">
        <w:t xml:space="preserve"> очаг</w:t>
      </w:r>
      <w:r w:rsidRPr="008D274C">
        <w:t xml:space="preserve"> гиперкератоза с целью определения </w:t>
      </w:r>
      <w:r w:rsidR="00CC5698" w:rsidRPr="008D274C">
        <w:t>толщины и текстуры поражения</w:t>
      </w:r>
      <w:r w:rsidR="0032205F" w:rsidRPr="008D274C">
        <w:t>,</w:t>
      </w:r>
      <w:r w:rsidR="00CC5698" w:rsidRPr="008D274C">
        <w:t xml:space="preserve"> </w:t>
      </w:r>
      <w:r w:rsidRPr="008D274C">
        <w:t>возможного уплот</w:t>
      </w:r>
      <w:r w:rsidR="00F07A2B" w:rsidRPr="008D274C">
        <w:t>нения в основании и болезненности</w:t>
      </w:r>
      <w:r w:rsidR="00E749BF" w:rsidRPr="008D274C">
        <w:t xml:space="preserve"> [</w:t>
      </w:r>
      <w:r w:rsidR="005A2955" w:rsidRPr="008D274C">
        <w:t>8,41,</w:t>
      </w:r>
      <w:r w:rsidR="008822EA" w:rsidRPr="008D274C">
        <w:t>92,93,</w:t>
      </w:r>
      <w:r w:rsidR="005A2955" w:rsidRPr="008D274C">
        <w:t xml:space="preserve"> </w:t>
      </w:r>
      <w:r w:rsidR="00EB6759" w:rsidRPr="008D274C">
        <w:t>143</w:t>
      </w:r>
      <w:r w:rsidR="00CC5698" w:rsidRPr="008D274C">
        <w:t>, 154</w:t>
      </w:r>
      <w:r w:rsidR="00FC3910" w:rsidRPr="008D274C">
        <w:t>,159</w:t>
      </w:r>
      <w:r w:rsidR="00E749BF" w:rsidRPr="008D274C">
        <w:t>]</w:t>
      </w:r>
      <w:r w:rsidRPr="008D274C">
        <w:t xml:space="preserve">. </w:t>
      </w:r>
    </w:p>
    <w:p w:rsidR="00CC5698" w:rsidRPr="008D274C" w:rsidRDefault="00CC5698" w:rsidP="00CC5698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lastRenderedPageBreak/>
        <w:t>Уровень убедительности рекомендаций А (уровень достоверности доказательств – 2).</w:t>
      </w:r>
    </w:p>
    <w:p w:rsidR="00812BCF" w:rsidRPr="00437AB3" w:rsidRDefault="00437AB3" w:rsidP="00CC5698">
      <w:pPr>
        <w:pStyle w:val="afd"/>
        <w:ind w:left="1429" w:firstLine="0"/>
        <w:divId w:val="266810958"/>
        <w:rPr>
          <w:i/>
        </w:rPr>
      </w:pPr>
      <w:r>
        <w:rPr>
          <w:i/>
        </w:rPr>
        <w:t>Комментарии</w:t>
      </w:r>
      <w:r w:rsidR="00812BCF" w:rsidRPr="00437AB3">
        <w:rPr>
          <w:i/>
        </w:rPr>
        <w:t>: П</w:t>
      </w:r>
      <w:r w:rsidR="002A27EC" w:rsidRPr="00437AB3">
        <w:rPr>
          <w:i/>
        </w:rPr>
        <w:t>альпация текстуры очага позволяе</w:t>
      </w:r>
      <w:r w:rsidR="00812BCF" w:rsidRPr="00437AB3">
        <w:rPr>
          <w:i/>
        </w:rPr>
        <w:t>т дифференцировать плоскую форму лейкоплакии</w:t>
      </w:r>
      <w:r w:rsidR="0036049B" w:rsidRPr="00437AB3">
        <w:rPr>
          <w:i/>
        </w:rPr>
        <w:t xml:space="preserve"> от </w:t>
      </w:r>
      <w:proofErr w:type="spellStart"/>
      <w:r w:rsidR="0036049B" w:rsidRPr="00437AB3">
        <w:rPr>
          <w:i/>
        </w:rPr>
        <w:t>веррукозной</w:t>
      </w:r>
      <w:proofErr w:type="spellEnd"/>
      <w:r w:rsidR="0036049B" w:rsidRPr="00437AB3">
        <w:rPr>
          <w:i/>
        </w:rPr>
        <w:t>, во</w:t>
      </w:r>
      <w:r w:rsidR="00F07A2B" w:rsidRPr="00437AB3">
        <w:rPr>
          <w:i/>
        </w:rPr>
        <w:t>звышающейся над поверхностью сл</w:t>
      </w:r>
      <w:r w:rsidR="0036049B" w:rsidRPr="00437AB3">
        <w:rPr>
          <w:i/>
        </w:rPr>
        <w:t xml:space="preserve">изистой. </w:t>
      </w:r>
      <w:r w:rsidR="00812BCF" w:rsidRPr="00437AB3">
        <w:rPr>
          <w:i/>
        </w:rPr>
        <w:t xml:space="preserve">Наличие уплотнения в основании очага поражения является признаком возможного </w:t>
      </w:r>
      <w:proofErr w:type="spellStart"/>
      <w:r w:rsidR="00812BCF" w:rsidRPr="00437AB3">
        <w:rPr>
          <w:i/>
        </w:rPr>
        <w:t>озлокачествления</w:t>
      </w:r>
      <w:proofErr w:type="spellEnd"/>
      <w:r w:rsidR="00812BCF" w:rsidRPr="00437AB3">
        <w:rPr>
          <w:i/>
        </w:rPr>
        <w:t xml:space="preserve"> [41]</w:t>
      </w:r>
    </w:p>
    <w:p w:rsidR="00BF4B72" w:rsidRPr="008D274C" w:rsidRDefault="00944EC4" w:rsidP="005C2850">
      <w:pPr>
        <w:pStyle w:val="afd"/>
        <w:numPr>
          <w:ilvl w:val="0"/>
          <w:numId w:val="11"/>
        </w:numPr>
        <w:divId w:val="266810958"/>
      </w:pPr>
      <w:r w:rsidRPr="00BF4B72">
        <w:t xml:space="preserve">Рекомендуется тщательная пальпация регионарных подчелюстных, подбородочных, передних и задних шейных, надключичных лимфатических узлов у всех пациентов с </w:t>
      </w:r>
      <w:proofErr w:type="spellStart"/>
      <w:proofErr w:type="gramStart"/>
      <w:r w:rsidRPr="008D274C">
        <w:t>лейкоплакией</w:t>
      </w:r>
      <w:proofErr w:type="spellEnd"/>
      <w:r w:rsidRPr="008D274C">
        <w:t>.</w:t>
      </w:r>
      <w:r w:rsidR="006E4766" w:rsidRPr="008D274C">
        <w:t>[</w:t>
      </w:r>
      <w:proofErr w:type="gramEnd"/>
      <w:r w:rsidR="00B108D8" w:rsidRPr="008D274C">
        <w:t>41,</w:t>
      </w:r>
      <w:r w:rsidR="00266F42" w:rsidRPr="008D274C">
        <w:t>125,</w:t>
      </w:r>
      <w:r w:rsidR="00BF4B72" w:rsidRPr="008D274C">
        <w:t>128,129</w:t>
      </w:r>
      <w:r w:rsidR="005E233C" w:rsidRPr="008D274C">
        <w:t>,154,158</w:t>
      </w:r>
      <w:r w:rsidR="00266F42" w:rsidRPr="008D274C">
        <w:t>,</w:t>
      </w:r>
      <w:r w:rsidR="00DB65C1" w:rsidRPr="008D274C">
        <w:t>178</w:t>
      </w:r>
      <w:r w:rsidR="006E4766" w:rsidRPr="008D274C">
        <w:t xml:space="preserve">] </w:t>
      </w:r>
    </w:p>
    <w:p w:rsidR="00944EC4" w:rsidRPr="008D274C" w:rsidRDefault="00CC5698" w:rsidP="00BF4B72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 xml:space="preserve">Уровень убедительности рекомендаций А (уровень достоверности доказательств </w:t>
      </w:r>
      <w:r w:rsidR="00F07A2B" w:rsidRPr="008D274C">
        <w:rPr>
          <w:b/>
        </w:rPr>
        <w:t>– 2</w:t>
      </w:r>
      <w:r w:rsidRPr="008D274C">
        <w:rPr>
          <w:b/>
        </w:rPr>
        <w:t>).</w:t>
      </w:r>
    </w:p>
    <w:p w:rsidR="007B54A8" w:rsidRPr="008D274C" w:rsidRDefault="00944EC4" w:rsidP="005C2850">
      <w:pPr>
        <w:pStyle w:val="afd"/>
        <w:numPr>
          <w:ilvl w:val="0"/>
          <w:numId w:val="11"/>
        </w:numPr>
        <w:divId w:val="266810958"/>
      </w:pPr>
      <w:r w:rsidRPr="001F7485">
        <w:t>Рекомендуется тщательное обследование ПР с целью выявления возможных травматических факторов (острые края кариозных зубов, нависающие края пломб, некачественные протезы, привычное прикусывание слизистой) или источники возможного гальванизма (ортопедические конструкции или реставрации из разнор</w:t>
      </w:r>
      <w:r w:rsidRPr="008D274C">
        <w:t>одных металлов)</w:t>
      </w:r>
      <w:r w:rsidRPr="008D274C">
        <w:rPr>
          <w:i/>
          <w:iCs/>
        </w:rPr>
        <w:t xml:space="preserve"> </w:t>
      </w:r>
      <w:r w:rsidRPr="008D274C">
        <w:t>[6,</w:t>
      </w:r>
      <w:r w:rsidR="00DB65C1" w:rsidRPr="008D274C">
        <w:t>9,</w:t>
      </w:r>
      <w:r w:rsidR="00E15B0F" w:rsidRPr="008D274C">
        <w:t>37,</w:t>
      </w:r>
      <w:r w:rsidR="00916E11" w:rsidRPr="008D274C">
        <w:t>41,</w:t>
      </w:r>
      <w:r w:rsidR="00E9513D" w:rsidRPr="008D274C">
        <w:t>42,</w:t>
      </w:r>
      <w:r w:rsidRPr="008D274C">
        <w:t>61,62,63,64,65</w:t>
      </w:r>
      <w:r w:rsidR="007D503F" w:rsidRPr="008D274C">
        <w:t>,91</w:t>
      </w:r>
      <w:r w:rsidR="00732BCA" w:rsidRPr="008D274C">
        <w:t>,</w:t>
      </w:r>
      <w:r w:rsidR="008822EA" w:rsidRPr="008D274C">
        <w:t>92,93,</w:t>
      </w:r>
      <w:r w:rsidR="00DB65C1" w:rsidRPr="008D274C">
        <w:t>95,</w:t>
      </w:r>
      <w:r w:rsidR="00732BCA" w:rsidRPr="008D274C">
        <w:t>154</w:t>
      </w:r>
      <w:r w:rsidR="005E233C" w:rsidRPr="008D274C">
        <w:t>,158</w:t>
      </w:r>
      <w:r w:rsidR="00A874D7" w:rsidRPr="008D274C">
        <w:t>,167</w:t>
      </w:r>
      <w:r w:rsidRPr="008D274C">
        <w:t>].</w:t>
      </w:r>
      <w:r w:rsidR="006E4766" w:rsidRPr="008D274C">
        <w:t xml:space="preserve"> </w:t>
      </w:r>
    </w:p>
    <w:p w:rsidR="006E4766" w:rsidRPr="008D274C" w:rsidRDefault="007B54A8" w:rsidP="007B54A8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 xml:space="preserve">Уровень убедительности рекомендаций </w:t>
      </w:r>
      <w:r w:rsidR="005707EB" w:rsidRPr="008D274C">
        <w:rPr>
          <w:b/>
        </w:rPr>
        <w:t>А</w:t>
      </w:r>
      <w:r w:rsidRPr="008D274C">
        <w:rPr>
          <w:b/>
        </w:rPr>
        <w:t xml:space="preserve"> (уровень</w:t>
      </w:r>
      <w:r w:rsidR="00F07A2B" w:rsidRPr="008D274C">
        <w:rPr>
          <w:b/>
        </w:rPr>
        <w:t xml:space="preserve"> достоверности доказательств – 1</w:t>
      </w:r>
      <w:r w:rsidRPr="008D274C">
        <w:rPr>
          <w:b/>
        </w:rPr>
        <w:t>)</w:t>
      </w:r>
    </w:p>
    <w:p w:rsidR="00D02313" w:rsidRPr="00437AB3" w:rsidRDefault="00FE0260" w:rsidP="00D02313">
      <w:pPr>
        <w:pStyle w:val="afd"/>
        <w:ind w:left="1429" w:firstLine="0"/>
        <w:divId w:val="266810958"/>
      </w:pPr>
      <w:r w:rsidRPr="00437AB3">
        <w:rPr>
          <w:i/>
        </w:rPr>
        <w:t xml:space="preserve">Комментарии: научные исследования </w:t>
      </w:r>
      <w:r w:rsidR="00D02313" w:rsidRPr="00437AB3">
        <w:rPr>
          <w:i/>
        </w:rPr>
        <w:t xml:space="preserve">показывают, что у пациентов с выявленными очагами хронической травмы высокие </w:t>
      </w:r>
      <w:proofErr w:type="gramStart"/>
      <w:r w:rsidR="00D02313" w:rsidRPr="00437AB3">
        <w:rPr>
          <w:i/>
        </w:rPr>
        <w:t>риски  развития</w:t>
      </w:r>
      <w:proofErr w:type="gramEnd"/>
      <w:r w:rsidR="00D02313" w:rsidRPr="00437AB3">
        <w:rPr>
          <w:i/>
        </w:rPr>
        <w:t xml:space="preserve"> злокачественных новообразований, особенно у лиц, злоупотребляющих алкоголем и курением</w:t>
      </w:r>
      <w:r w:rsidR="00DB65C1" w:rsidRPr="00437AB3">
        <w:rPr>
          <w:i/>
        </w:rPr>
        <w:t xml:space="preserve"> [95</w:t>
      </w:r>
      <w:r w:rsidR="00785316" w:rsidRPr="00437AB3">
        <w:rPr>
          <w:i/>
        </w:rPr>
        <w:t>]</w:t>
      </w:r>
      <w:r w:rsidR="00D02313" w:rsidRPr="00437AB3">
        <w:t xml:space="preserve">. </w:t>
      </w:r>
    </w:p>
    <w:p w:rsidR="00A874D7" w:rsidRPr="008D274C" w:rsidRDefault="00A874D7" w:rsidP="005C2850">
      <w:pPr>
        <w:pStyle w:val="afd"/>
        <w:numPr>
          <w:ilvl w:val="0"/>
          <w:numId w:val="11"/>
        </w:numPr>
        <w:divId w:val="266810958"/>
      </w:pPr>
      <w:proofErr w:type="gramStart"/>
      <w:r w:rsidRPr="008D274C">
        <w:t>Рекомендуется  выявление</w:t>
      </w:r>
      <w:proofErr w:type="gramEnd"/>
      <w:r w:rsidRPr="008D274C">
        <w:t xml:space="preserve"> гигиенического состояния полости рта [</w:t>
      </w:r>
      <w:r w:rsidR="00F07A2B" w:rsidRPr="008D274C">
        <w:t>122,</w:t>
      </w:r>
      <w:r w:rsidR="00266F42" w:rsidRPr="008D274C">
        <w:t>125,</w:t>
      </w:r>
      <w:r w:rsidRPr="008D274C">
        <w:t>167</w:t>
      </w:r>
      <w:r w:rsidR="00785316" w:rsidRPr="008D274C">
        <w:t>, 169, 170</w:t>
      </w:r>
      <w:r w:rsidRPr="008D274C">
        <w:t>]</w:t>
      </w:r>
    </w:p>
    <w:p w:rsidR="00A874D7" w:rsidRPr="006E2C68" w:rsidRDefault="00A874D7" w:rsidP="00A874D7">
      <w:pPr>
        <w:pStyle w:val="afd"/>
        <w:ind w:left="1429" w:firstLine="0"/>
        <w:divId w:val="266810958"/>
        <w:rPr>
          <w:b/>
        </w:rPr>
      </w:pPr>
      <w:r w:rsidRPr="006E2C68">
        <w:rPr>
          <w:b/>
        </w:rPr>
        <w:t>Уровень убедительности рекомендаций А (уровень достоверности доказательств – 2)</w:t>
      </w:r>
    </w:p>
    <w:p w:rsidR="00A874D7" w:rsidRPr="00437AB3" w:rsidRDefault="00A874D7" w:rsidP="00A874D7">
      <w:pPr>
        <w:pStyle w:val="afd"/>
        <w:ind w:left="1429" w:firstLine="0"/>
        <w:divId w:val="266810958"/>
        <w:rPr>
          <w:i/>
        </w:rPr>
      </w:pPr>
      <w:proofErr w:type="spellStart"/>
      <w:r w:rsidRPr="00437AB3">
        <w:rPr>
          <w:i/>
        </w:rPr>
        <w:t>Коментарии</w:t>
      </w:r>
      <w:proofErr w:type="spellEnd"/>
      <w:r w:rsidRPr="00437AB3">
        <w:rPr>
          <w:i/>
        </w:rPr>
        <w:t>: плохая гигиена полости рта влияет на состояние слизистой,</w:t>
      </w:r>
      <w:r w:rsidR="00785316" w:rsidRPr="00437AB3">
        <w:rPr>
          <w:i/>
        </w:rPr>
        <w:t xml:space="preserve"> меняя</w:t>
      </w:r>
      <w:r w:rsidRPr="00437AB3">
        <w:rPr>
          <w:i/>
        </w:rPr>
        <w:t xml:space="preserve"> </w:t>
      </w:r>
      <w:proofErr w:type="spellStart"/>
      <w:r w:rsidRPr="00437AB3">
        <w:rPr>
          <w:i/>
        </w:rPr>
        <w:t>микробиом</w:t>
      </w:r>
      <w:proofErr w:type="spellEnd"/>
      <w:r w:rsidRPr="00437AB3">
        <w:rPr>
          <w:i/>
        </w:rPr>
        <w:t xml:space="preserve"> </w:t>
      </w:r>
      <w:proofErr w:type="gramStart"/>
      <w:r w:rsidR="00CA7286" w:rsidRPr="00437AB3">
        <w:rPr>
          <w:i/>
        </w:rPr>
        <w:t>полости  рта</w:t>
      </w:r>
      <w:proofErr w:type="gramEnd"/>
      <w:r w:rsidRPr="00437AB3">
        <w:rPr>
          <w:i/>
        </w:rPr>
        <w:t>, что может  запускать процесс канцерогенеза</w:t>
      </w:r>
      <w:r w:rsidR="00785316" w:rsidRPr="00437AB3">
        <w:rPr>
          <w:i/>
        </w:rPr>
        <w:t xml:space="preserve"> [170]</w:t>
      </w:r>
      <w:r w:rsidRPr="00437AB3">
        <w:rPr>
          <w:i/>
        </w:rPr>
        <w:t>.</w:t>
      </w:r>
    </w:p>
    <w:p w:rsidR="00BF4B72" w:rsidRDefault="008D3EBD" w:rsidP="005C2850">
      <w:pPr>
        <w:pStyle w:val="afd"/>
        <w:numPr>
          <w:ilvl w:val="0"/>
          <w:numId w:val="11"/>
        </w:numPr>
        <w:divId w:val="266810958"/>
      </w:pPr>
      <w:r w:rsidRPr="00BF4B72">
        <w:t xml:space="preserve">Рекомендуется при осмотре ПР особое внимание уделить увлажненности СО </w:t>
      </w:r>
      <w:proofErr w:type="gramStart"/>
      <w:r w:rsidRPr="00BF4B72">
        <w:t xml:space="preserve">-  </w:t>
      </w:r>
      <w:r w:rsidR="00944EC4" w:rsidRPr="00BF4B72">
        <w:t>при</w:t>
      </w:r>
      <w:proofErr w:type="gramEnd"/>
      <w:r w:rsidR="00944EC4" w:rsidRPr="00BF4B72">
        <w:t xml:space="preserve"> сопутствующей сухости СОР можно предположить наличие кандидоз</w:t>
      </w:r>
      <w:r w:rsidR="000B1F57">
        <w:t>а, что потребует дополнительных лабораторных</w:t>
      </w:r>
      <w:r w:rsidR="00944EC4" w:rsidRPr="00BF4B72">
        <w:t xml:space="preserve"> </w:t>
      </w:r>
      <w:r w:rsidR="000B1F57">
        <w:t xml:space="preserve">исследований </w:t>
      </w:r>
      <w:r w:rsidR="000408C5">
        <w:t xml:space="preserve">(см. разд. </w:t>
      </w:r>
      <w:r w:rsidR="000B1F57" w:rsidRPr="000B1F57">
        <w:t>2</w:t>
      </w:r>
      <w:r w:rsidR="000408C5">
        <w:t>.3</w:t>
      </w:r>
      <w:r w:rsidR="000B1F57" w:rsidRPr="000B1F57">
        <w:t>)</w:t>
      </w:r>
      <w:r w:rsidRPr="00BF4B72">
        <w:t xml:space="preserve"> [</w:t>
      </w:r>
      <w:r w:rsidR="00266F42">
        <w:t>55,</w:t>
      </w:r>
      <w:r w:rsidR="005F00C5" w:rsidRPr="00BF4B72">
        <w:t>92</w:t>
      </w:r>
      <w:r w:rsidR="00BF4B72">
        <w:t>,</w:t>
      </w:r>
      <w:r w:rsidR="008822EA">
        <w:t>93,</w:t>
      </w:r>
      <w:r w:rsidR="00BF4B72">
        <w:t>128,129</w:t>
      </w:r>
      <w:r w:rsidR="00550B71" w:rsidRPr="00A874D7">
        <w:t>,</w:t>
      </w:r>
      <w:r w:rsidR="00550B71" w:rsidRPr="008D274C">
        <w:t>156,157</w:t>
      </w:r>
      <w:r w:rsidR="005F00C5" w:rsidRPr="008D274C">
        <w:t xml:space="preserve"> </w:t>
      </w:r>
      <w:r w:rsidRPr="008D274C">
        <w:t>]</w:t>
      </w:r>
      <w:r w:rsidR="00944EC4" w:rsidRPr="008D274C">
        <w:t>.</w:t>
      </w:r>
      <w:r w:rsidR="00944EC4" w:rsidRPr="00BF4B72">
        <w:t xml:space="preserve"> </w:t>
      </w:r>
    </w:p>
    <w:p w:rsidR="00944EC4" w:rsidRPr="008D274C" w:rsidRDefault="005707EB" w:rsidP="00BF4B72">
      <w:pPr>
        <w:pStyle w:val="afd"/>
        <w:ind w:left="1429" w:firstLine="0"/>
        <w:divId w:val="266810958"/>
        <w:rPr>
          <w:b/>
        </w:rPr>
      </w:pPr>
      <w:r w:rsidRPr="008D274C">
        <w:rPr>
          <w:b/>
        </w:rPr>
        <w:t>Уровень убедительности рекомендаций С (уровень достоверности доказательств – 5).</w:t>
      </w:r>
    </w:p>
    <w:p w:rsidR="00A47E17" w:rsidRPr="00A47E17" w:rsidRDefault="00944EC4" w:rsidP="005C2850">
      <w:pPr>
        <w:pStyle w:val="afd"/>
        <w:numPr>
          <w:ilvl w:val="0"/>
          <w:numId w:val="11"/>
        </w:numPr>
        <w:divId w:val="266810958"/>
        <w:rPr>
          <w:rFonts w:eastAsia="Times New Roman"/>
          <w:b/>
        </w:rPr>
      </w:pPr>
      <w:r w:rsidRPr="00E638F4">
        <w:lastRenderedPageBreak/>
        <w:t xml:space="preserve">Рекомендуется при наличии </w:t>
      </w:r>
      <w:r w:rsidR="00BF4B72">
        <w:t xml:space="preserve">съемных </w:t>
      </w:r>
      <w:r w:rsidRPr="00E638F4">
        <w:t>пластиночных протезов в ПР оценить их гигиеническое со</w:t>
      </w:r>
      <w:r w:rsidR="000408C5">
        <w:t xml:space="preserve">стояние и провести дополнительные </w:t>
      </w:r>
      <w:proofErr w:type="gramStart"/>
      <w:r w:rsidR="000408C5">
        <w:t>лабораторны</w:t>
      </w:r>
      <w:r w:rsidRPr="00E638F4">
        <w:t xml:space="preserve">е </w:t>
      </w:r>
      <w:r w:rsidR="005F5409">
        <w:t xml:space="preserve"> </w:t>
      </w:r>
      <w:r w:rsidR="000408C5">
        <w:t>исследования</w:t>
      </w:r>
      <w:proofErr w:type="gramEnd"/>
      <w:r w:rsidR="007B54A8">
        <w:t xml:space="preserve"> со слизистой протезного ложа и внутренней поверхности протеза</w:t>
      </w:r>
      <w:r w:rsidRPr="00E638F4">
        <w:t xml:space="preserve"> с целью исключения </w:t>
      </w:r>
      <w:r w:rsidR="005B11F2">
        <w:t xml:space="preserve"> развития кандидоза ПР, чему способствует наличие съемных пластиночных протезов </w:t>
      </w:r>
      <w:r w:rsidR="000408C5">
        <w:t xml:space="preserve">(см. разд. </w:t>
      </w:r>
      <w:r w:rsidR="000408C5" w:rsidRPr="000408C5">
        <w:t>2</w:t>
      </w:r>
      <w:r w:rsidR="000408C5">
        <w:t>.3</w:t>
      </w:r>
      <w:r w:rsidR="000408C5" w:rsidRPr="000408C5">
        <w:t xml:space="preserve">) </w:t>
      </w:r>
      <w:r w:rsidR="008D3EBD" w:rsidRPr="008D3EBD">
        <w:t>[</w:t>
      </w:r>
      <w:r w:rsidR="00783BAA">
        <w:t>3,66,67,</w:t>
      </w:r>
      <w:r w:rsidR="00A3552C">
        <w:t>136,137</w:t>
      </w:r>
      <w:r w:rsidR="00B744CF">
        <w:t>,</w:t>
      </w:r>
      <w:r w:rsidR="00B744CF" w:rsidRPr="008D274C">
        <w:t>157</w:t>
      </w:r>
      <w:r w:rsidR="008D3EBD" w:rsidRPr="008D274C">
        <w:t>]</w:t>
      </w:r>
      <w:r w:rsidRPr="008D274C">
        <w:t>.</w:t>
      </w:r>
      <w:r w:rsidRPr="00E638F4">
        <w:t xml:space="preserve"> </w:t>
      </w:r>
    </w:p>
    <w:p w:rsidR="00944EC4" w:rsidRPr="008D274C" w:rsidRDefault="008D3EBD" w:rsidP="00A47E17">
      <w:pPr>
        <w:pStyle w:val="afd"/>
        <w:ind w:left="1429" w:firstLine="0"/>
        <w:divId w:val="266810958"/>
        <w:rPr>
          <w:rFonts w:eastAsia="Times New Roman"/>
          <w:b/>
        </w:rPr>
      </w:pPr>
      <w:r w:rsidRPr="008D274C">
        <w:rPr>
          <w:b/>
        </w:rPr>
        <w:t>Урове</w:t>
      </w:r>
      <w:r w:rsidR="00A3552C" w:rsidRPr="008D274C">
        <w:rPr>
          <w:b/>
        </w:rPr>
        <w:t>нь убедительности рекомендаций С</w:t>
      </w:r>
      <w:r w:rsidRPr="008D274C">
        <w:rPr>
          <w:b/>
        </w:rPr>
        <w:t xml:space="preserve"> (уровень</w:t>
      </w:r>
      <w:r w:rsidR="0064283D" w:rsidRPr="008D274C">
        <w:rPr>
          <w:b/>
        </w:rPr>
        <w:t xml:space="preserve"> достоверности доказательств – 5</w:t>
      </w:r>
      <w:r w:rsidRPr="008D274C">
        <w:rPr>
          <w:b/>
        </w:rPr>
        <w:t xml:space="preserve">) </w:t>
      </w:r>
    </w:p>
    <w:p w:rsidR="00B95887" w:rsidRDefault="00B95887" w:rsidP="00944EC4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bCs/>
          <w:i/>
          <w:sz w:val="24"/>
          <w:szCs w:val="24"/>
        </w:rPr>
      </w:pPr>
    </w:p>
    <w:p w:rsidR="000E7903" w:rsidRDefault="00944EC4" w:rsidP="00944EC4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bCs/>
          <w:i/>
          <w:iCs/>
          <w:sz w:val="24"/>
          <w:szCs w:val="24"/>
        </w:rPr>
      </w:pPr>
      <w:r w:rsidRPr="00E638F4">
        <w:rPr>
          <w:rFonts w:eastAsia="Calibri" w:cs="Times New Roman"/>
          <w:b/>
          <w:bCs/>
          <w:i/>
          <w:sz w:val="24"/>
          <w:szCs w:val="24"/>
        </w:rPr>
        <w:t xml:space="preserve">Комментарии: </w:t>
      </w:r>
      <w:r w:rsidR="00B95887">
        <w:rPr>
          <w:rFonts w:eastAsia="Calibri" w:cs="Times New Roman"/>
          <w:b/>
          <w:bCs/>
          <w:i/>
          <w:iCs/>
          <w:sz w:val="24"/>
          <w:szCs w:val="24"/>
        </w:rPr>
        <w:t>с</w:t>
      </w:r>
      <w:r w:rsidRPr="00E638F4">
        <w:rPr>
          <w:rFonts w:eastAsia="Calibri" w:cs="Times New Roman"/>
          <w:b/>
          <w:bCs/>
          <w:i/>
          <w:iCs/>
          <w:sz w:val="24"/>
          <w:szCs w:val="24"/>
        </w:rPr>
        <w:t>бор анамнеза и тщательный осмотр полости рта является определяющим в диагностике лейкоплакии и в скрининге предраковых заболеваний полости рта.</w:t>
      </w:r>
      <w:r w:rsidR="00217B48"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</w:p>
    <w:p w:rsidR="00094ED6" w:rsidRDefault="001F2870" w:rsidP="0021676E">
      <w:pPr>
        <w:pStyle w:val="2"/>
        <w:divId w:val="266810958"/>
      </w:pPr>
      <w:bookmarkStart w:id="20" w:name="_Toc120536774"/>
      <w:r>
        <w:t>2.3 Лабораторные</w:t>
      </w:r>
      <w:r w:rsidR="00B46390" w:rsidRPr="00B46390">
        <w:t xml:space="preserve"> </w:t>
      </w:r>
      <w:r w:rsidR="00B46390" w:rsidRPr="00B104EF">
        <w:t>диагности</w:t>
      </w:r>
      <w:r>
        <w:t>ческие исследования</w:t>
      </w:r>
      <w:bookmarkEnd w:id="20"/>
    </w:p>
    <w:p w:rsidR="003A4B18" w:rsidRPr="004F1469" w:rsidRDefault="00AB6A09" w:rsidP="004F1469">
      <w:pPr>
        <w:pStyle w:val="aff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divId w:val="266810958"/>
        <w:rPr>
          <w:rFonts w:eastAsia="Calibri" w:cs="Times New Roman"/>
          <w:sz w:val="24"/>
          <w:szCs w:val="24"/>
        </w:rPr>
      </w:pPr>
      <w:r w:rsidRPr="008D274C">
        <w:rPr>
          <w:rFonts w:eastAsia="Calibri" w:cs="Times New Roman"/>
          <w:sz w:val="24"/>
          <w:szCs w:val="24"/>
        </w:rPr>
        <w:t xml:space="preserve">Люминесцентная диагностика (осмотр </w:t>
      </w:r>
      <w:proofErr w:type="gramStart"/>
      <w:r w:rsidRPr="008D274C">
        <w:rPr>
          <w:rFonts w:eastAsia="Calibri" w:cs="Times New Roman"/>
          <w:sz w:val="24"/>
          <w:szCs w:val="24"/>
        </w:rPr>
        <w:t>под  лампой</w:t>
      </w:r>
      <w:proofErr w:type="gramEnd"/>
      <w:r w:rsidRPr="008D274C">
        <w:rPr>
          <w:rFonts w:eastAsia="Calibri" w:cs="Times New Roman"/>
          <w:sz w:val="24"/>
          <w:szCs w:val="24"/>
        </w:rPr>
        <w:t xml:space="preserve"> Вуда)</w:t>
      </w:r>
      <w:r w:rsidR="004F1469">
        <w:rPr>
          <w:rFonts w:eastAsia="Calibri" w:cs="Times New Roman"/>
          <w:sz w:val="24"/>
          <w:szCs w:val="24"/>
        </w:rPr>
        <w:t xml:space="preserve"> р</w:t>
      </w:r>
      <w:r w:rsidR="003A4B18" w:rsidRPr="004F1469">
        <w:rPr>
          <w:rFonts w:eastAsia="Calibri" w:cs="Times New Roman"/>
          <w:sz w:val="24"/>
          <w:szCs w:val="24"/>
        </w:rPr>
        <w:t xml:space="preserve">екомендуется в целях дифференциальной диагностики с </w:t>
      </w:r>
      <w:proofErr w:type="spellStart"/>
      <w:r w:rsidR="003A4B18" w:rsidRPr="004F1469">
        <w:rPr>
          <w:rFonts w:eastAsia="Calibri" w:cs="Times New Roman"/>
          <w:sz w:val="24"/>
          <w:szCs w:val="24"/>
        </w:rPr>
        <w:t>гиперекератозом</w:t>
      </w:r>
      <w:proofErr w:type="spellEnd"/>
      <w:r w:rsidR="003A4B18" w:rsidRPr="004F1469">
        <w:rPr>
          <w:rFonts w:eastAsia="Calibri" w:cs="Times New Roman"/>
          <w:sz w:val="24"/>
          <w:szCs w:val="24"/>
        </w:rPr>
        <w:t xml:space="preserve"> при красной волчанке</w:t>
      </w:r>
      <w:r w:rsidR="004F1469">
        <w:rPr>
          <w:rFonts w:eastAsia="Calibri" w:cs="Times New Roman"/>
          <w:sz w:val="24"/>
          <w:szCs w:val="24"/>
        </w:rPr>
        <w:t xml:space="preserve"> </w:t>
      </w:r>
      <w:r w:rsidR="004F1469" w:rsidRPr="004F1469">
        <w:rPr>
          <w:rFonts w:eastAsia="Calibri" w:cs="Times New Roman"/>
          <w:sz w:val="24"/>
          <w:szCs w:val="24"/>
        </w:rPr>
        <w:t>[36,69,143]</w:t>
      </w:r>
      <w:r w:rsidR="003A4B18" w:rsidRPr="004F1469">
        <w:rPr>
          <w:rFonts w:eastAsia="Calibri" w:cs="Times New Roman"/>
          <w:sz w:val="24"/>
          <w:szCs w:val="24"/>
        </w:rPr>
        <w:t xml:space="preserve">. </w:t>
      </w:r>
      <w:proofErr w:type="gramStart"/>
      <w:r w:rsidR="003A4B18" w:rsidRPr="004F1469">
        <w:rPr>
          <w:rFonts w:eastAsia="Calibri" w:cs="Times New Roman"/>
          <w:sz w:val="24"/>
          <w:szCs w:val="24"/>
        </w:rPr>
        <w:t>При лейкоплакии</w:t>
      </w:r>
      <w:proofErr w:type="gramEnd"/>
      <w:r w:rsidR="003A4B18" w:rsidRPr="004F1469">
        <w:rPr>
          <w:rFonts w:eastAsia="Calibri" w:cs="Times New Roman"/>
          <w:sz w:val="24"/>
          <w:szCs w:val="24"/>
        </w:rPr>
        <w:t xml:space="preserve"> очаг поражения дает серо-желтое свечение (при красной волчанке бело-голубое).</w:t>
      </w:r>
      <w:r w:rsidR="00F20236" w:rsidRPr="004F1469">
        <w:rPr>
          <w:rFonts w:eastAsia="Calibri" w:cs="Times New Roman"/>
          <w:sz w:val="24"/>
          <w:szCs w:val="24"/>
        </w:rPr>
        <w:t xml:space="preserve"> </w:t>
      </w:r>
      <w:r w:rsidR="003A4B18" w:rsidRPr="004F1469">
        <w:rPr>
          <w:rFonts w:eastAsia="Calibri" w:cs="Times New Roman"/>
          <w:sz w:val="24"/>
          <w:szCs w:val="24"/>
        </w:rPr>
        <w:t xml:space="preserve"> При </w:t>
      </w:r>
      <w:proofErr w:type="spellStart"/>
      <w:r w:rsidR="003A4B18" w:rsidRPr="004F1469">
        <w:rPr>
          <w:rFonts w:eastAsia="Calibri" w:cs="Times New Roman"/>
          <w:sz w:val="24"/>
          <w:szCs w:val="24"/>
        </w:rPr>
        <w:t>озлокачествлении</w:t>
      </w:r>
      <w:proofErr w:type="spellEnd"/>
      <w:r w:rsidR="003A4B18" w:rsidRPr="004F1469">
        <w:rPr>
          <w:rFonts w:eastAsia="Calibri" w:cs="Times New Roman"/>
          <w:sz w:val="24"/>
          <w:szCs w:val="24"/>
        </w:rPr>
        <w:t xml:space="preserve"> лейкоплакии не было выявлено изменений в характере свечени</w:t>
      </w:r>
      <w:r w:rsidR="00F20236" w:rsidRPr="004F1469">
        <w:rPr>
          <w:rFonts w:eastAsia="Calibri" w:cs="Times New Roman"/>
          <w:sz w:val="24"/>
          <w:szCs w:val="24"/>
        </w:rPr>
        <w:t xml:space="preserve">я </w:t>
      </w:r>
      <w:r w:rsidR="006E2C68" w:rsidRPr="004F1469">
        <w:rPr>
          <w:rFonts w:eastAsia="Calibri" w:cs="Times New Roman"/>
          <w:sz w:val="24"/>
          <w:szCs w:val="24"/>
        </w:rPr>
        <w:t xml:space="preserve">под лампой </w:t>
      </w:r>
      <w:r w:rsidR="00F20236" w:rsidRPr="004F1469">
        <w:rPr>
          <w:rFonts w:eastAsia="Calibri" w:cs="Times New Roman"/>
          <w:sz w:val="24"/>
          <w:szCs w:val="24"/>
        </w:rPr>
        <w:t>Вуда. Степень достоверности метода составляет 75,9%</w:t>
      </w:r>
      <w:r w:rsidR="003A4B18" w:rsidRPr="004F1469">
        <w:rPr>
          <w:rFonts w:eastAsia="Calibri" w:cs="Times New Roman"/>
          <w:sz w:val="24"/>
          <w:szCs w:val="24"/>
        </w:rPr>
        <w:t>.</w:t>
      </w:r>
    </w:p>
    <w:p w:rsidR="003A4B18" w:rsidRPr="00B53758" w:rsidRDefault="004F1469" w:rsidP="004F1469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     </w:t>
      </w:r>
      <w:r w:rsidR="003A4B18" w:rsidRPr="00B53758">
        <w:rPr>
          <w:rFonts w:eastAsia="Calibri" w:cs="Times New Roman"/>
          <w:b/>
          <w:bCs/>
          <w:sz w:val="24"/>
          <w:szCs w:val="24"/>
        </w:rPr>
        <w:t>Урове</w:t>
      </w:r>
      <w:r w:rsidR="00A3552C" w:rsidRPr="00B53758">
        <w:rPr>
          <w:rFonts w:eastAsia="Calibri" w:cs="Times New Roman"/>
          <w:b/>
          <w:bCs/>
          <w:sz w:val="24"/>
          <w:szCs w:val="24"/>
        </w:rPr>
        <w:t>нь убедительности рекомендации С</w:t>
      </w:r>
      <w:r w:rsidR="003A4B18"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A3552C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5</w:t>
      </w:r>
      <w:r w:rsidR="003A4B18"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3A4B18" w:rsidRPr="00437AB3" w:rsidRDefault="003A4B18" w:rsidP="004F1469">
      <w:pPr>
        <w:pStyle w:val="aff3"/>
        <w:suppressAutoHyphens/>
        <w:spacing w:line="360" w:lineRule="auto"/>
        <w:divId w:val="266810958"/>
        <w:rPr>
          <w:rFonts w:eastAsia="Calibri" w:cs="Times New Roman"/>
          <w:i/>
          <w:iCs/>
          <w:sz w:val="24"/>
          <w:szCs w:val="24"/>
          <w:u w:color="00B0F0"/>
        </w:rPr>
      </w:pPr>
      <w:r w:rsidRPr="00437AB3">
        <w:rPr>
          <w:rFonts w:eastAsia="Calibri" w:cs="Times New Roman"/>
          <w:bCs/>
          <w:i/>
          <w:sz w:val="24"/>
          <w:szCs w:val="24"/>
        </w:rPr>
        <w:t xml:space="preserve">Комментарии: </w:t>
      </w:r>
      <w:r w:rsidRPr="00437AB3">
        <w:rPr>
          <w:rFonts w:eastAsia="Calibri" w:cs="Times New Roman"/>
          <w:i/>
          <w:iCs/>
          <w:sz w:val="24"/>
          <w:szCs w:val="24"/>
        </w:rPr>
        <w:t>не все формы красной волчанки без выраженного гиперкератоза и атрофии дают информативное характерное свечение в лучах Вуда, что не решает проблемы диагностики</w:t>
      </w:r>
      <w:r w:rsidRPr="00437AB3">
        <w:rPr>
          <w:rFonts w:eastAsia="Calibri" w:cs="Times New Roman"/>
          <w:i/>
          <w:iCs/>
          <w:sz w:val="24"/>
          <w:szCs w:val="24"/>
          <w:u w:color="00B0F0"/>
        </w:rPr>
        <w:t>.</w:t>
      </w:r>
    </w:p>
    <w:p w:rsidR="003A4B18" w:rsidRPr="004F1469" w:rsidRDefault="00793E3A" w:rsidP="004F1469">
      <w:pPr>
        <w:pStyle w:val="aff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divId w:val="266810958"/>
        <w:rPr>
          <w:rFonts w:eastAsia="Times New Roman" w:cs="Times New Roman"/>
          <w:i/>
          <w:iCs/>
          <w:sz w:val="24"/>
          <w:szCs w:val="24"/>
        </w:rPr>
      </w:pPr>
      <w:r w:rsidRPr="00B53758">
        <w:rPr>
          <w:rFonts w:eastAsia="Calibri" w:cs="Times New Roman"/>
          <w:sz w:val="24"/>
          <w:szCs w:val="24"/>
        </w:rPr>
        <w:t>Определение антител классов M, G (</w:t>
      </w:r>
      <w:proofErr w:type="spellStart"/>
      <w:r w:rsidRPr="00B53758">
        <w:rPr>
          <w:rFonts w:eastAsia="Calibri" w:cs="Times New Roman"/>
          <w:sz w:val="24"/>
          <w:szCs w:val="24"/>
        </w:rPr>
        <w:t>IgM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B53758">
        <w:rPr>
          <w:rFonts w:eastAsia="Calibri" w:cs="Times New Roman"/>
          <w:sz w:val="24"/>
          <w:szCs w:val="24"/>
        </w:rPr>
        <w:t>IgG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) к вирусу иммунодефицита человека ВИЧ-1 (Human </w:t>
      </w:r>
      <w:proofErr w:type="spellStart"/>
      <w:r w:rsidRPr="00B53758">
        <w:rPr>
          <w:rFonts w:eastAsia="Calibri" w:cs="Times New Roman"/>
          <w:sz w:val="24"/>
          <w:szCs w:val="24"/>
        </w:rPr>
        <w:t>immunodeficiency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53758">
        <w:rPr>
          <w:rFonts w:eastAsia="Calibri" w:cs="Times New Roman"/>
          <w:sz w:val="24"/>
          <w:szCs w:val="24"/>
        </w:rPr>
        <w:t>virus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HIV 1) в крови, Определение антител классов M, G (</w:t>
      </w:r>
      <w:proofErr w:type="spellStart"/>
      <w:r w:rsidRPr="00B53758">
        <w:rPr>
          <w:rFonts w:eastAsia="Calibri" w:cs="Times New Roman"/>
          <w:sz w:val="24"/>
          <w:szCs w:val="24"/>
        </w:rPr>
        <w:t>IgM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B53758">
        <w:rPr>
          <w:rFonts w:eastAsia="Calibri" w:cs="Times New Roman"/>
          <w:sz w:val="24"/>
          <w:szCs w:val="24"/>
        </w:rPr>
        <w:t>IgG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) к вирусу иммунодефицита человека ВИЧ-2 (Human </w:t>
      </w:r>
      <w:proofErr w:type="spellStart"/>
      <w:r w:rsidRPr="00B53758">
        <w:rPr>
          <w:rFonts w:eastAsia="Calibri" w:cs="Times New Roman"/>
          <w:sz w:val="24"/>
          <w:szCs w:val="24"/>
        </w:rPr>
        <w:t>immunodeficiency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53758">
        <w:rPr>
          <w:rFonts w:eastAsia="Calibri" w:cs="Times New Roman"/>
          <w:sz w:val="24"/>
          <w:szCs w:val="24"/>
        </w:rPr>
        <w:t>virus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HIV 2) в крови </w:t>
      </w:r>
      <w:r w:rsidR="004F1469" w:rsidRPr="004F1469">
        <w:rPr>
          <w:rFonts w:eastAsia="Times New Roman" w:cs="Times New Roman"/>
          <w:iCs/>
          <w:sz w:val="24"/>
          <w:szCs w:val="24"/>
        </w:rPr>
        <w:t>р</w:t>
      </w:r>
      <w:r w:rsidR="003A4B18" w:rsidRPr="004F1469">
        <w:rPr>
          <w:rFonts w:eastAsia="Calibri" w:cs="Times New Roman"/>
          <w:sz w:val="24"/>
          <w:szCs w:val="24"/>
        </w:rPr>
        <w:t xml:space="preserve">екомендуются </w:t>
      </w:r>
      <w:r w:rsidR="00C61A3B" w:rsidRPr="004F1469">
        <w:rPr>
          <w:rFonts w:eastAsia="Calibri" w:cs="Times New Roman"/>
          <w:sz w:val="24"/>
          <w:szCs w:val="24"/>
        </w:rPr>
        <w:t xml:space="preserve">в целях </w:t>
      </w:r>
      <w:r w:rsidR="003A4B18" w:rsidRPr="004F1469">
        <w:rPr>
          <w:rFonts w:eastAsia="Calibri" w:cs="Times New Roman"/>
          <w:sz w:val="24"/>
          <w:szCs w:val="24"/>
        </w:rPr>
        <w:t xml:space="preserve">дифференциальной диагностики плоской или </w:t>
      </w:r>
      <w:proofErr w:type="spellStart"/>
      <w:r w:rsidR="003A4B18" w:rsidRPr="004F1469">
        <w:rPr>
          <w:rFonts w:eastAsia="Calibri" w:cs="Times New Roman"/>
          <w:sz w:val="24"/>
          <w:szCs w:val="24"/>
        </w:rPr>
        <w:t>веррук</w:t>
      </w:r>
      <w:r w:rsidR="00C61A3B" w:rsidRPr="004F1469">
        <w:rPr>
          <w:rFonts w:eastAsia="Calibri" w:cs="Times New Roman"/>
          <w:sz w:val="24"/>
          <w:szCs w:val="24"/>
        </w:rPr>
        <w:t>озной</w:t>
      </w:r>
      <w:proofErr w:type="spellEnd"/>
      <w:r w:rsidR="00C61A3B" w:rsidRPr="004F1469">
        <w:rPr>
          <w:rFonts w:eastAsia="Calibri" w:cs="Times New Roman"/>
          <w:sz w:val="24"/>
          <w:szCs w:val="24"/>
        </w:rPr>
        <w:t xml:space="preserve"> форм лейкоплакии с волоса</w:t>
      </w:r>
      <w:r w:rsidR="003A4B18" w:rsidRPr="004F1469">
        <w:rPr>
          <w:rFonts w:eastAsia="Calibri" w:cs="Times New Roman"/>
          <w:sz w:val="24"/>
          <w:szCs w:val="24"/>
        </w:rPr>
        <w:t xml:space="preserve">той </w:t>
      </w:r>
      <w:proofErr w:type="spellStart"/>
      <w:r w:rsidR="003A4B18" w:rsidRPr="004F1469">
        <w:rPr>
          <w:rFonts w:eastAsia="Calibri" w:cs="Times New Roman"/>
          <w:sz w:val="24"/>
          <w:szCs w:val="24"/>
        </w:rPr>
        <w:t>лейкоплакией</w:t>
      </w:r>
      <w:proofErr w:type="spellEnd"/>
      <w:r w:rsidR="003A4B18" w:rsidRPr="004F1469">
        <w:rPr>
          <w:rFonts w:eastAsia="Calibri" w:cs="Times New Roman"/>
          <w:sz w:val="24"/>
          <w:szCs w:val="24"/>
        </w:rPr>
        <w:t>, в случае локализации очага на боковой поверхности я</w:t>
      </w:r>
      <w:r w:rsidR="00485A72" w:rsidRPr="004F1469">
        <w:rPr>
          <w:rFonts w:eastAsia="Calibri" w:cs="Times New Roman"/>
          <w:sz w:val="24"/>
          <w:szCs w:val="24"/>
        </w:rPr>
        <w:t>зыка (типичное место для волоса</w:t>
      </w:r>
      <w:r w:rsidR="003A4B18" w:rsidRPr="004F1469">
        <w:rPr>
          <w:rFonts w:eastAsia="Calibri" w:cs="Times New Roman"/>
          <w:sz w:val="24"/>
          <w:szCs w:val="24"/>
        </w:rPr>
        <w:t>той лейкоплакии у 98% пациентов со СПИДом [70,71].</w:t>
      </w:r>
    </w:p>
    <w:p w:rsidR="003A4B18" w:rsidRPr="00B53758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 w:rsidRPr="00B53758">
        <w:rPr>
          <w:rFonts w:eastAsia="Calibri" w:cs="Times New Roman"/>
          <w:b/>
          <w:bCs/>
          <w:sz w:val="24"/>
          <w:szCs w:val="24"/>
        </w:rPr>
        <w:t>Урове</w:t>
      </w:r>
      <w:r w:rsidR="00EC50BB" w:rsidRPr="00B53758">
        <w:rPr>
          <w:rFonts w:eastAsia="Calibri" w:cs="Times New Roman"/>
          <w:b/>
          <w:bCs/>
          <w:sz w:val="24"/>
          <w:szCs w:val="24"/>
        </w:rPr>
        <w:t>нь убедительности рекомендации С</w:t>
      </w:r>
      <w:r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EC50BB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5</w:t>
      </w:r>
      <w:r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3A4B18" w:rsidRPr="00437AB3" w:rsidRDefault="003A4B18" w:rsidP="003A4B18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color="FF0000"/>
        </w:rPr>
      </w:pPr>
      <w:r w:rsidRPr="00437AB3">
        <w:rPr>
          <w:rFonts w:ascii="Times New Roman" w:eastAsia="Calibri" w:hAnsi="Times New Roman" w:cs="Times New Roman"/>
          <w:bCs/>
          <w:i/>
          <w:color w:val="auto"/>
          <w:sz w:val="24"/>
          <w:szCs w:val="24"/>
          <w:u w:color="000000"/>
        </w:rPr>
        <w:t xml:space="preserve">Комментарии: </w:t>
      </w:r>
      <w:r w:rsidR="00FF0D41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волоса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тая</w:t>
      </w:r>
      <w:r w:rsidR="00485A7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лейкоплакия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является проявлением тяжелых иммунологических нарушений, характерных для СПИДа и обусловлена интенсивной репликацией вируса Эпштейна-Барр. В связи с чем</w:t>
      </w:r>
      <w:r w:rsidR="00485A7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,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необходимость в дифференциальной диагностике на амбулаторном стоматологическом пр</w:t>
      </w:r>
      <w:r w:rsidR="00FF0D41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иеме очага лейкоплакии с волоса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той </w:t>
      </w:r>
      <w:proofErr w:type="spellStart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лейкоплакией</w:t>
      </w:r>
      <w:proofErr w:type="spellEnd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мало вероятна.</w:t>
      </w:r>
    </w:p>
    <w:p w:rsidR="004F1469" w:rsidRPr="004F1469" w:rsidRDefault="0012333B" w:rsidP="004F14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divId w:val="266810958"/>
      </w:pPr>
      <w:r>
        <w:lastRenderedPageBreak/>
        <w:t>Витальное о</w:t>
      </w:r>
      <w:r w:rsidR="003A4B18" w:rsidRPr="00E638F4">
        <w:t xml:space="preserve">крашивание очага красителем </w:t>
      </w:r>
      <w:proofErr w:type="spellStart"/>
      <w:r w:rsidR="003A4B18" w:rsidRPr="00E638F4">
        <w:t>толуидиновым</w:t>
      </w:r>
      <w:proofErr w:type="spellEnd"/>
      <w:r w:rsidR="003A4B18" w:rsidRPr="00E638F4">
        <w:t xml:space="preserve"> синим</w:t>
      </w:r>
      <w:r w:rsidR="00280867">
        <w:t xml:space="preserve"> (ТВ-тест)</w:t>
      </w:r>
      <w:r>
        <w:t xml:space="preserve"> </w:t>
      </w:r>
      <w:r w:rsidRPr="0012333B">
        <w:t>[8,</w:t>
      </w:r>
      <w:r w:rsidR="00485A72">
        <w:t>46,</w:t>
      </w:r>
      <w:r w:rsidRPr="0012333B">
        <w:t>72,73,138,139</w:t>
      </w:r>
      <w:proofErr w:type="gramStart"/>
      <w:r w:rsidRPr="0012333B">
        <w:t>]</w:t>
      </w:r>
      <w:r w:rsidR="004F1469">
        <w:t xml:space="preserve">  рекомендуется</w:t>
      </w:r>
      <w:proofErr w:type="gramEnd"/>
      <w:r w:rsidR="004F1469">
        <w:t xml:space="preserve"> </w:t>
      </w:r>
      <w:proofErr w:type="spellStart"/>
      <w:r w:rsidR="004F1469">
        <w:rPr>
          <w:rFonts w:eastAsia="Calibri" w:cs="Times New Roman"/>
          <w:szCs w:val="24"/>
        </w:rPr>
        <w:t>пименять</w:t>
      </w:r>
      <w:proofErr w:type="spellEnd"/>
      <w:r w:rsidR="00513F36" w:rsidRPr="004F1469">
        <w:rPr>
          <w:rFonts w:eastAsia="Calibri" w:cs="Times New Roman"/>
          <w:szCs w:val="24"/>
        </w:rPr>
        <w:t xml:space="preserve"> для оценки ис</w:t>
      </w:r>
      <w:r w:rsidR="005D1D5E" w:rsidRPr="004F1469">
        <w:rPr>
          <w:rFonts w:eastAsia="Calibri" w:cs="Times New Roman"/>
          <w:szCs w:val="24"/>
        </w:rPr>
        <w:t xml:space="preserve">тинных размеров очага поражения и выявления зоны наибольшего </w:t>
      </w:r>
      <w:proofErr w:type="spellStart"/>
      <w:r w:rsidR="005D1D5E" w:rsidRPr="004F1469">
        <w:rPr>
          <w:rFonts w:eastAsia="Calibri" w:cs="Times New Roman"/>
          <w:szCs w:val="24"/>
        </w:rPr>
        <w:t>прокрашивания</w:t>
      </w:r>
      <w:proofErr w:type="spellEnd"/>
      <w:r w:rsidR="005D1D5E" w:rsidRPr="004F1469">
        <w:rPr>
          <w:rFonts w:eastAsia="Calibri" w:cs="Times New Roman"/>
          <w:szCs w:val="24"/>
        </w:rPr>
        <w:t xml:space="preserve"> очага лейкоплакии, что может быть связано с повышенным уровнем </w:t>
      </w:r>
      <w:proofErr w:type="spellStart"/>
      <w:r w:rsidR="005D1D5E" w:rsidRPr="004F1469">
        <w:rPr>
          <w:rFonts w:eastAsia="Calibri" w:cs="Times New Roman"/>
          <w:szCs w:val="24"/>
        </w:rPr>
        <w:t>дискератоза</w:t>
      </w:r>
      <w:proofErr w:type="spellEnd"/>
      <w:r w:rsidR="005D1D5E" w:rsidRPr="004F1469">
        <w:rPr>
          <w:rFonts w:eastAsia="Calibri" w:cs="Times New Roman"/>
          <w:szCs w:val="24"/>
        </w:rPr>
        <w:t xml:space="preserve"> или развившегося рака; это позволит</w:t>
      </w:r>
      <w:r w:rsidR="00513F36" w:rsidRPr="004F1469">
        <w:rPr>
          <w:rFonts w:eastAsia="Calibri" w:cs="Times New Roman"/>
          <w:szCs w:val="24"/>
        </w:rPr>
        <w:t xml:space="preserve"> уто</w:t>
      </w:r>
      <w:r w:rsidR="005D1D5E" w:rsidRPr="004F1469">
        <w:rPr>
          <w:rFonts w:eastAsia="Calibri" w:cs="Times New Roman"/>
          <w:szCs w:val="24"/>
        </w:rPr>
        <w:t>чнить место</w:t>
      </w:r>
      <w:r w:rsidR="00513F36" w:rsidRPr="004F1469">
        <w:rPr>
          <w:rFonts w:eastAsia="Calibri" w:cs="Times New Roman"/>
          <w:szCs w:val="24"/>
        </w:rPr>
        <w:t xml:space="preserve"> предполагаемой биопсии</w:t>
      </w:r>
      <w:r w:rsidR="005D1D5E" w:rsidRPr="004F1469">
        <w:rPr>
          <w:rFonts w:eastAsia="Calibri" w:cs="Times New Roman"/>
          <w:szCs w:val="24"/>
        </w:rPr>
        <w:t xml:space="preserve">. </w:t>
      </w:r>
    </w:p>
    <w:p w:rsidR="00550B71" w:rsidRPr="004F1469" w:rsidRDefault="00513F36" w:rsidP="004F1469">
      <w:pPr>
        <w:pBdr>
          <w:top w:val="nil"/>
          <w:left w:val="nil"/>
          <w:bottom w:val="nil"/>
          <w:right w:val="nil"/>
          <w:between w:val="nil"/>
          <w:bar w:val="nil"/>
        </w:pBdr>
        <w:ind w:left="1069" w:firstLine="0"/>
        <w:divId w:val="266810958"/>
      </w:pPr>
      <w:r w:rsidRPr="004F1469">
        <w:rPr>
          <w:rFonts w:eastAsia="Calibri" w:cs="Times New Roman"/>
          <w:szCs w:val="24"/>
        </w:rPr>
        <w:t xml:space="preserve"> </w:t>
      </w:r>
      <w:r w:rsidR="00550B71" w:rsidRPr="004F1469">
        <w:rPr>
          <w:rFonts w:eastAsia="Times New Roman" w:cs="Times New Roman"/>
          <w:b/>
          <w:szCs w:val="24"/>
        </w:rPr>
        <w:t>Урове</w:t>
      </w:r>
      <w:r w:rsidR="00485A72" w:rsidRPr="004F1469">
        <w:rPr>
          <w:rFonts w:eastAsia="Times New Roman" w:cs="Times New Roman"/>
          <w:b/>
          <w:szCs w:val="24"/>
        </w:rPr>
        <w:t>нь убедительности рекомендации С</w:t>
      </w:r>
      <w:r w:rsidR="00550B71" w:rsidRPr="004F1469">
        <w:rPr>
          <w:rFonts w:eastAsia="Times New Roman" w:cs="Times New Roman"/>
          <w:b/>
          <w:szCs w:val="24"/>
        </w:rPr>
        <w:t xml:space="preserve"> (уровень достоверности доказательств 5)</w:t>
      </w:r>
    </w:p>
    <w:p w:rsidR="003A4B18" w:rsidRPr="00437AB3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i/>
          <w:iCs/>
          <w:sz w:val="24"/>
          <w:szCs w:val="24"/>
        </w:rPr>
      </w:pPr>
      <w:r w:rsidRPr="00437AB3">
        <w:rPr>
          <w:rFonts w:eastAsia="Calibri" w:cs="Times New Roman"/>
          <w:bCs/>
          <w:i/>
          <w:sz w:val="24"/>
          <w:szCs w:val="24"/>
        </w:rPr>
        <w:t xml:space="preserve">Комментарии: </w:t>
      </w:r>
      <w:r w:rsidR="005D1D5E" w:rsidRPr="00437AB3">
        <w:rPr>
          <w:rFonts w:eastAsia="Calibri" w:cs="Times New Roman"/>
          <w:bCs/>
          <w:i/>
          <w:sz w:val="24"/>
          <w:szCs w:val="24"/>
        </w:rPr>
        <w:t xml:space="preserve">метод основан на сродстве </w:t>
      </w:r>
      <w:proofErr w:type="spellStart"/>
      <w:r w:rsidR="005D1D5E" w:rsidRPr="00437AB3">
        <w:rPr>
          <w:rFonts w:eastAsia="Calibri" w:cs="Times New Roman"/>
          <w:bCs/>
          <w:i/>
          <w:sz w:val="24"/>
          <w:szCs w:val="24"/>
        </w:rPr>
        <w:t>толуидинового</w:t>
      </w:r>
      <w:proofErr w:type="spellEnd"/>
      <w:r w:rsidR="005D1D5E" w:rsidRPr="00437AB3">
        <w:rPr>
          <w:rFonts w:eastAsia="Calibri" w:cs="Times New Roman"/>
          <w:bCs/>
          <w:i/>
          <w:sz w:val="24"/>
          <w:szCs w:val="24"/>
        </w:rPr>
        <w:t xml:space="preserve"> синего к ДНК и сульфатированным </w:t>
      </w:r>
      <w:proofErr w:type="spellStart"/>
      <w:r w:rsidR="005D1D5E" w:rsidRPr="00437AB3">
        <w:rPr>
          <w:rFonts w:eastAsia="Calibri" w:cs="Times New Roman"/>
          <w:bCs/>
          <w:i/>
          <w:sz w:val="24"/>
          <w:szCs w:val="24"/>
        </w:rPr>
        <w:t>мукополисахаридам</w:t>
      </w:r>
      <w:proofErr w:type="spellEnd"/>
      <w:r w:rsidR="005D1D5E" w:rsidRPr="00437AB3">
        <w:rPr>
          <w:rFonts w:eastAsia="Calibri" w:cs="Times New Roman"/>
          <w:bCs/>
          <w:i/>
          <w:sz w:val="24"/>
          <w:szCs w:val="24"/>
        </w:rPr>
        <w:t xml:space="preserve">, количество которых в эпителии резко повышается при тяжелой дисплазии или раке. Точность метода составляет </w:t>
      </w:r>
      <w:r w:rsidR="0060298E" w:rsidRPr="00437AB3">
        <w:rPr>
          <w:rFonts w:eastAsia="Calibri" w:cs="Times New Roman"/>
          <w:bCs/>
          <w:i/>
          <w:sz w:val="24"/>
          <w:szCs w:val="24"/>
        </w:rPr>
        <w:t>50%-</w:t>
      </w:r>
      <w:r w:rsidR="005D1D5E" w:rsidRPr="00437AB3">
        <w:rPr>
          <w:rFonts w:eastAsia="Calibri" w:cs="Times New Roman"/>
          <w:bCs/>
          <w:i/>
          <w:sz w:val="24"/>
          <w:szCs w:val="24"/>
        </w:rPr>
        <w:t>90% [</w:t>
      </w:r>
      <w:r w:rsidR="0060298E" w:rsidRPr="00437AB3">
        <w:rPr>
          <w:rFonts w:eastAsia="Calibri" w:cs="Times New Roman"/>
          <w:bCs/>
          <w:i/>
          <w:sz w:val="24"/>
          <w:szCs w:val="24"/>
        </w:rPr>
        <w:t xml:space="preserve">46,73]. </w:t>
      </w:r>
      <w:r w:rsidR="005D1D5E" w:rsidRPr="00437AB3">
        <w:rPr>
          <w:rFonts w:eastAsia="Calibri" w:cs="Times New Roman"/>
          <w:bCs/>
          <w:i/>
          <w:sz w:val="24"/>
          <w:szCs w:val="24"/>
        </w:rPr>
        <w:t xml:space="preserve">Метод рекомендуется как </w:t>
      </w:r>
      <w:proofErr w:type="gramStart"/>
      <w:r w:rsidR="005D1D5E" w:rsidRPr="00437AB3">
        <w:rPr>
          <w:rFonts w:eastAsia="Calibri" w:cs="Times New Roman"/>
          <w:bCs/>
          <w:i/>
          <w:sz w:val="24"/>
          <w:szCs w:val="24"/>
        </w:rPr>
        <w:t>дополнение  к</w:t>
      </w:r>
      <w:proofErr w:type="gramEnd"/>
      <w:r w:rsidR="005D1D5E" w:rsidRPr="00437AB3">
        <w:rPr>
          <w:rFonts w:eastAsia="Calibri" w:cs="Times New Roman"/>
          <w:bCs/>
          <w:i/>
          <w:sz w:val="24"/>
          <w:szCs w:val="24"/>
        </w:rPr>
        <w:t xml:space="preserve">  другим методам исследования [139]. </w:t>
      </w:r>
      <w:r w:rsidR="00C61A3B" w:rsidRPr="00437AB3">
        <w:rPr>
          <w:rFonts w:eastAsia="Calibri" w:cs="Times New Roman"/>
          <w:bCs/>
          <w:i/>
          <w:sz w:val="24"/>
          <w:szCs w:val="24"/>
        </w:rPr>
        <w:t>М</w:t>
      </w:r>
      <w:r w:rsidRPr="00437AB3">
        <w:rPr>
          <w:rFonts w:eastAsia="Calibri" w:cs="Times New Roman"/>
          <w:i/>
          <w:iCs/>
          <w:sz w:val="24"/>
          <w:szCs w:val="24"/>
        </w:rPr>
        <w:t>етод используется также для контроля очага плоской лейкоплак</w:t>
      </w:r>
      <w:r w:rsidR="00D00A85" w:rsidRPr="00437AB3">
        <w:rPr>
          <w:rFonts w:eastAsia="Calibri" w:cs="Times New Roman"/>
          <w:i/>
          <w:iCs/>
          <w:sz w:val="24"/>
          <w:szCs w:val="24"/>
        </w:rPr>
        <w:t xml:space="preserve">ии при диспансерном наблюдении, </w:t>
      </w:r>
      <w:proofErr w:type="gramStart"/>
      <w:r w:rsidR="00D00A85" w:rsidRPr="00437AB3">
        <w:rPr>
          <w:rFonts w:eastAsia="Calibri" w:cs="Times New Roman"/>
          <w:i/>
          <w:iCs/>
          <w:sz w:val="24"/>
          <w:szCs w:val="24"/>
        </w:rPr>
        <w:t xml:space="preserve">что </w:t>
      </w:r>
      <w:r w:rsidRPr="00437AB3">
        <w:rPr>
          <w:rFonts w:eastAsia="Calibri" w:cs="Times New Roman"/>
          <w:i/>
          <w:iCs/>
          <w:sz w:val="24"/>
          <w:szCs w:val="24"/>
        </w:rPr>
        <w:t xml:space="preserve"> позволяет</w:t>
      </w:r>
      <w:proofErr w:type="gramEnd"/>
      <w:r w:rsidRPr="00437AB3">
        <w:rPr>
          <w:rFonts w:eastAsia="Calibri" w:cs="Times New Roman"/>
          <w:i/>
          <w:iCs/>
          <w:sz w:val="24"/>
          <w:szCs w:val="24"/>
        </w:rPr>
        <w:t xml:space="preserve"> определить момент для радикального лечения.</w:t>
      </w:r>
    </w:p>
    <w:p w:rsidR="003A4B18" w:rsidRPr="00B53758" w:rsidRDefault="00F1171E" w:rsidP="005C28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divId w:val="266810958"/>
      </w:pPr>
      <w:r w:rsidRPr="00B53758">
        <w:t>Взятие обр</w:t>
      </w:r>
      <w:r w:rsidR="00550B71" w:rsidRPr="00B53758">
        <w:t xml:space="preserve">азца биологического материала с </w:t>
      </w:r>
      <w:proofErr w:type="gramStart"/>
      <w:r w:rsidR="00550B71" w:rsidRPr="00B53758">
        <w:t>поверхности  очага</w:t>
      </w:r>
      <w:proofErr w:type="gramEnd"/>
      <w:r w:rsidRPr="00B53758">
        <w:t xml:space="preserve"> поражения на </w:t>
      </w:r>
      <w:r w:rsidR="00F1227F" w:rsidRPr="00B53758">
        <w:t xml:space="preserve"> выявление  возможной колонизации патологического  гриба</w:t>
      </w:r>
      <w:r w:rsidRPr="00B53758">
        <w:t xml:space="preserve">  </w:t>
      </w:r>
      <w:r w:rsidR="003A4B18" w:rsidRPr="00B53758">
        <w:t>рода Кандида</w:t>
      </w:r>
      <w:r w:rsidR="00EB74F0" w:rsidRPr="00B53758">
        <w:t xml:space="preserve"> [</w:t>
      </w:r>
      <w:r w:rsidR="00266F42" w:rsidRPr="00B53758">
        <w:t>3,</w:t>
      </w:r>
      <w:r w:rsidR="00EB74F0" w:rsidRPr="00B53758">
        <w:t>20,</w:t>
      </w:r>
      <w:r w:rsidR="00E15B0F" w:rsidRPr="00B53758">
        <w:t>37,</w:t>
      </w:r>
      <w:r w:rsidR="00EB74F0" w:rsidRPr="00B53758">
        <w:t>58,59,60,74</w:t>
      </w:r>
      <w:r w:rsidR="00A47CEE" w:rsidRPr="00B53758">
        <w:t>,</w:t>
      </w:r>
      <w:r w:rsidR="00266F42" w:rsidRPr="00B53758">
        <w:t>142,</w:t>
      </w:r>
      <w:r w:rsidR="00F1227F" w:rsidRPr="00B53758">
        <w:t>154,</w:t>
      </w:r>
      <w:r w:rsidR="00A47CEE" w:rsidRPr="00B53758">
        <w:t>156,157</w:t>
      </w:r>
      <w:r w:rsidR="0030615B" w:rsidRPr="00B53758">
        <w:t>,158</w:t>
      </w:r>
      <w:r w:rsidR="00550B71" w:rsidRPr="00B53758">
        <w:t>,159</w:t>
      </w:r>
      <w:r w:rsidR="00EB74F0" w:rsidRPr="00B53758">
        <w:t>]</w:t>
      </w:r>
      <w:r w:rsidR="003A4B18" w:rsidRPr="00B53758">
        <w:t>.</w:t>
      </w:r>
    </w:p>
    <w:p w:rsidR="003A4B18" w:rsidRPr="00E638F4" w:rsidRDefault="003A4B18" w:rsidP="005C2850">
      <w:pPr>
        <w:pStyle w:val="aff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divId w:val="266810958"/>
        <w:rPr>
          <w:rFonts w:cs="Times New Roman"/>
          <w:sz w:val="24"/>
          <w:szCs w:val="24"/>
        </w:rPr>
      </w:pPr>
      <w:r w:rsidRPr="00E638F4">
        <w:rPr>
          <w:rFonts w:cs="Times New Roman"/>
          <w:sz w:val="24"/>
          <w:szCs w:val="24"/>
        </w:rPr>
        <w:t xml:space="preserve">рекомендуется брать </w:t>
      </w:r>
      <w:r w:rsidR="0060298E">
        <w:rPr>
          <w:rFonts w:cs="Times New Roman"/>
          <w:sz w:val="24"/>
          <w:szCs w:val="24"/>
        </w:rPr>
        <w:t>биологический материал</w:t>
      </w:r>
      <w:r w:rsidR="0060298E" w:rsidRPr="0060298E">
        <w:rPr>
          <w:rFonts w:cs="Times New Roman"/>
          <w:sz w:val="24"/>
          <w:szCs w:val="24"/>
        </w:rPr>
        <w:t xml:space="preserve"> </w:t>
      </w:r>
      <w:r w:rsidR="0060298E">
        <w:rPr>
          <w:rFonts w:cs="Times New Roman"/>
          <w:sz w:val="24"/>
          <w:szCs w:val="24"/>
        </w:rPr>
        <w:t>(</w:t>
      </w:r>
      <w:r w:rsidRPr="00E638F4">
        <w:rPr>
          <w:rFonts w:cs="Times New Roman"/>
          <w:sz w:val="24"/>
          <w:szCs w:val="24"/>
        </w:rPr>
        <w:t>соскоб</w:t>
      </w:r>
      <w:r w:rsidR="0060298E">
        <w:rPr>
          <w:rFonts w:cs="Times New Roman"/>
          <w:sz w:val="24"/>
          <w:szCs w:val="24"/>
        </w:rPr>
        <w:t>)</w:t>
      </w:r>
      <w:r w:rsidRPr="00E638F4">
        <w:rPr>
          <w:rFonts w:cs="Times New Roman"/>
          <w:sz w:val="24"/>
          <w:szCs w:val="24"/>
        </w:rPr>
        <w:t xml:space="preserve"> со СОР для </w:t>
      </w:r>
      <w:proofErr w:type="spellStart"/>
      <w:r w:rsidRPr="00E638F4">
        <w:rPr>
          <w:rFonts w:cs="Times New Roman"/>
          <w:sz w:val="24"/>
          <w:szCs w:val="24"/>
        </w:rPr>
        <w:t>бактериоскопического</w:t>
      </w:r>
      <w:proofErr w:type="spellEnd"/>
      <w:r w:rsidRPr="00E638F4">
        <w:rPr>
          <w:rFonts w:cs="Times New Roman"/>
          <w:sz w:val="24"/>
          <w:szCs w:val="24"/>
        </w:rPr>
        <w:t xml:space="preserve"> </w:t>
      </w:r>
      <w:r w:rsidR="007E6FD7">
        <w:rPr>
          <w:rFonts w:cs="Times New Roman"/>
          <w:sz w:val="24"/>
          <w:szCs w:val="24"/>
        </w:rPr>
        <w:t xml:space="preserve">или микробиологического </w:t>
      </w:r>
      <w:proofErr w:type="gramStart"/>
      <w:r w:rsidRPr="00E638F4">
        <w:rPr>
          <w:rFonts w:cs="Times New Roman"/>
          <w:sz w:val="24"/>
          <w:szCs w:val="24"/>
        </w:rPr>
        <w:t xml:space="preserve">исследования </w:t>
      </w:r>
      <w:r w:rsidR="007E6FD7" w:rsidRPr="007E6FD7">
        <w:rPr>
          <w:rFonts w:cs="Times New Roman"/>
          <w:sz w:val="24"/>
          <w:szCs w:val="24"/>
        </w:rPr>
        <w:t xml:space="preserve"> </w:t>
      </w:r>
      <w:r w:rsidRPr="00E638F4">
        <w:rPr>
          <w:rFonts w:cs="Times New Roman"/>
          <w:sz w:val="24"/>
          <w:szCs w:val="24"/>
        </w:rPr>
        <w:t>натощак</w:t>
      </w:r>
      <w:proofErr w:type="gramEnd"/>
      <w:r w:rsidRPr="00E638F4">
        <w:rPr>
          <w:rFonts w:cs="Times New Roman"/>
          <w:sz w:val="24"/>
          <w:szCs w:val="24"/>
        </w:rPr>
        <w:t xml:space="preserve"> с целью получения объективной информации о наличии или отсутствии элементов </w:t>
      </w:r>
      <w:r w:rsidR="0060298E">
        <w:rPr>
          <w:rFonts w:cs="Times New Roman"/>
          <w:sz w:val="24"/>
          <w:szCs w:val="24"/>
        </w:rPr>
        <w:t xml:space="preserve">патологического </w:t>
      </w:r>
      <w:r w:rsidRPr="00E638F4">
        <w:rPr>
          <w:rFonts w:cs="Times New Roman"/>
          <w:sz w:val="24"/>
          <w:szCs w:val="24"/>
        </w:rPr>
        <w:t>гриба рода Кандида;</w:t>
      </w:r>
    </w:p>
    <w:p w:rsidR="003A4B18" w:rsidRPr="00B53758" w:rsidRDefault="003A4B18" w:rsidP="005C2850">
      <w:pPr>
        <w:pStyle w:val="aff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divId w:val="266810958"/>
        <w:rPr>
          <w:rFonts w:cs="Times New Roman"/>
          <w:sz w:val="24"/>
          <w:szCs w:val="24"/>
        </w:rPr>
      </w:pPr>
      <w:r w:rsidRPr="00E638F4">
        <w:rPr>
          <w:rFonts w:cs="Times New Roman"/>
          <w:sz w:val="24"/>
          <w:szCs w:val="24"/>
        </w:rPr>
        <w:t xml:space="preserve">рекомендуется брать соскоб </w:t>
      </w:r>
      <w:r w:rsidR="007B7848">
        <w:rPr>
          <w:rFonts w:cs="Times New Roman"/>
          <w:sz w:val="24"/>
          <w:szCs w:val="24"/>
        </w:rPr>
        <w:t xml:space="preserve">так же </w:t>
      </w:r>
      <w:r w:rsidRPr="00E638F4">
        <w:rPr>
          <w:rFonts w:cs="Times New Roman"/>
          <w:sz w:val="24"/>
          <w:szCs w:val="24"/>
        </w:rPr>
        <w:t xml:space="preserve">с внутренней поверхности </w:t>
      </w:r>
      <w:proofErr w:type="spellStart"/>
      <w:r w:rsidR="00A47CEE">
        <w:rPr>
          <w:rFonts w:cs="Times New Roman"/>
          <w:sz w:val="24"/>
          <w:szCs w:val="24"/>
        </w:rPr>
        <w:t>съмных</w:t>
      </w:r>
      <w:proofErr w:type="spellEnd"/>
      <w:r w:rsidR="00A47CEE">
        <w:rPr>
          <w:rFonts w:cs="Times New Roman"/>
          <w:sz w:val="24"/>
          <w:szCs w:val="24"/>
        </w:rPr>
        <w:t xml:space="preserve"> </w:t>
      </w:r>
      <w:r w:rsidRPr="00E638F4">
        <w:rPr>
          <w:rFonts w:cs="Times New Roman"/>
          <w:sz w:val="24"/>
          <w:szCs w:val="24"/>
        </w:rPr>
        <w:t xml:space="preserve">пластиночных </w:t>
      </w:r>
      <w:r w:rsidRPr="00B53758">
        <w:rPr>
          <w:rFonts w:cs="Times New Roman"/>
          <w:sz w:val="24"/>
          <w:szCs w:val="24"/>
        </w:rPr>
        <w:t>протезов (при их наличии в ПР)</w:t>
      </w:r>
      <w:r w:rsidR="00414BC8" w:rsidRPr="00B53758">
        <w:rPr>
          <w:rFonts w:cs="Times New Roman"/>
          <w:sz w:val="24"/>
          <w:szCs w:val="24"/>
        </w:rPr>
        <w:t xml:space="preserve"> [136,137]</w:t>
      </w:r>
      <w:r w:rsidRPr="00B53758">
        <w:rPr>
          <w:rFonts w:cs="Times New Roman"/>
          <w:sz w:val="24"/>
          <w:szCs w:val="24"/>
        </w:rPr>
        <w:t>.</w:t>
      </w:r>
    </w:p>
    <w:p w:rsidR="003A4B18" w:rsidRPr="00B53758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 w:rsidRPr="00B53758">
        <w:rPr>
          <w:rFonts w:eastAsia="Calibri" w:cs="Times New Roman"/>
          <w:b/>
          <w:bCs/>
          <w:sz w:val="24"/>
          <w:szCs w:val="24"/>
        </w:rPr>
        <w:t>Уровень убедит</w:t>
      </w:r>
      <w:r w:rsidR="00414BC8" w:rsidRPr="00B53758">
        <w:rPr>
          <w:rFonts w:eastAsia="Calibri" w:cs="Times New Roman"/>
          <w:b/>
          <w:bCs/>
          <w:sz w:val="24"/>
          <w:szCs w:val="24"/>
        </w:rPr>
        <w:t xml:space="preserve">ельности рекомендации 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В</w:t>
      </w:r>
      <w:r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F1227F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2</w:t>
      </w:r>
      <w:r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3A4B18" w:rsidRPr="00437AB3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i/>
          <w:iCs/>
          <w:sz w:val="24"/>
          <w:szCs w:val="24"/>
        </w:rPr>
      </w:pPr>
      <w:r w:rsidRPr="00437AB3">
        <w:rPr>
          <w:rFonts w:eastAsia="Calibri" w:cs="Times New Roman"/>
          <w:bCs/>
          <w:i/>
          <w:sz w:val="24"/>
          <w:szCs w:val="24"/>
        </w:rPr>
        <w:t>Комментарии:</w:t>
      </w:r>
      <w:r w:rsidRPr="00437AB3">
        <w:rPr>
          <w:rFonts w:eastAsia="Calibri" w:cs="Times New Roman"/>
          <w:bCs/>
          <w:sz w:val="24"/>
          <w:szCs w:val="24"/>
        </w:rPr>
        <w:t xml:space="preserve"> </w:t>
      </w:r>
      <w:r w:rsidRPr="00437AB3">
        <w:rPr>
          <w:rFonts w:eastAsia="Calibri" w:cs="Times New Roman"/>
          <w:i/>
          <w:iCs/>
          <w:sz w:val="24"/>
          <w:szCs w:val="24"/>
        </w:rPr>
        <w:t>развитие гриба рода Кандида на поверхности очага лейкоплакии усугубляет клинику, способствуя развитию эрозии и малигнизации</w:t>
      </w:r>
      <w:r w:rsidRPr="00437AB3">
        <w:rPr>
          <w:rFonts w:eastAsia="Calibri" w:cs="Times New Roman"/>
          <w:sz w:val="24"/>
          <w:szCs w:val="24"/>
        </w:rPr>
        <w:t>.</w:t>
      </w:r>
      <w:r w:rsidRPr="00437AB3">
        <w:rPr>
          <w:rFonts w:eastAsia="Calibri" w:cs="Times New Roman"/>
          <w:i/>
          <w:iCs/>
          <w:sz w:val="24"/>
          <w:szCs w:val="24"/>
        </w:rPr>
        <w:t xml:space="preserve"> </w:t>
      </w:r>
    </w:p>
    <w:p w:rsidR="003A4B18" w:rsidRPr="00E638F4" w:rsidRDefault="00F1171E" w:rsidP="004F14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divId w:val="266810958"/>
      </w:pPr>
      <w:r w:rsidRPr="00B53758">
        <w:t>Цитолог</w:t>
      </w:r>
      <w:r w:rsidR="007C62D2" w:rsidRPr="00B53758">
        <w:t>ическое исследование микропрепа</w:t>
      </w:r>
      <w:r w:rsidRPr="00B53758">
        <w:t xml:space="preserve">рата тканей полости рта </w:t>
      </w:r>
      <w:r w:rsidR="0012333B" w:rsidRPr="00B53758">
        <w:t>[72,75</w:t>
      </w:r>
      <w:r w:rsidR="007D503F" w:rsidRPr="00B53758">
        <w:t>,91</w:t>
      </w:r>
      <w:r w:rsidR="0012333B" w:rsidRPr="00B53758">
        <w:t>]</w:t>
      </w:r>
      <w:r w:rsidR="004F1469">
        <w:t xml:space="preserve"> </w:t>
      </w:r>
      <w:proofErr w:type="gramStart"/>
      <w:r w:rsidR="004F1469">
        <w:t>р</w:t>
      </w:r>
      <w:r w:rsidR="003A4B18" w:rsidRPr="00E638F4">
        <w:t xml:space="preserve">екомендуется </w:t>
      </w:r>
      <w:r>
        <w:t xml:space="preserve"> проводить</w:t>
      </w:r>
      <w:proofErr w:type="gramEnd"/>
      <w:r>
        <w:t xml:space="preserve"> при </w:t>
      </w:r>
      <w:r w:rsidR="00D00A85">
        <w:t>эрозивной форме лейкоплакии</w:t>
      </w:r>
      <w:r w:rsidR="009B2927">
        <w:t>,</w:t>
      </w:r>
      <w:r w:rsidRPr="00F1171E">
        <w:t xml:space="preserve"> </w:t>
      </w:r>
      <w:r w:rsidR="003A4B18" w:rsidRPr="00E638F4">
        <w:t xml:space="preserve">с целью получения </w:t>
      </w:r>
      <w:r w:rsidR="009B2927" w:rsidRPr="009B2927">
        <w:t xml:space="preserve">клеток </w:t>
      </w:r>
      <w:proofErr w:type="spellStart"/>
      <w:r w:rsidR="009B2927" w:rsidRPr="009B2927">
        <w:t>парабазального</w:t>
      </w:r>
      <w:proofErr w:type="spellEnd"/>
      <w:r w:rsidR="009B2927" w:rsidRPr="009B2927">
        <w:t xml:space="preserve"> и базального слоев эпителия и их оценке на предмет </w:t>
      </w:r>
      <w:proofErr w:type="spellStart"/>
      <w:r w:rsidR="009B2927" w:rsidRPr="009B2927">
        <w:t>атипии</w:t>
      </w:r>
      <w:proofErr w:type="spellEnd"/>
      <w:r w:rsidR="009B2927">
        <w:t xml:space="preserve"> </w:t>
      </w:r>
      <w:r w:rsidR="003A4B18" w:rsidRPr="00E638F4">
        <w:t xml:space="preserve">. </w:t>
      </w:r>
      <w:proofErr w:type="spellStart"/>
      <w:r w:rsidR="003A4B18" w:rsidRPr="00E638F4">
        <w:t>Эксфол</w:t>
      </w:r>
      <w:r w:rsidR="003A4B18">
        <w:t>и</w:t>
      </w:r>
      <w:r w:rsidR="003A4B18" w:rsidRPr="00E638F4">
        <w:t>ативная</w:t>
      </w:r>
      <w:proofErr w:type="spellEnd"/>
      <w:r w:rsidR="003A4B18" w:rsidRPr="00E638F4">
        <w:t xml:space="preserve"> цитология имеет большое значение</w:t>
      </w:r>
      <w:r w:rsidR="009A440B">
        <w:t xml:space="preserve"> в диагностике лейкоплакии [75]</w:t>
      </w:r>
      <w:r w:rsidR="009A440B" w:rsidRPr="009A440B">
        <w:t xml:space="preserve"> </w:t>
      </w:r>
      <w:r w:rsidR="009A440B">
        <w:t xml:space="preserve">и предраковых поражений СОР </w:t>
      </w:r>
      <w:r w:rsidR="009A440B" w:rsidRPr="009A440B">
        <w:t>[72].</w:t>
      </w:r>
      <w:r w:rsidR="003A4B18" w:rsidRPr="00E638F4">
        <w:t xml:space="preserve"> </w:t>
      </w:r>
    </w:p>
    <w:p w:rsidR="003A4B18" w:rsidRPr="00B53758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 w:rsidRPr="00B53758">
        <w:rPr>
          <w:rFonts w:eastAsia="Calibri" w:cs="Times New Roman"/>
          <w:b/>
          <w:bCs/>
          <w:sz w:val="24"/>
          <w:szCs w:val="24"/>
        </w:rPr>
        <w:t>Урове</w:t>
      </w:r>
      <w:r w:rsidR="0060298E" w:rsidRPr="00B53758">
        <w:rPr>
          <w:rFonts w:eastAsia="Calibri" w:cs="Times New Roman"/>
          <w:b/>
          <w:bCs/>
          <w:sz w:val="24"/>
          <w:szCs w:val="24"/>
        </w:rPr>
        <w:t>нь убедительности рекомендации С</w:t>
      </w:r>
      <w:r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5</w:t>
      </w:r>
      <w:r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3A4B18" w:rsidRPr="00437AB3" w:rsidRDefault="003A4B18" w:rsidP="003A4B18">
      <w:pPr>
        <w:pStyle w:val="aff3"/>
        <w:suppressAutoHyphens/>
        <w:spacing w:line="360" w:lineRule="auto"/>
        <w:divId w:val="266810958"/>
        <w:rPr>
          <w:rFonts w:eastAsia="Calibri" w:cs="Times New Roman"/>
          <w:i/>
          <w:iCs/>
          <w:sz w:val="24"/>
          <w:szCs w:val="24"/>
        </w:rPr>
      </w:pPr>
      <w:r w:rsidRPr="00437AB3">
        <w:rPr>
          <w:rFonts w:eastAsia="Calibri" w:cs="Times New Roman"/>
          <w:bCs/>
          <w:i/>
          <w:sz w:val="24"/>
          <w:szCs w:val="24"/>
        </w:rPr>
        <w:t xml:space="preserve">Комментарии: </w:t>
      </w:r>
      <w:r w:rsidRPr="00437AB3">
        <w:rPr>
          <w:rFonts w:eastAsia="Calibri" w:cs="Times New Roman"/>
          <w:i/>
          <w:iCs/>
          <w:sz w:val="24"/>
          <w:szCs w:val="24"/>
        </w:rPr>
        <w:t xml:space="preserve">цитологический метод исследования информативен при взятии материала с участка повреждения эпителия (эрозия или трещина), что позволит получить клеточный материал глубоких слоев эпителия, где возможно </w:t>
      </w:r>
      <w:r w:rsidR="00D00A85" w:rsidRPr="00437AB3">
        <w:rPr>
          <w:rFonts w:eastAsia="Calibri" w:cs="Times New Roman"/>
          <w:i/>
          <w:iCs/>
          <w:sz w:val="24"/>
          <w:szCs w:val="24"/>
        </w:rPr>
        <w:t xml:space="preserve">выявление ранних симптомов </w:t>
      </w:r>
      <w:proofErr w:type="spellStart"/>
      <w:r w:rsidRPr="00437AB3">
        <w:rPr>
          <w:rFonts w:eastAsia="Calibri" w:cs="Times New Roman"/>
          <w:i/>
          <w:iCs/>
          <w:sz w:val="24"/>
          <w:szCs w:val="24"/>
        </w:rPr>
        <w:t>атипии</w:t>
      </w:r>
      <w:proofErr w:type="spellEnd"/>
      <w:r w:rsidRPr="00437AB3">
        <w:rPr>
          <w:rFonts w:eastAsia="Calibri" w:cs="Times New Roman"/>
          <w:i/>
          <w:iCs/>
          <w:sz w:val="24"/>
          <w:szCs w:val="24"/>
        </w:rPr>
        <w:t xml:space="preserve">. При </w:t>
      </w:r>
      <w:r w:rsidRPr="00437AB3">
        <w:rPr>
          <w:rFonts w:eastAsia="Calibri" w:cs="Times New Roman"/>
          <w:i/>
          <w:iCs/>
          <w:sz w:val="24"/>
          <w:szCs w:val="24"/>
        </w:rPr>
        <w:lastRenderedPageBreak/>
        <w:t xml:space="preserve">взятии материала с очага плоской или </w:t>
      </w:r>
      <w:proofErr w:type="spellStart"/>
      <w:r w:rsidRPr="00437AB3">
        <w:rPr>
          <w:rFonts w:eastAsia="Calibri" w:cs="Times New Roman"/>
          <w:i/>
          <w:iCs/>
          <w:sz w:val="24"/>
          <w:szCs w:val="24"/>
        </w:rPr>
        <w:t>веррукозной</w:t>
      </w:r>
      <w:proofErr w:type="spellEnd"/>
      <w:r w:rsidRPr="00437AB3">
        <w:rPr>
          <w:rFonts w:eastAsia="Calibri" w:cs="Times New Roman"/>
          <w:i/>
          <w:iCs/>
          <w:sz w:val="24"/>
          <w:szCs w:val="24"/>
        </w:rPr>
        <w:t xml:space="preserve"> лейкоплакии будут получены клетки </w:t>
      </w:r>
      <w:r w:rsidR="001E433D" w:rsidRPr="00437AB3">
        <w:rPr>
          <w:rFonts w:eastAsia="Calibri" w:cs="Times New Roman"/>
          <w:i/>
          <w:iCs/>
          <w:sz w:val="24"/>
          <w:szCs w:val="24"/>
        </w:rPr>
        <w:t xml:space="preserve">поверхностного </w:t>
      </w:r>
      <w:proofErr w:type="spellStart"/>
      <w:r w:rsidRPr="00437AB3">
        <w:rPr>
          <w:rFonts w:eastAsia="Calibri" w:cs="Times New Roman"/>
          <w:i/>
          <w:iCs/>
          <w:sz w:val="24"/>
          <w:szCs w:val="24"/>
        </w:rPr>
        <w:t>ороговевающего</w:t>
      </w:r>
      <w:proofErr w:type="spellEnd"/>
      <w:r w:rsidRPr="00437AB3">
        <w:rPr>
          <w:rFonts w:eastAsia="Calibri" w:cs="Times New Roman"/>
          <w:i/>
          <w:iCs/>
          <w:sz w:val="24"/>
          <w:szCs w:val="24"/>
        </w:rPr>
        <w:t xml:space="preserve"> эпителия.</w:t>
      </w:r>
    </w:p>
    <w:p w:rsidR="00D406A6" w:rsidRPr="00D406A6" w:rsidRDefault="00D406A6" w:rsidP="001B72E7">
      <w:pPr>
        <w:pStyle w:val="aff3"/>
        <w:suppressAutoHyphens/>
        <w:spacing w:line="360" w:lineRule="auto"/>
        <w:divId w:val="266810958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6. </w:t>
      </w:r>
      <w:r w:rsidRPr="00D406A6">
        <w:rPr>
          <w:rFonts w:eastAsia="Times New Roman" w:cs="Times New Roman"/>
          <w:iCs/>
          <w:sz w:val="24"/>
          <w:szCs w:val="24"/>
        </w:rPr>
        <w:t xml:space="preserve"> Оптическая когерентная томография (ОКТ) [20,33, 34, 41,42, 44,46,142,143, 144,180]</w:t>
      </w:r>
      <w:r w:rsidR="001B72E7">
        <w:rPr>
          <w:rFonts w:eastAsia="Times New Roman" w:cs="Times New Roman"/>
          <w:iCs/>
          <w:sz w:val="24"/>
          <w:szCs w:val="24"/>
        </w:rPr>
        <w:t xml:space="preserve"> р</w:t>
      </w:r>
      <w:r w:rsidRPr="00D406A6">
        <w:rPr>
          <w:rFonts w:eastAsia="Times New Roman" w:cs="Times New Roman"/>
          <w:iCs/>
          <w:sz w:val="24"/>
          <w:szCs w:val="24"/>
        </w:rPr>
        <w:t xml:space="preserve">екомендуется с целью выявления </w:t>
      </w:r>
      <w:proofErr w:type="gramStart"/>
      <w:r w:rsidRPr="00D406A6">
        <w:rPr>
          <w:rFonts w:eastAsia="Times New Roman" w:cs="Times New Roman"/>
          <w:iCs/>
          <w:sz w:val="24"/>
          <w:szCs w:val="24"/>
        </w:rPr>
        <w:t>возможных  ранних</w:t>
      </w:r>
      <w:proofErr w:type="gramEnd"/>
      <w:r w:rsidRPr="00D406A6">
        <w:rPr>
          <w:rFonts w:eastAsia="Times New Roman" w:cs="Times New Roman"/>
          <w:iCs/>
          <w:sz w:val="24"/>
          <w:szCs w:val="24"/>
        </w:rPr>
        <w:t xml:space="preserve">  признаков  малигнизации</w:t>
      </w:r>
      <w:r w:rsidR="001B72E7">
        <w:rPr>
          <w:rFonts w:eastAsia="Times New Roman" w:cs="Times New Roman"/>
          <w:iCs/>
          <w:sz w:val="24"/>
          <w:szCs w:val="24"/>
        </w:rPr>
        <w:t xml:space="preserve"> очага лейкоплакии</w:t>
      </w:r>
      <w:r w:rsidRPr="00D406A6">
        <w:rPr>
          <w:rFonts w:eastAsia="Times New Roman" w:cs="Times New Roman"/>
          <w:iCs/>
          <w:sz w:val="24"/>
          <w:szCs w:val="24"/>
        </w:rPr>
        <w:t>; метод ОКТ являются достоверным критерием оценки состояния СО у пациентов с различными формами лейкоплакии до, во время и после лечения; метод позволяет выбирать  наиболее информативное место для  взятия биопсии. Чувствительность метода составляет 83%, специфичность -98% [46].</w:t>
      </w:r>
    </w:p>
    <w:p w:rsidR="00D406A6" w:rsidRPr="00E638F4" w:rsidRDefault="00D406A6" w:rsidP="00D406A6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i/>
          <w:iCs/>
          <w:sz w:val="24"/>
          <w:szCs w:val="24"/>
        </w:rPr>
      </w:pPr>
      <w:r w:rsidRPr="00D406A6">
        <w:rPr>
          <w:rFonts w:eastAsia="Times New Roman" w:cs="Times New Roman"/>
          <w:b/>
          <w:i/>
          <w:iCs/>
          <w:sz w:val="24"/>
          <w:szCs w:val="24"/>
        </w:rPr>
        <w:t>Уровень убедительности рекомендации В (уровень достоверности доказательств 5)</w:t>
      </w:r>
    </w:p>
    <w:p w:rsidR="003A4B18" w:rsidRPr="00B53758" w:rsidRDefault="0013267A" w:rsidP="007C5D32">
      <w:pPr>
        <w:pBdr>
          <w:top w:val="nil"/>
          <w:left w:val="nil"/>
          <w:bottom w:val="nil"/>
          <w:right w:val="nil"/>
          <w:between w:val="nil"/>
          <w:bar w:val="nil"/>
        </w:pBdr>
        <w:divId w:val="266810958"/>
      </w:pPr>
      <w:r>
        <w:t>7</w:t>
      </w:r>
      <w:r w:rsidR="007C5D32">
        <w:t xml:space="preserve">. </w:t>
      </w:r>
      <w:r w:rsidR="005F2088" w:rsidRPr="00162D4B">
        <w:t xml:space="preserve">Патолого-анатомическое исследование </w:t>
      </w:r>
      <w:proofErr w:type="spellStart"/>
      <w:r w:rsidR="005F2088" w:rsidRPr="00162D4B">
        <w:t>биопсийного</w:t>
      </w:r>
      <w:proofErr w:type="spellEnd"/>
      <w:r w:rsidR="005F2088" w:rsidRPr="00162D4B">
        <w:t xml:space="preserve"> (операционного) материала тканей полости рта </w:t>
      </w:r>
      <w:r w:rsidR="001B72E7">
        <w:t xml:space="preserve">рекомендуется как </w:t>
      </w:r>
      <w:proofErr w:type="gramStart"/>
      <w:r w:rsidR="001B72E7">
        <w:t>обязательный</w:t>
      </w:r>
      <w:r w:rsidR="00A01BDB">
        <w:t xml:space="preserve">  </w:t>
      </w:r>
      <w:r w:rsidR="003A4B18" w:rsidRPr="00E638F4">
        <w:t>при</w:t>
      </w:r>
      <w:proofErr w:type="gramEnd"/>
      <w:r w:rsidR="003A4B18" w:rsidRPr="00E638F4">
        <w:t xml:space="preserve"> </w:t>
      </w:r>
      <w:proofErr w:type="spellStart"/>
      <w:r w:rsidR="003A4B18" w:rsidRPr="00E638F4">
        <w:t>веррукозной</w:t>
      </w:r>
      <w:proofErr w:type="spellEnd"/>
      <w:r w:rsidR="003A4B18" w:rsidRPr="00E638F4">
        <w:t xml:space="preserve"> или эрозивной форме лейкоплакии с целью определения степени дисплазии и выбора метода лечения [</w:t>
      </w:r>
      <w:r w:rsidR="00E15B0F">
        <w:t>37,</w:t>
      </w:r>
      <w:r w:rsidR="003A4B18" w:rsidRPr="00E638F4">
        <w:t>40,41,</w:t>
      </w:r>
      <w:r w:rsidR="00A01BDB">
        <w:t>42,</w:t>
      </w:r>
      <w:r w:rsidR="00BB2522">
        <w:t>46,</w:t>
      </w:r>
      <w:r w:rsidR="00FF0D41">
        <w:t>47,</w:t>
      </w:r>
      <w:r w:rsidR="00BB2522">
        <w:t>49,</w:t>
      </w:r>
      <w:r w:rsidR="003A4B18" w:rsidRPr="00E638F4">
        <w:t>57,</w:t>
      </w:r>
      <w:r w:rsidR="00FF0D41">
        <w:t>72,</w:t>
      </w:r>
      <w:r w:rsidR="003A4B18" w:rsidRPr="00E638F4">
        <w:t>78,79,</w:t>
      </w:r>
      <w:r w:rsidR="00FF0D41">
        <w:t>80,81</w:t>
      </w:r>
      <w:r w:rsidR="0036049B">
        <w:t>,</w:t>
      </w:r>
      <w:r w:rsidR="00FF0D41">
        <w:t>82,</w:t>
      </w:r>
      <w:r w:rsidR="00266F42" w:rsidRPr="00B53758">
        <w:t>143,</w:t>
      </w:r>
      <w:r w:rsidR="0036049B" w:rsidRPr="00B53758">
        <w:t>16</w:t>
      </w:r>
      <w:r w:rsidR="005B0845" w:rsidRPr="00B53758">
        <w:t>5,168</w:t>
      </w:r>
      <w:r w:rsidR="003A4B18" w:rsidRPr="00B53758">
        <w:t>].</w:t>
      </w:r>
    </w:p>
    <w:p w:rsidR="003A4B18" w:rsidRPr="00437AB3" w:rsidRDefault="003A4B18" w:rsidP="003A4B18">
      <w:pPr>
        <w:ind w:left="709" w:firstLine="0"/>
        <w:divId w:val="266810958"/>
        <w:rPr>
          <w:b/>
          <w:iCs/>
        </w:rPr>
      </w:pPr>
      <w:r w:rsidRPr="00437AB3">
        <w:rPr>
          <w:b/>
          <w:iCs/>
        </w:rPr>
        <w:t>Урове</w:t>
      </w:r>
      <w:r w:rsidR="006015C0" w:rsidRPr="00437AB3">
        <w:rPr>
          <w:b/>
          <w:iCs/>
        </w:rPr>
        <w:t>нь убедительности реком</w:t>
      </w:r>
      <w:r w:rsidR="001B72E7" w:rsidRPr="00437AB3">
        <w:rPr>
          <w:b/>
          <w:iCs/>
        </w:rPr>
        <w:t>ендации А</w:t>
      </w:r>
      <w:r w:rsidRPr="00437AB3">
        <w:rPr>
          <w:b/>
          <w:iCs/>
        </w:rPr>
        <w:t xml:space="preserve"> (урове</w:t>
      </w:r>
      <w:r w:rsidR="001B72E7" w:rsidRPr="00437AB3">
        <w:rPr>
          <w:b/>
          <w:iCs/>
        </w:rPr>
        <w:t>нь достоверности доказательств 2</w:t>
      </w:r>
      <w:r w:rsidRPr="00437AB3">
        <w:rPr>
          <w:b/>
          <w:iCs/>
        </w:rPr>
        <w:t>)</w:t>
      </w:r>
    </w:p>
    <w:p w:rsidR="003A4B18" w:rsidRPr="00437AB3" w:rsidRDefault="003A4B18" w:rsidP="00266F42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color="000000"/>
        </w:rPr>
      </w:pPr>
      <w:r w:rsidRPr="00437AB3"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  <w:u w:color="000000"/>
        </w:rPr>
        <w:t>Комментарии: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патоморфологические признаки лейкоплакии характеризуются </w:t>
      </w:r>
      <w:r w:rsidR="00266F4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наличием 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дисплазии разной степени выраженности в клетках базального слоя эпителия, что соответствует п</w:t>
      </w:r>
      <w:r w:rsidR="00BB252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редраковому состоянию [46,47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]. </w:t>
      </w:r>
      <w:r w:rsidR="00266F4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Лейкоплакия с выявленными признаками 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средней и тяжелой форм дисплазии эпителия </w:t>
      </w:r>
      <w:r w:rsidR="00266F42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указывает на высокий риск </w:t>
      </w:r>
      <w:proofErr w:type="spellStart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озлокачествления</w:t>
      </w:r>
      <w:proofErr w:type="spellEnd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. </w:t>
      </w:r>
    </w:p>
    <w:p w:rsidR="003A4B18" w:rsidRPr="001B72E7" w:rsidRDefault="0013267A" w:rsidP="001B72E7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3267A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8</w:t>
      </w:r>
      <w:r w:rsidR="00162D4B" w:rsidRPr="0013267A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.</w:t>
      </w:r>
      <w:proofErr w:type="gramStart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>Патолого-анатомическое</w:t>
      </w:r>
      <w:proofErr w:type="gramEnd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исследование </w:t>
      </w:r>
      <w:proofErr w:type="spellStart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>биопсийного</w:t>
      </w:r>
      <w:proofErr w:type="spellEnd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(операционного) материала тканей полости рта с применением </w:t>
      </w:r>
      <w:proofErr w:type="spellStart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>иммуногистохимических</w:t>
      </w:r>
      <w:proofErr w:type="spellEnd"/>
      <w:r w:rsidR="005F2088" w:rsidRPr="00162D4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методов</w:t>
      </w:r>
      <w:r w:rsidR="001B72E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</w:t>
      </w:r>
      <w:r w:rsidR="003A4B18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 xml:space="preserve">екомендуется проводить для определения маркеров злокачественной трансформации и более точной диагностики степени дисплазии СОР при </w:t>
      </w:r>
      <w:proofErr w:type="spellStart"/>
      <w:r w:rsidR="003A4B18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лейкоплапкии</w:t>
      </w:r>
      <w:proofErr w:type="spellEnd"/>
      <w:r w:rsidR="003A4B18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 xml:space="preserve"> [</w:t>
      </w:r>
      <w:r w:rsidR="00E15B0F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37,</w:t>
      </w:r>
      <w:r w:rsidR="00B35992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 xml:space="preserve">41,42,43,44, </w:t>
      </w:r>
      <w:r w:rsidR="00BB2522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48,</w:t>
      </w:r>
      <w:r w:rsidR="003A4B18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83,84</w:t>
      </w:r>
      <w:r w:rsidR="005B0845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>,165</w:t>
      </w:r>
      <w:r w:rsidR="003A4B18" w:rsidRPr="00162D4B">
        <w:rPr>
          <w:rFonts w:ascii="Times New Roman" w:eastAsia="Calibri" w:hAnsi="Times New Roman" w:cs="Times New Roman"/>
          <w:color w:val="auto"/>
          <w:sz w:val="24"/>
          <w:szCs w:val="24"/>
          <w:u w:color="000000"/>
        </w:rPr>
        <w:t xml:space="preserve">]. </w:t>
      </w:r>
    </w:p>
    <w:p w:rsidR="003A4B18" w:rsidRPr="00B53758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 w:rsidRPr="00B53758">
        <w:rPr>
          <w:rFonts w:eastAsia="Calibri" w:cs="Times New Roman"/>
          <w:b/>
          <w:bCs/>
          <w:sz w:val="24"/>
          <w:szCs w:val="24"/>
        </w:rPr>
        <w:t>Урове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нь убедительности рекомендации С</w:t>
      </w:r>
      <w:r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4</w:t>
      </w:r>
      <w:r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13267A" w:rsidRPr="00437AB3" w:rsidRDefault="003A4B18" w:rsidP="003A4B18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="Calibri" w:hAnsi="Times New Roman" w:cs="Times New Roman"/>
          <w:i/>
          <w:color w:val="auto"/>
          <w:sz w:val="24"/>
          <w:szCs w:val="24"/>
          <w:u w:color="000000"/>
        </w:rPr>
      </w:pPr>
      <w:r w:rsidRPr="00437AB3">
        <w:rPr>
          <w:rFonts w:ascii="Times New Roman" w:eastAsia="Calibri" w:hAnsi="Times New Roman" w:cs="Times New Roman"/>
          <w:bCs/>
          <w:i/>
          <w:color w:val="auto"/>
          <w:sz w:val="24"/>
          <w:szCs w:val="24"/>
          <w:u w:color="000000"/>
        </w:rPr>
        <w:t>Комментарии: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</w:t>
      </w:r>
      <w:proofErr w:type="spellStart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иммуногистохимическое</w:t>
      </w:r>
      <w:proofErr w:type="spellEnd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исследование идентифицирует специфичные антигенные свойства злокачественной опухоли, что позволяет диагностировать начальные этапы </w:t>
      </w:r>
      <w:proofErr w:type="spellStart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озлокачествления</w:t>
      </w:r>
      <w:proofErr w:type="spellEnd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при исследовании очагов лейкоплакии.</w:t>
      </w:r>
      <w:r w:rsidRPr="00437AB3">
        <w:rPr>
          <w:rFonts w:ascii="Times New Roman" w:eastAsia="Calibri" w:hAnsi="Times New Roman" w:cs="Times New Roman"/>
          <w:i/>
          <w:color w:val="auto"/>
          <w:sz w:val="24"/>
          <w:szCs w:val="24"/>
          <w:u w:color="000000"/>
        </w:rPr>
        <w:t xml:space="preserve"> [43].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В связи с этим рекомендуется сочетать метод ИГХ </w:t>
      </w:r>
      <w:proofErr w:type="gramStart"/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с </w:t>
      </w:r>
      <w:r w:rsidR="00B90280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 </w:t>
      </w:r>
      <w:proofErr w:type="spellStart"/>
      <w:r w:rsidR="00B90280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паталого</w:t>
      </w:r>
      <w:proofErr w:type="spellEnd"/>
      <w:proofErr w:type="gramEnd"/>
      <w:r w:rsidR="00B90280"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-анатомическим </w:t>
      </w: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 xml:space="preserve">исследованием </w:t>
      </w:r>
      <w:r w:rsidRPr="00437AB3">
        <w:rPr>
          <w:rFonts w:ascii="Times New Roman" w:eastAsia="Calibri" w:hAnsi="Times New Roman" w:cs="Times New Roman"/>
          <w:i/>
          <w:color w:val="auto"/>
          <w:sz w:val="24"/>
          <w:szCs w:val="24"/>
          <w:u w:color="000000"/>
        </w:rPr>
        <w:t>[44</w:t>
      </w:r>
      <w:r w:rsidR="00BB2522" w:rsidRPr="00437AB3">
        <w:rPr>
          <w:rFonts w:ascii="Times New Roman" w:eastAsia="Calibri" w:hAnsi="Times New Roman" w:cs="Times New Roman"/>
          <w:i/>
          <w:color w:val="auto"/>
          <w:sz w:val="24"/>
          <w:szCs w:val="24"/>
          <w:u w:color="000000"/>
        </w:rPr>
        <w:t>,48</w:t>
      </w:r>
      <w:r w:rsidRPr="00437AB3">
        <w:rPr>
          <w:rFonts w:ascii="Times New Roman" w:eastAsia="Calibri" w:hAnsi="Times New Roman" w:cs="Times New Roman"/>
          <w:i/>
          <w:color w:val="auto"/>
          <w:sz w:val="24"/>
          <w:szCs w:val="24"/>
          <w:u w:color="000000"/>
        </w:rPr>
        <w:t>].</w:t>
      </w:r>
    </w:p>
    <w:p w:rsidR="0013267A" w:rsidRPr="0013267A" w:rsidRDefault="0013267A" w:rsidP="0013267A">
      <w:pPr>
        <w:pStyle w:val="afffb"/>
        <w:suppressAutoHyphens/>
        <w:spacing w:line="360" w:lineRule="auto"/>
        <w:divId w:val="266810958"/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</w:pPr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 xml:space="preserve">9. Молекулярно-биологическое исследование </w:t>
      </w:r>
      <w:proofErr w:type="spellStart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биопсийного</w:t>
      </w:r>
      <w:proofErr w:type="spellEnd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 xml:space="preserve"> (операционного) материала на вирус папилломы человека (</w:t>
      </w:r>
      <w:proofErr w:type="spellStart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Papilloma</w:t>
      </w:r>
      <w:proofErr w:type="spellEnd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 xml:space="preserve"> </w:t>
      </w:r>
      <w:proofErr w:type="spellStart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virus</w:t>
      </w:r>
      <w:proofErr w:type="spellEnd"/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) высокого канцерогенного риска (16, 18 тип)</w:t>
      </w:r>
      <w:r w:rsidR="001B72E7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 xml:space="preserve"> р</w:t>
      </w:r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екомендуется для выявления ВПЧ с высоким онког</w:t>
      </w:r>
      <w:r w:rsidR="001B72E7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енным потенциалом - тип 16, 18.</w:t>
      </w:r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 xml:space="preserve"> [</w:t>
      </w:r>
      <w:r w:rsidR="00437AB3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18,19,21-</w:t>
      </w:r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23,37</w:t>
      </w:r>
      <w:r w:rsidR="00437AB3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, 41,46,76, 77, 79,153,154,158-</w:t>
      </w:r>
      <w:r w:rsidRPr="0013267A">
        <w:rPr>
          <w:rFonts w:ascii="Times New Roman" w:eastAsia="Calibri" w:hAnsi="Times New Roman" w:cs="Times New Roman"/>
          <w:iCs/>
          <w:color w:val="auto"/>
          <w:sz w:val="24"/>
          <w:szCs w:val="24"/>
          <w:u w:color="000000"/>
        </w:rPr>
        <w:t>160,165].</w:t>
      </w:r>
    </w:p>
    <w:p w:rsidR="001B72E7" w:rsidRDefault="0013267A" w:rsidP="0013267A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="Calibri" w:hAnsi="Times New Roman" w:cs="Times New Roman"/>
          <w:b/>
          <w:iCs/>
          <w:color w:val="auto"/>
          <w:sz w:val="24"/>
          <w:szCs w:val="24"/>
          <w:u w:color="000000"/>
        </w:rPr>
      </w:pPr>
      <w:r w:rsidRPr="001B72E7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u w:color="000000"/>
        </w:rPr>
        <w:t>Уровень убедительности рекомендации В (уровень достоверности доказательств 2)</w:t>
      </w:r>
    </w:p>
    <w:p w:rsidR="003A4B18" w:rsidRPr="00437AB3" w:rsidRDefault="001B72E7" w:rsidP="0013267A">
      <w:pPr>
        <w:pStyle w:val="afffb"/>
        <w:suppressAutoHyphens/>
        <w:spacing w:line="360" w:lineRule="auto"/>
        <w:ind w:firstLine="709"/>
        <w:jc w:val="both"/>
        <w:divId w:val="266810958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bdr w:val="none" w:sz="0" w:space="0" w:color="auto"/>
          <w:lang w:eastAsia="en-US"/>
        </w:rPr>
      </w:pPr>
      <w:r w:rsidRPr="00437AB3">
        <w:rPr>
          <w:rFonts w:ascii="Times New Roman" w:eastAsia="Calibri" w:hAnsi="Times New Roman" w:cs="Times New Roman"/>
          <w:i/>
          <w:iCs/>
          <w:color w:val="auto"/>
          <w:sz w:val="24"/>
          <w:szCs w:val="24"/>
          <w:u w:color="000000"/>
        </w:rPr>
        <w:t>Комментарии</w:t>
      </w:r>
      <w:r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:</w:t>
      </w:r>
      <w:r w:rsidR="003A4B18"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437AB3"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нахождение вируса папилломы человека типа 16,18 в очаге лейкоплакии </w:t>
      </w:r>
      <w:r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повышают риск малигнизации очага лейкоплакии, </w:t>
      </w:r>
      <w:proofErr w:type="gramStart"/>
      <w:r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что  может</w:t>
      </w:r>
      <w:proofErr w:type="gramEnd"/>
      <w:r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 xml:space="preserve"> повлиять на  выбор способа лечения</w:t>
      </w:r>
      <w:r w:rsidR="00437AB3" w:rsidRPr="00437AB3">
        <w:rPr>
          <w:rFonts w:ascii="Times New Roman" w:eastAsiaTheme="minorHAnsi" w:hAnsi="Times New Roman" w:cs="Times New Roman"/>
          <w:i/>
          <w:color w:val="auto"/>
          <w:sz w:val="24"/>
          <w:szCs w:val="24"/>
          <w:bdr w:val="none" w:sz="0" w:space="0" w:color="auto"/>
          <w:lang w:eastAsia="en-US"/>
        </w:rPr>
        <w:t>.</w:t>
      </w:r>
    </w:p>
    <w:p w:rsidR="00B46390" w:rsidRDefault="00B46390" w:rsidP="0021676E">
      <w:pPr>
        <w:pStyle w:val="2"/>
        <w:divId w:val="266810958"/>
      </w:pPr>
      <w:bookmarkStart w:id="21" w:name="_Toc120536775"/>
      <w:r w:rsidRPr="00B46390">
        <w:lastRenderedPageBreak/>
        <w:t xml:space="preserve">2.4 </w:t>
      </w:r>
      <w:proofErr w:type="gramStart"/>
      <w:r w:rsidR="001F2870">
        <w:t xml:space="preserve">Инструментальные </w:t>
      </w:r>
      <w:r w:rsidRPr="00B46390">
        <w:t xml:space="preserve"> диагности</w:t>
      </w:r>
      <w:r w:rsidR="001F2870">
        <w:t>ческие</w:t>
      </w:r>
      <w:proofErr w:type="gramEnd"/>
      <w:r w:rsidR="001F2870">
        <w:t xml:space="preserve"> исследования</w:t>
      </w:r>
      <w:bookmarkEnd w:id="21"/>
    </w:p>
    <w:p w:rsidR="003A4B18" w:rsidRPr="00B53758" w:rsidRDefault="00CA5701" w:rsidP="005C2850">
      <w:pPr>
        <w:pStyle w:val="aff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divId w:val="266810958"/>
        <w:rPr>
          <w:rFonts w:eastAsia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Люминесцентная </w:t>
      </w:r>
      <w:proofErr w:type="spellStart"/>
      <w:r>
        <w:rPr>
          <w:rFonts w:eastAsia="Calibri" w:cs="Times New Roman"/>
          <w:sz w:val="24"/>
          <w:szCs w:val="24"/>
        </w:rPr>
        <w:t>стоматоскопия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="005F2088" w:rsidRPr="00CA5701">
        <w:rPr>
          <w:rFonts w:eastAsia="Calibri" w:cs="Times New Roman"/>
          <w:sz w:val="24"/>
          <w:szCs w:val="24"/>
        </w:rPr>
        <w:t>(</w:t>
      </w:r>
      <w:proofErr w:type="spellStart"/>
      <w:r w:rsidR="00DF660A" w:rsidRPr="00CA5701">
        <w:rPr>
          <w:rFonts w:eastAsia="Calibri" w:cs="Times New Roman"/>
          <w:sz w:val="24"/>
          <w:szCs w:val="24"/>
        </w:rPr>
        <w:t>а</w:t>
      </w:r>
      <w:r w:rsidR="003A4B18" w:rsidRPr="00CA5701">
        <w:rPr>
          <w:rFonts w:eastAsia="Calibri" w:cs="Times New Roman"/>
          <w:sz w:val="24"/>
          <w:szCs w:val="24"/>
        </w:rPr>
        <w:t>утофлюоресцентная</w:t>
      </w:r>
      <w:proofErr w:type="spellEnd"/>
      <w:r w:rsidR="003A4B18" w:rsidRPr="00CA5701">
        <w:rPr>
          <w:rFonts w:eastAsia="Calibri" w:cs="Times New Roman"/>
          <w:sz w:val="24"/>
          <w:szCs w:val="24"/>
        </w:rPr>
        <w:t xml:space="preserve"> </w:t>
      </w:r>
      <w:proofErr w:type="spellStart"/>
      <w:r w:rsidR="003A4B18" w:rsidRPr="00CA5701">
        <w:rPr>
          <w:rFonts w:eastAsia="Calibri" w:cs="Times New Roman"/>
          <w:sz w:val="24"/>
          <w:szCs w:val="24"/>
        </w:rPr>
        <w:t>стоматоскопия</w:t>
      </w:r>
      <w:proofErr w:type="spellEnd"/>
      <w:r w:rsidR="00266F42">
        <w:rPr>
          <w:rFonts w:eastAsia="Calibri" w:cs="Times New Roman"/>
          <w:sz w:val="24"/>
          <w:szCs w:val="24"/>
        </w:rPr>
        <w:t xml:space="preserve">- АФС, </w:t>
      </w:r>
      <w:proofErr w:type="spellStart"/>
      <w:r w:rsidR="00266F42" w:rsidRPr="00266F42">
        <w:rPr>
          <w:rFonts w:eastAsia="Calibri" w:cs="Times New Roman"/>
          <w:sz w:val="24"/>
          <w:szCs w:val="24"/>
        </w:rPr>
        <w:t>VELscope</w:t>
      </w:r>
      <w:proofErr w:type="spellEnd"/>
      <w:r w:rsidR="005F2088" w:rsidRPr="00CA5701">
        <w:rPr>
          <w:rFonts w:eastAsia="Calibri" w:cs="Times New Roman"/>
          <w:sz w:val="24"/>
          <w:szCs w:val="24"/>
        </w:rPr>
        <w:t xml:space="preserve">) </w:t>
      </w:r>
      <w:r>
        <w:rPr>
          <w:rFonts w:eastAsia="Calibri" w:cs="Times New Roman"/>
          <w:sz w:val="24"/>
          <w:szCs w:val="24"/>
        </w:rPr>
        <w:t xml:space="preserve">рекомендуется применять </w:t>
      </w:r>
      <w:proofErr w:type="gramStart"/>
      <w:r>
        <w:rPr>
          <w:rFonts w:eastAsia="Calibri" w:cs="Times New Roman"/>
          <w:sz w:val="24"/>
          <w:szCs w:val="24"/>
        </w:rPr>
        <w:t>при  обследовании</w:t>
      </w:r>
      <w:proofErr w:type="gramEnd"/>
      <w:r>
        <w:rPr>
          <w:rFonts w:eastAsia="Calibri" w:cs="Times New Roman"/>
          <w:sz w:val="24"/>
          <w:szCs w:val="24"/>
        </w:rPr>
        <w:t xml:space="preserve"> очага лейкоплакии для  выявления</w:t>
      </w:r>
      <w:r w:rsidR="003A4B18" w:rsidRPr="00CA5701">
        <w:rPr>
          <w:rFonts w:eastAsia="Calibri" w:cs="Times New Roman"/>
          <w:sz w:val="24"/>
          <w:szCs w:val="24"/>
        </w:rPr>
        <w:t xml:space="preserve"> аномального свечения, </w:t>
      </w:r>
      <w:r>
        <w:rPr>
          <w:rFonts w:eastAsia="Calibri" w:cs="Times New Roman"/>
          <w:sz w:val="24"/>
          <w:szCs w:val="24"/>
        </w:rPr>
        <w:t>что может быть связано</w:t>
      </w:r>
      <w:r w:rsidR="003A4B18" w:rsidRPr="00CA5701">
        <w:rPr>
          <w:rFonts w:eastAsia="Calibri" w:cs="Times New Roman"/>
          <w:sz w:val="24"/>
          <w:szCs w:val="24"/>
        </w:rPr>
        <w:t xml:space="preserve"> с</w:t>
      </w:r>
      <w:r>
        <w:rPr>
          <w:rFonts w:eastAsia="Calibri" w:cs="Times New Roman"/>
          <w:sz w:val="24"/>
          <w:szCs w:val="24"/>
        </w:rPr>
        <w:t>о</w:t>
      </w:r>
      <w:r w:rsidR="003A4B18" w:rsidRPr="00CA570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злокачественной трансформацией заболевания</w:t>
      </w:r>
      <w:r w:rsidR="003A4B18" w:rsidRPr="00CA5701">
        <w:rPr>
          <w:rFonts w:eastAsia="Calibri" w:cs="Times New Roman"/>
          <w:sz w:val="24"/>
          <w:szCs w:val="24"/>
        </w:rPr>
        <w:t xml:space="preserve"> [</w:t>
      </w:r>
      <w:r w:rsidR="004C4D12" w:rsidRPr="00CA5701">
        <w:rPr>
          <w:rFonts w:eastAsia="Calibri" w:cs="Times New Roman"/>
          <w:sz w:val="24"/>
          <w:szCs w:val="24"/>
        </w:rPr>
        <w:t>8,</w:t>
      </w:r>
      <w:r w:rsidR="0060330B" w:rsidRPr="00CA5701">
        <w:rPr>
          <w:rFonts w:eastAsia="Calibri" w:cs="Times New Roman"/>
          <w:sz w:val="24"/>
          <w:szCs w:val="24"/>
        </w:rPr>
        <w:t>46,</w:t>
      </w:r>
      <w:r w:rsidR="003A4B18" w:rsidRPr="00CA5701">
        <w:rPr>
          <w:rFonts w:eastAsia="Calibri" w:cs="Times New Roman"/>
          <w:sz w:val="24"/>
          <w:szCs w:val="24"/>
        </w:rPr>
        <w:t>85,86,87,88,89,90</w:t>
      </w:r>
      <w:r w:rsidR="00162D4B" w:rsidRPr="00CA5701">
        <w:rPr>
          <w:rFonts w:eastAsia="Calibri" w:cs="Times New Roman"/>
          <w:sz w:val="24"/>
          <w:szCs w:val="24"/>
        </w:rPr>
        <w:t>,</w:t>
      </w:r>
      <w:r w:rsidR="00266F42" w:rsidRPr="00266F42">
        <w:rPr>
          <w:rFonts w:eastAsia="Calibri" w:cs="Times New Roman"/>
          <w:sz w:val="24"/>
          <w:szCs w:val="24"/>
        </w:rPr>
        <w:t>142,</w:t>
      </w:r>
      <w:r w:rsidR="00040E90" w:rsidRPr="00CA5701">
        <w:rPr>
          <w:rFonts w:eastAsia="Calibri" w:cs="Times New Roman"/>
          <w:sz w:val="24"/>
          <w:szCs w:val="24"/>
        </w:rPr>
        <w:t>144</w:t>
      </w:r>
      <w:r w:rsidR="00A22750" w:rsidRPr="00CA5701">
        <w:rPr>
          <w:rFonts w:eastAsia="Calibri" w:cs="Times New Roman"/>
          <w:sz w:val="24"/>
          <w:szCs w:val="24"/>
        </w:rPr>
        <w:t>,</w:t>
      </w:r>
      <w:r w:rsidR="00A22750" w:rsidRPr="00B53758">
        <w:rPr>
          <w:rFonts w:eastAsia="Calibri" w:cs="Times New Roman"/>
          <w:sz w:val="24"/>
          <w:szCs w:val="24"/>
        </w:rPr>
        <w:t>1</w:t>
      </w:r>
      <w:r w:rsidR="005B0845" w:rsidRPr="00B53758">
        <w:rPr>
          <w:rFonts w:eastAsia="Calibri" w:cs="Times New Roman"/>
          <w:sz w:val="24"/>
          <w:szCs w:val="24"/>
        </w:rPr>
        <w:t>78</w:t>
      </w:r>
      <w:r w:rsidR="003A4B18" w:rsidRPr="00B53758">
        <w:rPr>
          <w:rFonts w:eastAsia="Calibri" w:cs="Times New Roman"/>
          <w:sz w:val="24"/>
          <w:szCs w:val="24"/>
        </w:rPr>
        <w:t xml:space="preserve">]. </w:t>
      </w:r>
    </w:p>
    <w:p w:rsidR="003A4B18" w:rsidRPr="00B53758" w:rsidRDefault="003A4B18" w:rsidP="003A4B18">
      <w:pPr>
        <w:pStyle w:val="aff3"/>
        <w:suppressAutoHyphens/>
        <w:spacing w:line="360" w:lineRule="auto"/>
        <w:divId w:val="266810958"/>
        <w:rPr>
          <w:rFonts w:eastAsia="Times New Roman" w:cs="Times New Roman"/>
          <w:b/>
          <w:bCs/>
          <w:sz w:val="24"/>
          <w:szCs w:val="24"/>
        </w:rPr>
      </w:pPr>
      <w:r w:rsidRPr="00B53758">
        <w:rPr>
          <w:rFonts w:eastAsia="Calibri" w:cs="Times New Roman"/>
          <w:b/>
          <w:bCs/>
          <w:sz w:val="24"/>
          <w:szCs w:val="24"/>
        </w:rPr>
        <w:t>Урове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нь убедительности рекомендации С</w:t>
      </w:r>
      <w:r w:rsidRPr="00B53758">
        <w:rPr>
          <w:rFonts w:eastAsia="Calibri" w:cs="Times New Roman"/>
          <w:b/>
          <w:bCs/>
          <w:sz w:val="24"/>
          <w:szCs w:val="24"/>
        </w:rPr>
        <w:t xml:space="preserve"> (урове</w:t>
      </w:r>
      <w:r w:rsidR="00FD25EA" w:rsidRPr="00B53758">
        <w:rPr>
          <w:rFonts w:eastAsia="Calibri" w:cs="Times New Roman"/>
          <w:b/>
          <w:bCs/>
          <w:sz w:val="24"/>
          <w:szCs w:val="24"/>
        </w:rPr>
        <w:t>нь достоверности доказательств 4</w:t>
      </w:r>
      <w:r w:rsidRPr="00B53758">
        <w:rPr>
          <w:rFonts w:eastAsia="Calibri" w:cs="Times New Roman"/>
          <w:b/>
          <w:bCs/>
          <w:sz w:val="24"/>
          <w:szCs w:val="24"/>
        </w:rPr>
        <w:t>)</w:t>
      </w:r>
    </w:p>
    <w:p w:rsidR="003A4B18" w:rsidRPr="00437AB3" w:rsidRDefault="003A4B18" w:rsidP="003A4B18">
      <w:pPr>
        <w:pStyle w:val="aff3"/>
        <w:suppressAutoHyphens/>
        <w:spacing w:line="360" w:lineRule="auto"/>
        <w:divId w:val="266810958"/>
        <w:rPr>
          <w:rFonts w:eastAsia="Calibri" w:cs="Times New Roman"/>
          <w:i/>
          <w:sz w:val="24"/>
          <w:szCs w:val="24"/>
        </w:rPr>
      </w:pPr>
      <w:r w:rsidRPr="00437AB3">
        <w:rPr>
          <w:rFonts w:eastAsia="Calibri" w:cs="Times New Roman"/>
          <w:bCs/>
          <w:i/>
          <w:sz w:val="24"/>
          <w:szCs w:val="24"/>
        </w:rPr>
        <w:t xml:space="preserve">Комментарии: </w:t>
      </w:r>
      <w:r w:rsidR="000630E2" w:rsidRPr="00437AB3">
        <w:rPr>
          <w:rFonts w:eastAsia="Calibri" w:cs="Times New Roman"/>
          <w:bCs/>
          <w:i/>
          <w:sz w:val="24"/>
          <w:szCs w:val="24"/>
        </w:rPr>
        <w:t xml:space="preserve">данный метод диагностики </w:t>
      </w:r>
      <w:r w:rsidR="00266F42" w:rsidRPr="00437AB3">
        <w:rPr>
          <w:rFonts w:eastAsia="Calibri" w:cs="Times New Roman"/>
          <w:bCs/>
          <w:i/>
          <w:sz w:val="24"/>
          <w:szCs w:val="24"/>
        </w:rPr>
        <w:t xml:space="preserve">используется </w:t>
      </w:r>
      <w:r w:rsidR="000630E2" w:rsidRPr="00437AB3">
        <w:rPr>
          <w:rFonts w:eastAsia="Calibri" w:cs="Times New Roman"/>
          <w:bCs/>
          <w:i/>
          <w:sz w:val="24"/>
          <w:szCs w:val="24"/>
        </w:rPr>
        <w:t xml:space="preserve">для целей </w:t>
      </w:r>
      <w:r w:rsidR="00266F42" w:rsidRPr="00437AB3">
        <w:rPr>
          <w:rFonts w:eastAsia="Calibri" w:cs="Times New Roman"/>
          <w:bCs/>
          <w:i/>
          <w:sz w:val="24"/>
          <w:szCs w:val="24"/>
        </w:rPr>
        <w:t xml:space="preserve">массового </w:t>
      </w:r>
      <w:r w:rsidR="000630E2" w:rsidRPr="00437AB3">
        <w:rPr>
          <w:rFonts w:eastAsia="Calibri" w:cs="Times New Roman"/>
          <w:bCs/>
          <w:i/>
          <w:sz w:val="24"/>
          <w:szCs w:val="24"/>
        </w:rPr>
        <w:t>онкологического скрининга.</w:t>
      </w:r>
      <w:r w:rsidR="0013267A" w:rsidRPr="00437AB3">
        <w:rPr>
          <w:rFonts w:eastAsia="Calibri" w:cs="Times New Roman"/>
          <w:bCs/>
          <w:i/>
          <w:sz w:val="24"/>
          <w:szCs w:val="24"/>
        </w:rPr>
        <w:t xml:space="preserve"> </w:t>
      </w:r>
      <w:proofErr w:type="spellStart"/>
      <w:r w:rsidR="00266F42" w:rsidRPr="00437AB3">
        <w:rPr>
          <w:rFonts w:eastAsia="Calibri" w:cs="Times New Roman"/>
          <w:bCs/>
          <w:i/>
          <w:sz w:val="24"/>
          <w:szCs w:val="24"/>
        </w:rPr>
        <w:t>Аутофлюоресцентное</w:t>
      </w:r>
      <w:proofErr w:type="spellEnd"/>
      <w:r w:rsidR="00266F42" w:rsidRPr="00437AB3">
        <w:rPr>
          <w:rFonts w:eastAsia="Calibri" w:cs="Times New Roman"/>
          <w:bCs/>
          <w:i/>
          <w:sz w:val="24"/>
          <w:szCs w:val="24"/>
        </w:rPr>
        <w:t xml:space="preserve"> свечение </w:t>
      </w:r>
      <w:proofErr w:type="gramStart"/>
      <w:r w:rsidR="00266F42" w:rsidRPr="00437AB3">
        <w:rPr>
          <w:rFonts w:eastAsia="Calibri" w:cs="Times New Roman"/>
          <w:bCs/>
          <w:i/>
          <w:sz w:val="24"/>
          <w:szCs w:val="24"/>
        </w:rPr>
        <w:t>очагов  лейкоплакии</w:t>
      </w:r>
      <w:proofErr w:type="gramEnd"/>
      <w:r w:rsidR="00266F42" w:rsidRPr="00437AB3">
        <w:rPr>
          <w:rFonts w:eastAsia="Calibri" w:cs="Times New Roman"/>
          <w:bCs/>
          <w:i/>
          <w:sz w:val="24"/>
          <w:szCs w:val="24"/>
        </w:rPr>
        <w:t xml:space="preserve"> значительно отличается  от свечения здоровой слизистой.</w:t>
      </w:r>
      <w:r w:rsidR="000630E2" w:rsidRPr="00437AB3">
        <w:rPr>
          <w:rFonts w:eastAsia="Calibri" w:cs="Times New Roman"/>
          <w:bCs/>
          <w:i/>
          <w:sz w:val="24"/>
          <w:szCs w:val="24"/>
        </w:rPr>
        <w:t xml:space="preserve"> </w:t>
      </w:r>
      <w:r w:rsidR="00266F42" w:rsidRPr="00437AB3">
        <w:rPr>
          <w:rFonts w:eastAsia="Calibri" w:cs="Times New Roman"/>
          <w:i/>
          <w:sz w:val="24"/>
          <w:szCs w:val="24"/>
        </w:rPr>
        <w:t>О</w:t>
      </w:r>
      <w:r w:rsidR="007C45E0" w:rsidRPr="00437AB3">
        <w:rPr>
          <w:rFonts w:eastAsia="Calibri" w:cs="Times New Roman"/>
          <w:i/>
          <w:sz w:val="24"/>
          <w:szCs w:val="24"/>
        </w:rPr>
        <w:t>днако</w:t>
      </w:r>
      <w:r w:rsidR="007C45E0" w:rsidRPr="00437AB3">
        <w:t xml:space="preserve"> </w:t>
      </w:r>
      <w:r w:rsidR="007C45E0" w:rsidRPr="00437AB3">
        <w:rPr>
          <w:rFonts w:eastAsia="Calibri" w:cs="Times New Roman"/>
          <w:i/>
          <w:sz w:val="24"/>
          <w:szCs w:val="24"/>
        </w:rPr>
        <w:t>точность диагностики самых ранних предраковых изменений остается на низком уровне [144].</w:t>
      </w:r>
    </w:p>
    <w:p w:rsidR="00266F42" w:rsidRPr="00B53758" w:rsidRDefault="00266F42" w:rsidP="003A4B18">
      <w:pPr>
        <w:pStyle w:val="aff3"/>
        <w:suppressAutoHyphens/>
        <w:spacing w:line="360" w:lineRule="auto"/>
        <w:divId w:val="266810958"/>
        <w:rPr>
          <w:rFonts w:eastAsia="Calibri" w:cs="Times New Roman"/>
          <w:sz w:val="24"/>
          <w:szCs w:val="24"/>
        </w:rPr>
      </w:pPr>
      <w:r w:rsidRPr="00B53758">
        <w:rPr>
          <w:rFonts w:eastAsia="Calibri" w:cs="Times New Roman"/>
          <w:sz w:val="24"/>
          <w:szCs w:val="24"/>
        </w:rPr>
        <w:t xml:space="preserve">2. </w:t>
      </w:r>
      <w:proofErr w:type="spellStart"/>
      <w:r w:rsidRPr="00B53758">
        <w:rPr>
          <w:rFonts w:eastAsia="Calibri" w:cs="Times New Roman"/>
          <w:sz w:val="24"/>
          <w:szCs w:val="24"/>
        </w:rPr>
        <w:t>Хемилюминисцентная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53758">
        <w:rPr>
          <w:rFonts w:eastAsia="Calibri" w:cs="Times New Roman"/>
          <w:sz w:val="24"/>
          <w:szCs w:val="24"/>
        </w:rPr>
        <w:t>стоматоскопия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с прижизненной окраской тканей СОР ядерными красителями (</w:t>
      </w:r>
      <w:proofErr w:type="spellStart"/>
      <w:r w:rsidRPr="00B53758">
        <w:rPr>
          <w:rFonts w:eastAsia="Calibri" w:cs="Times New Roman"/>
          <w:sz w:val="24"/>
          <w:szCs w:val="24"/>
        </w:rPr>
        <w:t>ВизиЛайт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плюс) рекомендуется для диагностики истинных размеров очага лейкоплакии и для </w:t>
      </w:r>
      <w:proofErr w:type="gramStart"/>
      <w:r w:rsidRPr="00B53758">
        <w:rPr>
          <w:rFonts w:eastAsia="Calibri" w:cs="Times New Roman"/>
          <w:sz w:val="24"/>
          <w:szCs w:val="24"/>
        </w:rPr>
        <w:t>наблюдения  его</w:t>
      </w:r>
      <w:proofErr w:type="gramEnd"/>
      <w:r w:rsidRPr="00B53758">
        <w:rPr>
          <w:rFonts w:eastAsia="Calibri" w:cs="Times New Roman"/>
          <w:sz w:val="24"/>
          <w:szCs w:val="24"/>
        </w:rPr>
        <w:t xml:space="preserve"> </w:t>
      </w:r>
      <w:r w:rsidR="0013267A" w:rsidRPr="00B53758">
        <w:rPr>
          <w:rFonts w:eastAsia="Calibri" w:cs="Times New Roman"/>
          <w:sz w:val="24"/>
          <w:szCs w:val="24"/>
        </w:rPr>
        <w:t xml:space="preserve">в </w:t>
      </w:r>
      <w:r w:rsidRPr="00B53758">
        <w:rPr>
          <w:rFonts w:eastAsia="Calibri" w:cs="Times New Roman"/>
          <w:sz w:val="24"/>
          <w:szCs w:val="24"/>
        </w:rPr>
        <w:t xml:space="preserve">динамике; степень кумуляции красителя позволяет предположить место возможного </w:t>
      </w:r>
      <w:proofErr w:type="spellStart"/>
      <w:r w:rsidRPr="00B53758">
        <w:rPr>
          <w:rFonts w:eastAsia="Calibri" w:cs="Times New Roman"/>
          <w:sz w:val="24"/>
          <w:szCs w:val="24"/>
        </w:rPr>
        <w:t>озлокачествления</w:t>
      </w:r>
      <w:proofErr w:type="spellEnd"/>
      <w:r w:rsidRPr="00B53758">
        <w:rPr>
          <w:rFonts w:eastAsia="Calibri" w:cs="Times New Roman"/>
          <w:sz w:val="24"/>
          <w:szCs w:val="24"/>
        </w:rPr>
        <w:t xml:space="preserve"> [8,9,14,30,66,143]</w:t>
      </w:r>
    </w:p>
    <w:p w:rsidR="00266F42" w:rsidRPr="00437AB3" w:rsidRDefault="00266F42" w:rsidP="00266F42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  <w:r w:rsidRPr="00437AB3">
        <w:rPr>
          <w:rFonts w:eastAsia="Calibri" w:cs="Times New Roman"/>
          <w:b/>
          <w:sz w:val="24"/>
          <w:szCs w:val="24"/>
        </w:rPr>
        <w:t>Уровень убедительности рекомендации С (уровень достоверности доказательств 4)</w:t>
      </w:r>
    </w:p>
    <w:p w:rsidR="00266F42" w:rsidRPr="00437AB3" w:rsidRDefault="00266F42" w:rsidP="003A4B18">
      <w:pPr>
        <w:pStyle w:val="aff3"/>
        <w:suppressAutoHyphens/>
        <w:spacing w:line="360" w:lineRule="auto"/>
        <w:divId w:val="266810958"/>
        <w:rPr>
          <w:rFonts w:eastAsia="Calibri" w:cs="Times New Roman"/>
          <w:i/>
          <w:sz w:val="24"/>
          <w:szCs w:val="24"/>
        </w:rPr>
      </w:pPr>
      <w:r w:rsidRPr="00437AB3">
        <w:rPr>
          <w:rFonts w:eastAsia="Calibri" w:cs="Times New Roman"/>
          <w:i/>
          <w:sz w:val="24"/>
          <w:szCs w:val="24"/>
        </w:rPr>
        <w:t>Комментарии: данный метод используется для выявления предраковых состояний СОР при массовых осмотрах.</w:t>
      </w:r>
    </w:p>
    <w:p w:rsidR="00BB620D" w:rsidRDefault="00BB620D" w:rsidP="003A4B18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  <w:r w:rsidRPr="00BB620D">
        <w:rPr>
          <w:rFonts w:eastAsia="Calibri" w:cs="Times New Roman"/>
          <w:b/>
          <w:sz w:val="24"/>
          <w:szCs w:val="24"/>
        </w:rPr>
        <w:t xml:space="preserve">2.5. </w:t>
      </w:r>
      <w:r>
        <w:rPr>
          <w:rFonts w:eastAsia="Calibri" w:cs="Times New Roman"/>
          <w:b/>
          <w:sz w:val="24"/>
          <w:szCs w:val="24"/>
        </w:rPr>
        <w:t xml:space="preserve">Иные диагностические исследования </w:t>
      </w:r>
    </w:p>
    <w:p w:rsidR="00441684" w:rsidRPr="00441684" w:rsidRDefault="001A0359" w:rsidP="005C2850">
      <w:pPr>
        <w:pStyle w:val="aff3"/>
        <w:numPr>
          <w:ilvl w:val="0"/>
          <w:numId w:val="12"/>
        </w:numPr>
        <w:suppressAutoHyphens/>
        <w:spacing w:line="360" w:lineRule="auto"/>
        <w:divId w:val="266810958"/>
        <w:rPr>
          <w:rFonts w:eastAsia="Calibri" w:cs="Times New Roman"/>
          <w:i/>
          <w:sz w:val="24"/>
          <w:szCs w:val="24"/>
        </w:rPr>
      </w:pPr>
      <w:r w:rsidRPr="001A0359">
        <w:rPr>
          <w:rFonts w:eastAsia="Calibri" w:cs="Times New Roman"/>
          <w:sz w:val="24"/>
          <w:szCs w:val="24"/>
        </w:rPr>
        <w:t>Рекомендуется проведение первичной (диагностической) и мониторинговой фотосъе</w:t>
      </w:r>
      <w:r>
        <w:rPr>
          <w:rFonts w:eastAsia="Calibri" w:cs="Times New Roman"/>
          <w:sz w:val="24"/>
          <w:szCs w:val="24"/>
        </w:rPr>
        <w:t xml:space="preserve">мки очага лейкоплакии </w:t>
      </w:r>
      <w:r w:rsidRPr="001A0359">
        <w:rPr>
          <w:rFonts w:eastAsia="Calibri" w:cs="Times New Roman"/>
          <w:sz w:val="24"/>
          <w:szCs w:val="24"/>
        </w:rPr>
        <w:t>с использованием специальной фотосистемы высокого разрешения в режиме макросъемки, рет</w:t>
      </w:r>
      <w:r w:rsidR="00441684">
        <w:rPr>
          <w:rFonts w:eastAsia="Calibri" w:cs="Times New Roman"/>
          <w:sz w:val="24"/>
          <w:szCs w:val="24"/>
        </w:rPr>
        <w:t xml:space="preserve">ракторов и </w:t>
      </w:r>
      <w:proofErr w:type="spellStart"/>
      <w:r w:rsidR="00441684">
        <w:rPr>
          <w:rFonts w:eastAsia="Calibri" w:cs="Times New Roman"/>
          <w:sz w:val="24"/>
          <w:szCs w:val="24"/>
        </w:rPr>
        <w:t>внутриротовых</w:t>
      </w:r>
      <w:proofErr w:type="spellEnd"/>
      <w:r w:rsidR="00441684">
        <w:rPr>
          <w:rFonts w:eastAsia="Calibri" w:cs="Times New Roman"/>
          <w:sz w:val="24"/>
          <w:szCs w:val="24"/>
        </w:rPr>
        <w:t xml:space="preserve"> зеркал </w:t>
      </w:r>
      <w:r w:rsidR="00441684" w:rsidRPr="00441684">
        <w:rPr>
          <w:rFonts w:eastAsia="Calibri" w:cs="Times New Roman"/>
          <w:sz w:val="24"/>
          <w:szCs w:val="24"/>
        </w:rPr>
        <w:t>[182-188]</w:t>
      </w:r>
      <w:r w:rsidRPr="001A0359">
        <w:rPr>
          <w:rFonts w:eastAsia="Calibri" w:cs="Times New Roman"/>
          <w:sz w:val="24"/>
          <w:szCs w:val="24"/>
        </w:rPr>
        <w:t xml:space="preserve"> </w:t>
      </w:r>
    </w:p>
    <w:p w:rsidR="00441684" w:rsidRPr="00437AB3" w:rsidRDefault="00441684" w:rsidP="00441684">
      <w:pPr>
        <w:pStyle w:val="aff3"/>
        <w:suppressAutoHyphens/>
        <w:spacing w:line="360" w:lineRule="auto"/>
        <w:ind w:left="1429" w:firstLine="0"/>
        <w:divId w:val="266810958"/>
        <w:rPr>
          <w:rFonts w:eastAsia="Calibri" w:cs="Times New Roman"/>
          <w:b/>
          <w:sz w:val="24"/>
          <w:szCs w:val="24"/>
        </w:rPr>
      </w:pPr>
      <w:r w:rsidRPr="00437AB3">
        <w:rPr>
          <w:rFonts w:eastAsia="Calibri" w:cs="Times New Roman"/>
          <w:b/>
          <w:sz w:val="24"/>
          <w:szCs w:val="24"/>
        </w:rPr>
        <w:t>Уровень убедительности рекомендаций B (уровень достоверности доказательств – 2)</w:t>
      </w:r>
    </w:p>
    <w:p w:rsidR="001A0359" w:rsidRPr="00441684" w:rsidRDefault="00441684" w:rsidP="00441684">
      <w:pPr>
        <w:pStyle w:val="aff3"/>
        <w:suppressAutoHyphens/>
        <w:spacing w:line="360" w:lineRule="auto"/>
        <w:ind w:left="1429" w:firstLine="0"/>
        <w:divId w:val="266810958"/>
        <w:rPr>
          <w:rFonts w:eastAsia="Calibri" w:cs="Times New Roman"/>
          <w:i/>
          <w:sz w:val="24"/>
          <w:szCs w:val="24"/>
        </w:rPr>
      </w:pPr>
      <w:proofErr w:type="spellStart"/>
      <w:r w:rsidRPr="00441684">
        <w:rPr>
          <w:rFonts w:eastAsia="Calibri" w:cs="Times New Roman"/>
          <w:i/>
          <w:sz w:val="24"/>
          <w:szCs w:val="24"/>
        </w:rPr>
        <w:t>Комметнарии</w:t>
      </w:r>
      <w:proofErr w:type="spellEnd"/>
      <w:r w:rsidRPr="00441684">
        <w:rPr>
          <w:rFonts w:eastAsia="Calibri" w:cs="Times New Roman"/>
          <w:i/>
          <w:sz w:val="24"/>
          <w:szCs w:val="24"/>
        </w:rPr>
        <w:t>: с</w:t>
      </w:r>
      <w:r w:rsidR="001A0359" w:rsidRPr="00441684">
        <w:rPr>
          <w:rFonts w:eastAsia="Calibri" w:cs="Times New Roman"/>
          <w:i/>
          <w:sz w:val="24"/>
          <w:szCs w:val="24"/>
        </w:rPr>
        <w:t xml:space="preserve">томатологическая фотосъемка требует соблюдения этико-правовых норм, проводится после получения добровольного информированного согласия пациента, в целях: клинико-планиметрического анализа очагов поражения и </w:t>
      </w:r>
      <w:proofErr w:type="spellStart"/>
      <w:r w:rsidR="001A0359" w:rsidRPr="00441684">
        <w:rPr>
          <w:rFonts w:eastAsia="Calibri" w:cs="Times New Roman"/>
          <w:i/>
          <w:sz w:val="24"/>
          <w:szCs w:val="24"/>
        </w:rPr>
        <w:t>перифокальных</w:t>
      </w:r>
      <w:proofErr w:type="spellEnd"/>
      <w:r w:rsidR="001A0359" w:rsidRPr="00441684">
        <w:rPr>
          <w:rFonts w:eastAsia="Calibri" w:cs="Times New Roman"/>
          <w:i/>
          <w:sz w:val="24"/>
          <w:szCs w:val="24"/>
        </w:rPr>
        <w:t xml:space="preserve"> зон СОПР; архивирования клинического материала; сравнительной оценки состояния СОПР в динамике наблюдения и лечения; проведения заочного </w:t>
      </w:r>
      <w:proofErr w:type="gramStart"/>
      <w:r w:rsidR="001A0359" w:rsidRPr="00441684">
        <w:rPr>
          <w:rFonts w:eastAsia="Calibri" w:cs="Times New Roman"/>
          <w:i/>
          <w:sz w:val="24"/>
          <w:szCs w:val="24"/>
        </w:rPr>
        <w:t>он-лайн</w:t>
      </w:r>
      <w:proofErr w:type="gramEnd"/>
      <w:r w:rsidR="001A0359" w:rsidRPr="00441684">
        <w:rPr>
          <w:rFonts w:eastAsia="Calibri" w:cs="Times New Roman"/>
          <w:i/>
          <w:sz w:val="24"/>
          <w:szCs w:val="24"/>
        </w:rPr>
        <w:t xml:space="preserve"> консультирования пациентов экспертами по заболеваниям СОПР </w:t>
      </w:r>
      <w:r w:rsidR="006A27BB" w:rsidRPr="00441684">
        <w:rPr>
          <w:rFonts w:eastAsia="Calibri" w:cs="Times New Roman"/>
          <w:i/>
          <w:sz w:val="24"/>
          <w:szCs w:val="24"/>
        </w:rPr>
        <w:t>(</w:t>
      </w:r>
      <w:proofErr w:type="spellStart"/>
      <w:r w:rsidR="006A27BB" w:rsidRPr="00441684">
        <w:rPr>
          <w:rFonts w:eastAsia="Calibri" w:cs="Times New Roman"/>
          <w:i/>
          <w:sz w:val="24"/>
          <w:szCs w:val="24"/>
        </w:rPr>
        <w:t>теледентистрия</w:t>
      </w:r>
      <w:proofErr w:type="spellEnd"/>
      <w:r w:rsidR="006A27BB" w:rsidRPr="00441684">
        <w:rPr>
          <w:rFonts w:eastAsia="Calibri" w:cs="Times New Roman"/>
          <w:i/>
          <w:sz w:val="24"/>
          <w:szCs w:val="24"/>
        </w:rPr>
        <w:t>)</w:t>
      </w:r>
      <w:r w:rsidR="001A0359" w:rsidRPr="00441684">
        <w:rPr>
          <w:rFonts w:eastAsia="Calibri" w:cs="Times New Roman"/>
          <w:i/>
          <w:sz w:val="24"/>
          <w:szCs w:val="24"/>
        </w:rPr>
        <w:t>.</w:t>
      </w:r>
    </w:p>
    <w:p w:rsidR="00EA64F0" w:rsidRPr="00B53758" w:rsidRDefault="00BB620D" w:rsidP="005C2850">
      <w:pPr>
        <w:pStyle w:val="aff3"/>
        <w:numPr>
          <w:ilvl w:val="0"/>
          <w:numId w:val="12"/>
        </w:numPr>
        <w:suppressAutoHyphens/>
        <w:spacing w:line="360" w:lineRule="auto"/>
        <w:divId w:val="266810958"/>
        <w:rPr>
          <w:rFonts w:eastAsia="Calibri" w:cs="Times New Roman"/>
          <w:sz w:val="24"/>
          <w:szCs w:val="24"/>
        </w:rPr>
      </w:pPr>
      <w:r w:rsidRPr="00BB620D">
        <w:rPr>
          <w:rFonts w:eastAsia="Calibri" w:cs="Times New Roman"/>
          <w:sz w:val="24"/>
          <w:szCs w:val="24"/>
        </w:rPr>
        <w:t xml:space="preserve">Рекомендуется врачу-стоматологу проявлять особую </w:t>
      </w:r>
      <w:proofErr w:type="spellStart"/>
      <w:r w:rsidRPr="00BB620D">
        <w:rPr>
          <w:rFonts w:eastAsia="Calibri" w:cs="Times New Roman"/>
          <w:sz w:val="24"/>
          <w:szCs w:val="24"/>
        </w:rPr>
        <w:t>онконастороженность</w:t>
      </w:r>
      <w:proofErr w:type="spellEnd"/>
      <w:r w:rsidRPr="00BB620D">
        <w:rPr>
          <w:rFonts w:eastAsia="Calibri" w:cs="Times New Roman"/>
          <w:sz w:val="24"/>
          <w:szCs w:val="24"/>
        </w:rPr>
        <w:t xml:space="preserve"> при </w:t>
      </w:r>
      <w:r w:rsidR="00266F42">
        <w:rPr>
          <w:rFonts w:eastAsia="Calibri" w:cs="Times New Roman"/>
          <w:sz w:val="24"/>
          <w:szCs w:val="24"/>
        </w:rPr>
        <w:t xml:space="preserve">осмотре СОР на  амбулаторном </w:t>
      </w:r>
      <w:r w:rsidRPr="00BB620D">
        <w:rPr>
          <w:rFonts w:eastAsia="Calibri" w:cs="Times New Roman"/>
          <w:sz w:val="24"/>
          <w:szCs w:val="24"/>
        </w:rPr>
        <w:t xml:space="preserve">приеме </w:t>
      </w:r>
      <w:r w:rsidR="00266F42">
        <w:rPr>
          <w:rFonts w:eastAsia="Calibri" w:cs="Times New Roman"/>
          <w:sz w:val="24"/>
          <w:szCs w:val="24"/>
        </w:rPr>
        <w:t xml:space="preserve">у </w:t>
      </w:r>
      <w:r w:rsidRPr="00BB620D">
        <w:rPr>
          <w:rFonts w:eastAsia="Calibri" w:cs="Times New Roman"/>
          <w:sz w:val="24"/>
          <w:szCs w:val="24"/>
        </w:rPr>
        <w:t xml:space="preserve">пациентов </w:t>
      </w:r>
      <w:r>
        <w:rPr>
          <w:rFonts w:eastAsia="Calibri" w:cs="Times New Roman"/>
          <w:sz w:val="24"/>
          <w:szCs w:val="24"/>
        </w:rPr>
        <w:t xml:space="preserve">группы высокого онкогенного  риска развития лейкоплакии: </w:t>
      </w:r>
      <w:r w:rsidRPr="00BB620D">
        <w:rPr>
          <w:rFonts w:eastAsia="Calibri" w:cs="Times New Roman"/>
          <w:sz w:val="24"/>
          <w:szCs w:val="24"/>
        </w:rPr>
        <w:t xml:space="preserve">курение, злоупотребление алкоголем, инфицирование </w:t>
      </w:r>
      <w:r w:rsidRPr="00BB620D">
        <w:rPr>
          <w:rFonts w:eastAsia="Calibri" w:cs="Times New Roman"/>
          <w:sz w:val="24"/>
          <w:szCs w:val="24"/>
        </w:rPr>
        <w:lastRenderedPageBreak/>
        <w:t xml:space="preserve">вирусом </w:t>
      </w:r>
      <w:r>
        <w:rPr>
          <w:rFonts w:eastAsia="Calibri" w:cs="Times New Roman"/>
          <w:sz w:val="24"/>
          <w:szCs w:val="24"/>
        </w:rPr>
        <w:t>папилломы человека 16 и 18 типов,</w:t>
      </w:r>
      <w:r w:rsidRPr="00BB620D">
        <w:rPr>
          <w:rFonts w:eastAsia="Calibri" w:cs="Times New Roman"/>
          <w:sz w:val="24"/>
          <w:szCs w:val="24"/>
        </w:rPr>
        <w:t xml:space="preserve"> генетическая предрасположенность</w:t>
      </w:r>
      <w:r>
        <w:rPr>
          <w:rFonts w:eastAsia="Calibri" w:cs="Times New Roman"/>
          <w:sz w:val="24"/>
          <w:szCs w:val="24"/>
        </w:rPr>
        <w:t xml:space="preserve">, работа на </w:t>
      </w:r>
      <w:r w:rsidR="00E33CE3">
        <w:rPr>
          <w:rFonts w:eastAsia="Calibri" w:cs="Times New Roman"/>
          <w:sz w:val="24"/>
          <w:szCs w:val="24"/>
        </w:rPr>
        <w:t xml:space="preserve">химических, угледобывающих </w:t>
      </w:r>
      <w:proofErr w:type="spellStart"/>
      <w:r w:rsidR="00E33CE3">
        <w:rPr>
          <w:rFonts w:eastAsia="Calibri" w:cs="Times New Roman"/>
          <w:sz w:val="24"/>
          <w:szCs w:val="24"/>
        </w:rPr>
        <w:t>проиводствах</w:t>
      </w:r>
      <w:proofErr w:type="spellEnd"/>
      <w:r w:rsidR="00E33CE3">
        <w:rPr>
          <w:rFonts w:eastAsia="Calibri" w:cs="Times New Roman"/>
          <w:sz w:val="24"/>
          <w:szCs w:val="24"/>
        </w:rPr>
        <w:t xml:space="preserve">, </w:t>
      </w:r>
      <w:r w:rsidRPr="00BB620D">
        <w:rPr>
          <w:rFonts w:eastAsia="Calibri" w:cs="Times New Roman"/>
          <w:sz w:val="24"/>
          <w:szCs w:val="24"/>
        </w:rPr>
        <w:t xml:space="preserve"> </w:t>
      </w:r>
      <w:r w:rsidR="00E33CE3">
        <w:rPr>
          <w:rFonts w:eastAsia="Calibri" w:cs="Times New Roman"/>
          <w:sz w:val="24"/>
          <w:szCs w:val="24"/>
        </w:rPr>
        <w:t xml:space="preserve">горячих цехах и </w:t>
      </w:r>
      <w:r w:rsidR="00266F42">
        <w:rPr>
          <w:rFonts w:eastAsia="Calibri" w:cs="Times New Roman"/>
          <w:sz w:val="24"/>
          <w:szCs w:val="24"/>
        </w:rPr>
        <w:t>п</w:t>
      </w:r>
      <w:r w:rsidR="00B108D8">
        <w:rPr>
          <w:rFonts w:eastAsia="Calibri" w:cs="Times New Roman"/>
          <w:sz w:val="24"/>
          <w:szCs w:val="24"/>
        </w:rPr>
        <w:t>р.</w:t>
      </w:r>
      <w:r w:rsidR="00266F42">
        <w:rPr>
          <w:rFonts w:eastAsia="Calibri" w:cs="Times New Roman"/>
          <w:sz w:val="24"/>
          <w:szCs w:val="24"/>
        </w:rPr>
        <w:t xml:space="preserve">, используя скрининговые  тесты диагностики </w:t>
      </w:r>
      <w:r w:rsidRPr="00BB620D">
        <w:rPr>
          <w:rFonts w:eastAsia="Calibri" w:cs="Times New Roman"/>
          <w:sz w:val="24"/>
          <w:szCs w:val="24"/>
        </w:rPr>
        <w:t>[</w:t>
      </w:r>
      <w:r w:rsidR="00B108D8" w:rsidRPr="00B108D8">
        <w:rPr>
          <w:rFonts w:eastAsia="Calibri" w:cs="Times New Roman"/>
          <w:sz w:val="24"/>
          <w:szCs w:val="24"/>
        </w:rPr>
        <w:t>66,67,</w:t>
      </w:r>
      <w:r w:rsidR="00B95887">
        <w:rPr>
          <w:rFonts w:eastAsia="Calibri" w:cs="Times New Roman"/>
          <w:sz w:val="24"/>
          <w:szCs w:val="24"/>
        </w:rPr>
        <w:t>95,</w:t>
      </w:r>
      <w:r w:rsidR="00266F42">
        <w:rPr>
          <w:rFonts w:eastAsia="Calibri" w:cs="Times New Roman"/>
          <w:sz w:val="24"/>
          <w:szCs w:val="24"/>
        </w:rPr>
        <w:t>122,</w:t>
      </w:r>
      <w:r w:rsidR="00E33CE3">
        <w:rPr>
          <w:rFonts w:eastAsia="Calibri" w:cs="Times New Roman"/>
          <w:sz w:val="24"/>
          <w:szCs w:val="24"/>
        </w:rPr>
        <w:t>15</w:t>
      </w:r>
      <w:r w:rsidR="00E33CE3" w:rsidRPr="00B53758">
        <w:rPr>
          <w:rFonts w:eastAsia="Calibri" w:cs="Times New Roman"/>
          <w:sz w:val="24"/>
          <w:szCs w:val="24"/>
        </w:rPr>
        <w:t>1,152</w:t>
      </w:r>
      <w:r w:rsidR="00B108D8" w:rsidRPr="00B53758">
        <w:rPr>
          <w:rFonts w:eastAsia="Calibri" w:cs="Times New Roman"/>
          <w:sz w:val="24"/>
          <w:szCs w:val="24"/>
        </w:rPr>
        <w:t>,153,158</w:t>
      </w:r>
      <w:r w:rsidR="00B20B4A" w:rsidRPr="00B53758">
        <w:rPr>
          <w:rFonts w:eastAsia="Calibri" w:cs="Times New Roman"/>
          <w:sz w:val="24"/>
          <w:szCs w:val="24"/>
        </w:rPr>
        <w:t>,</w:t>
      </w:r>
      <w:r w:rsidR="005B0845" w:rsidRPr="00B53758">
        <w:rPr>
          <w:rFonts w:eastAsia="Calibri" w:cs="Times New Roman"/>
          <w:sz w:val="24"/>
          <w:szCs w:val="24"/>
        </w:rPr>
        <w:t>163</w:t>
      </w:r>
      <w:r w:rsidRPr="00B53758">
        <w:rPr>
          <w:rFonts w:eastAsia="Calibri" w:cs="Times New Roman"/>
          <w:sz w:val="24"/>
          <w:szCs w:val="24"/>
        </w:rPr>
        <w:t>].</w:t>
      </w:r>
    </w:p>
    <w:p w:rsidR="00BB620D" w:rsidRPr="00B53758" w:rsidRDefault="00EA64F0" w:rsidP="00BB620D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  <w:r w:rsidRPr="00B53758">
        <w:rPr>
          <w:rFonts w:eastAsia="Calibri" w:cs="Times New Roman"/>
          <w:b/>
          <w:sz w:val="24"/>
          <w:szCs w:val="24"/>
        </w:rPr>
        <w:t>Уровень убедительности рекомендации В (уровень достоверности доказательств 3)</w:t>
      </w:r>
      <w:r w:rsidR="00BB620D" w:rsidRPr="00B53758">
        <w:rPr>
          <w:rFonts w:eastAsia="Calibri" w:cs="Times New Roman"/>
          <w:b/>
          <w:sz w:val="24"/>
          <w:szCs w:val="24"/>
        </w:rPr>
        <w:tab/>
      </w:r>
    </w:p>
    <w:p w:rsidR="00BB620D" w:rsidRPr="00B53758" w:rsidRDefault="00BB620D" w:rsidP="005C2850">
      <w:pPr>
        <w:pStyle w:val="aff3"/>
        <w:numPr>
          <w:ilvl w:val="0"/>
          <w:numId w:val="12"/>
        </w:numPr>
        <w:suppressAutoHyphens/>
        <w:spacing w:line="360" w:lineRule="auto"/>
        <w:divId w:val="266810958"/>
        <w:rPr>
          <w:rFonts w:eastAsia="Calibri" w:cs="Times New Roman"/>
          <w:sz w:val="24"/>
          <w:szCs w:val="24"/>
        </w:rPr>
      </w:pPr>
      <w:r w:rsidRPr="00BB620D">
        <w:rPr>
          <w:rFonts w:eastAsia="Calibri" w:cs="Times New Roman"/>
          <w:sz w:val="24"/>
          <w:szCs w:val="24"/>
        </w:rPr>
        <w:t xml:space="preserve">Рекомендуется </w:t>
      </w:r>
      <w:r>
        <w:rPr>
          <w:rFonts w:eastAsia="Calibri" w:cs="Times New Roman"/>
          <w:sz w:val="24"/>
          <w:szCs w:val="24"/>
        </w:rPr>
        <w:t xml:space="preserve">врачу-стоматологу </w:t>
      </w:r>
      <w:r w:rsidRPr="00BB620D">
        <w:rPr>
          <w:rFonts w:eastAsia="Calibri" w:cs="Times New Roman"/>
          <w:sz w:val="24"/>
          <w:szCs w:val="24"/>
        </w:rPr>
        <w:t>проявлять высо</w:t>
      </w:r>
      <w:r>
        <w:rPr>
          <w:rFonts w:eastAsia="Calibri" w:cs="Times New Roman"/>
          <w:sz w:val="24"/>
          <w:szCs w:val="24"/>
        </w:rPr>
        <w:t xml:space="preserve">кий уровень </w:t>
      </w:r>
      <w:proofErr w:type="spellStart"/>
      <w:r>
        <w:rPr>
          <w:rFonts w:eastAsia="Calibri" w:cs="Times New Roman"/>
          <w:sz w:val="24"/>
          <w:szCs w:val="24"/>
        </w:rPr>
        <w:t>онконастороженности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sz w:val="24"/>
          <w:szCs w:val="24"/>
        </w:rPr>
        <w:t xml:space="preserve">при </w:t>
      </w:r>
      <w:r w:rsidRPr="00BB620D">
        <w:rPr>
          <w:rFonts w:eastAsia="Calibri" w:cs="Times New Roman"/>
          <w:sz w:val="24"/>
          <w:szCs w:val="24"/>
        </w:rPr>
        <w:t xml:space="preserve"> </w:t>
      </w:r>
      <w:r w:rsidR="000140FA">
        <w:rPr>
          <w:rFonts w:eastAsia="Calibri" w:cs="Times New Roman"/>
          <w:sz w:val="24"/>
          <w:szCs w:val="24"/>
        </w:rPr>
        <w:t>клиническом</w:t>
      </w:r>
      <w:proofErr w:type="gramEnd"/>
      <w:r w:rsidR="000140FA">
        <w:rPr>
          <w:rFonts w:eastAsia="Calibri" w:cs="Times New Roman"/>
          <w:sz w:val="24"/>
          <w:szCs w:val="24"/>
        </w:rPr>
        <w:t xml:space="preserve"> обследов</w:t>
      </w:r>
      <w:r w:rsidR="00E33CE3">
        <w:rPr>
          <w:rFonts w:eastAsia="Calibri" w:cs="Times New Roman"/>
          <w:sz w:val="24"/>
          <w:szCs w:val="24"/>
        </w:rPr>
        <w:t>ании пациента</w:t>
      </w:r>
      <w:r w:rsidR="000140FA">
        <w:rPr>
          <w:rFonts w:eastAsia="Calibri" w:cs="Times New Roman"/>
          <w:sz w:val="24"/>
          <w:szCs w:val="24"/>
        </w:rPr>
        <w:t xml:space="preserve"> и выявлении </w:t>
      </w:r>
      <w:proofErr w:type="spellStart"/>
      <w:r w:rsidR="000140FA">
        <w:rPr>
          <w:rFonts w:eastAsia="Calibri" w:cs="Times New Roman"/>
          <w:sz w:val="24"/>
          <w:szCs w:val="24"/>
        </w:rPr>
        <w:t>веррукозной</w:t>
      </w:r>
      <w:proofErr w:type="spellEnd"/>
      <w:r w:rsidR="000140FA">
        <w:rPr>
          <w:rFonts w:eastAsia="Calibri" w:cs="Times New Roman"/>
          <w:sz w:val="24"/>
          <w:szCs w:val="24"/>
        </w:rPr>
        <w:t xml:space="preserve"> и/или эрозивной формы лейкоплакии, уплотнения в основании очага поражения и при </w:t>
      </w:r>
      <w:r w:rsidR="00E33CE3">
        <w:rPr>
          <w:rFonts w:eastAsia="Calibri" w:cs="Times New Roman"/>
          <w:sz w:val="24"/>
          <w:szCs w:val="24"/>
        </w:rPr>
        <w:t xml:space="preserve"> получении результатов цитологического и/или </w:t>
      </w:r>
      <w:r w:rsidR="00266F42">
        <w:rPr>
          <w:rFonts w:eastAsia="Calibri" w:cs="Times New Roman"/>
          <w:sz w:val="24"/>
          <w:szCs w:val="24"/>
        </w:rPr>
        <w:t xml:space="preserve">патолого-анатомического </w:t>
      </w:r>
      <w:r w:rsidR="00E33CE3">
        <w:rPr>
          <w:rFonts w:eastAsia="Calibri" w:cs="Times New Roman"/>
          <w:sz w:val="24"/>
          <w:szCs w:val="24"/>
        </w:rPr>
        <w:t>исследования</w:t>
      </w:r>
      <w:r w:rsidR="00266F42">
        <w:rPr>
          <w:rFonts w:eastAsia="Calibri" w:cs="Times New Roman"/>
          <w:sz w:val="24"/>
          <w:szCs w:val="24"/>
        </w:rPr>
        <w:t xml:space="preserve"> биоптата</w:t>
      </w:r>
      <w:r w:rsidR="00E33CE3">
        <w:rPr>
          <w:rFonts w:eastAsia="Calibri" w:cs="Times New Roman"/>
          <w:sz w:val="24"/>
          <w:szCs w:val="24"/>
        </w:rPr>
        <w:t xml:space="preserve"> с признаками дисплазии </w:t>
      </w:r>
      <w:r w:rsidR="000140FA">
        <w:rPr>
          <w:rFonts w:eastAsia="Calibri" w:cs="Times New Roman"/>
          <w:sz w:val="24"/>
          <w:szCs w:val="24"/>
        </w:rPr>
        <w:t xml:space="preserve">направлять к врачу-онкологу </w:t>
      </w:r>
      <w:r w:rsidRPr="00BB620D">
        <w:rPr>
          <w:rFonts w:eastAsia="Calibri" w:cs="Times New Roman"/>
          <w:sz w:val="24"/>
          <w:szCs w:val="24"/>
        </w:rPr>
        <w:t>[</w:t>
      </w:r>
      <w:r w:rsidR="00696D4C" w:rsidRPr="00696D4C">
        <w:rPr>
          <w:rFonts w:eastAsia="Calibri" w:cs="Times New Roman"/>
          <w:sz w:val="24"/>
          <w:szCs w:val="24"/>
        </w:rPr>
        <w:t>46</w:t>
      </w:r>
      <w:r w:rsidR="00A06696" w:rsidRPr="00A06696">
        <w:rPr>
          <w:rFonts w:eastAsia="Calibri" w:cs="Times New Roman"/>
          <w:sz w:val="24"/>
          <w:szCs w:val="24"/>
        </w:rPr>
        <w:t>,</w:t>
      </w:r>
      <w:r w:rsidR="00B20B4A">
        <w:rPr>
          <w:rFonts w:eastAsia="Calibri" w:cs="Times New Roman"/>
          <w:sz w:val="24"/>
          <w:szCs w:val="24"/>
        </w:rPr>
        <w:t>66,67,</w:t>
      </w:r>
      <w:r w:rsidR="008F06C3">
        <w:rPr>
          <w:rFonts w:eastAsia="Calibri" w:cs="Times New Roman"/>
          <w:sz w:val="24"/>
          <w:szCs w:val="24"/>
        </w:rPr>
        <w:t>82,</w:t>
      </w:r>
      <w:r w:rsidR="00266F42">
        <w:rPr>
          <w:rFonts w:eastAsia="Calibri" w:cs="Times New Roman"/>
          <w:sz w:val="24"/>
          <w:szCs w:val="24"/>
        </w:rPr>
        <w:t>122,</w:t>
      </w:r>
      <w:r w:rsidR="005B0845" w:rsidRPr="00B53758">
        <w:rPr>
          <w:rFonts w:eastAsia="Calibri" w:cs="Times New Roman"/>
          <w:sz w:val="24"/>
          <w:szCs w:val="24"/>
        </w:rPr>
        <w:t>163,164,167,168</w:t>
      </w:r>
      <w:r w:rsidRPr="00B53758">
        <w:rPr>
          <w:rFonts w:eastAsia="Calibri" w:cs="Times New Roman"/>
          <w:sz w:val="24"/>
          <w:szCs w:val="24"/>
        </w:rPr>
        <w:t>].</w:t>
      </w:r>
    </w:p>
    <w:p w:rsidR="00A06696" w:rsidRPr="00B53758" w:rsidRDefault="00A06696" w:rsidP="00BB620D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  <w:r w:rsidRPr="00B53758">
        <w:rPr>
          <w:rFonts w:eastAsia="Calibri" w:cs="Times New Roman"/>
          <w:b/>
          <w:sz w:val="24"/>
          <w:szCs w:val="24"/>
        </w:rPr>
        <w:t xml:space="preserve">Уровень убедительности рекомендации </w:t>
      </w:r>
      <w:r w:rsidR="00B95887" w:rsidRPr="00B53758">
        <w:rPr>
          <w:rFonts w:eastAsia="Calibri" w:cs="Times New Roman"/>
          <w:b/>
          <w:sz w:val="24"/>
          <w:szCs w:val="24"/>
        </w:rPr>
        <w:t>В</w:t>
      </w:r>
      <w:r w:rsidRPr="00B53758">
        <w:rPr>
          <w:rFonts w:eastAsia="Calibri" w:cs="Times New Roman"/>
          <w:b/>
          <w:sz w:val="24"/>
          <w:szCs w:val="24"/>
        </w:rPr>
        <w:t xml:space="preserve"> (урове</w:t>
      </w:r>
      <w:r w:rsidR="00B95887" w:rsidRPr="00B53758">
        <w:rPr>
          <w:rFonts w:eastAsia="Calibri" w:cs="Times New Roman"/>
          <w:b/>
          <w:sz w:val="24"/>
          <w:szCs w:val="24"/>
        </w:rPr>
        <w:t>нь достоверности доказательств 3</w:t>
      </w:r>
      <w:r w:rsidRPr="00B53758">
        <w:rPr>
          <w:rFonts w:eastAsia="Calibri" w:cs="Times New Roman"/>
          <w:b/>
          <w:sz w:val="24"/>
          <w:szCs w:val="24"/>
        </w:rPr>
        <w:t>)</w:t>
      </w:r>
      <w:r w:rsidRPr="00B53758">
        <w:rPr>
          <w:rFonts w:eastAsia="Calibri" w:cs="Times New Roman"/>
          <w:b/>
          <w:sz w:val="24"/>
          <w:szCs w:val="24"/>
        </w:rPr>
        <w:tab/>
      </w:r>
    </w:p>
    <w:p w:rsidR="006A27BB" w:rsidRPr="00B53758" w:rsidRDefault="006A27BB" w:rsidP="00BB620D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sz w:val="24"/>
          <w:szCs w:val="24"/>
        </w:rPr>
      </w:pPr>
    </w:p>
    <w:p w:rsidR="00A06696" w:rsidRPr="00B53758" w:rsidRDefault="00A06696" w:rsidP="00BB620D">
      <w:pPr>
        <w:pStyle w:val="aff3"/>
        <w:suppressAutoHyphens/>
        <w:spacing w:line="360" w:lineRule="auto"/>
        <w:divId w:val="266810958"/>
        <w:rPr>
          <w:rFonts w:eastAsia="Calibri" w:cs="Times New Roman"/>
          <w:b/>
          <w:i/>
          <w:sz w:val="24"/>
          <w:szCs w:val="24"/>
        </w:rPr>
      </w:pPr>
      <w:proofErr w:type="spellStart"/>
      <w:r w:rsidRPr="00B53758">
        <w:rPr>
          <w:rFonts w:eastAsia="Calibri" w:cs="Times New Roman"/>
          <w:b/>
          <w:i/>
          <w:sz w:val="24"/>
          <w:szCs w:val="24"/>
        </w:rPr>
        <w:t>Коментарии</w:t>
      </w:r>
      <w:proofErr w:type="spellEnd"/>
      <w:r w:rsidRPr="00B53758">
        <w:rPr>
          <w:rFonts w:eastAsia="Calibri" w:cs="Times New Roman"/>
          <w:b/>
          <w:i/>
          <w:sz w:val="24"/>
          <w:szCs w:val="24"/>
        </w:rPr>
        <w:t xml:space="preserve">: клинический осмотр </w:t>
      </w:r>
      <w:proofErr w:type="gramStart"/>
      <w:r w:rsidRPr="00B53758">
        <w:rPr>
          <w:rFonts w:eastAsia="Calibri" w:cs="Times New Roman"/>
          <w:b/>
          <w:i/>
          <w:sz w:val="24"/>
          <w:szCs w:val="24"/>
        </w:rPr>
        <w:t>является  ведущим</w:t>
      </w:r>
      <w:proofErr w:type="gramEnd"/>
      <w:r w:rsidRPr="00B53758">
        <w:rPr>
          <w:rFonts w:eastAsia="Calibri" w:cs="Times New Roman"/>
          <w:b/>
          <w:i/>
          <w:sz w:val="24"/>
          <w:szCs w:val="24"/>
        </w:rPr>
        <w:t xml:space="preserve">  методом  выявления  предраковых состояний СОР, имеющий дост</w:t>
      </w:r>
      <w:r w:rsidR="002A27EC" w:rsidRPr="00B53758">
        <w:rPr>
          <w:rFonts w:eastAsia="Calibri" w:cs="Times New Roman"/>
          <w:b/>
          <w:i/>
          <w:sz w:val="24"/>
          <w:szCs w:val="24"/>
        </w:rPr>
        <w:t>аточно высокую чувствительность</w:t>
      </w:r>
      <w:r w:rsidR="004E4FE3" w:rsidRPr="00B53758">
        <w:rPr>
          <w:rFonts w:eastAsia="Calibri" w:cs="Times New Roman"/>
          <w:b/>
          <w:i/>
          <w:sz w:val="24"/>
          <w:szCs w:val="24"/>
        </w:rPr>
        <w:t xml:space="preserve"> (0,85)</w:t>
      </w:r>
      <w:r w:rsidR="002A27EC" w:rsidRPr="00B53758">
        <w:rPr>
          <w:rFonts w:eastAsia="Calibri" w:cs="Times New Roman"/>
          <w:b/>
          <w:i/>
          <w:sz w:val="24"/>
          <w:szCs w:val="24"/>
        </w:rPr>
        <w:t xml:space="preserve"> и специфичность</w:t>
      </w:r>
      <w:r w:rsidR="004E4FE3" w:rsidRPr="00B53758">
        <w:rPr>
          <w:rFonts w:eastAsia="Calibri" w:cs="Times New Roman"/>
          <w:b/>
          <w:i/>
          <w:sz w:val="24"/>
          <w:szCs w:val="24"/>
        </w:rPr>
        <w:t xml:space="preserve"> (</w:t>
      </w:r>
      <w:r w:rsidR="00B21DFC" w:rsidRPr="00B53758">
        <w:rPr>
          <w:rFonts w:eastAsia="Calibri" w:cs="Times New Roman"/>
          <w:b/>
          <w:i/>
          <w:sz w:val="24"/>
          <w:szCs w:val="24"/>
        </w:rPr>
        <w:t>0,97)</w:t>
      </w:r>
      <w:r w:rsidR="005B0845" w:rsidRPr="00B53758">
        <w:rPr>
          <w:rFonts w:eastAsia="Calibri" w:cs="Times New Roman"/>
          <w:b/>
          <w:i/>
          <w:sz w:val="24"/>
          <w:szCs w:val="24"/>
        </w:rPr>
        <w:t>[46,163</w:t>
      </w:r>
      <w:r w:rsidR="00B21DFC" w:rsidRPr="00B53758">
        <w:rPr>
          <w:rFonts w:eastAsia="Calibri" w:cs="Times New Roman"/>
          <w:b/>
          <w:i/>
          <w:sz w:val="24"/>
          <w:szCs w:val="24"/>
        </w:rPr>
        <w:t>]</w:t>
      </w:r>
      <w:r w:rsidR="002A27EC" w:rsidRPr="00B53758">
        <w:rPr>
          <w:rFonts w:eastAsia="Calibri" w:cs="Times New Roman"/>
          <w:b/>
          <w:i/>
          <w:sz w:val="24"/>
          <w:szCs w:val="24"/>
        </w:rPr>
        <w:t>, что должен учитывать врач-сто</w:t>
      </w:r>
      <w:r w:rsidR="006A27BB" w:rsidRPr="00B53758">
        <w:rPr>
          <w:rFonts w:eastAsia="Calibri" w:cs="Times New Roman"/>
          <w:b/>
          <w:i/>
          <w:sz w:val="24"/>
          <w:szCs w:val="24"/>
        </w:rPr>
        <w:t>м</w:t>
      </w:r>
      <w:r w:rsidR="002A27EC" w:rsidRPr="00B53758">
        <w:rPr>
          <w:rFonts w:eastAsia="Calibri" w:cs="Times New Roman"/>
          <w:b/>
          <w:i/>
          <w:sz w:val="24"/>
          <w:szCs w:val="24"/>
        </w:rPr>
        <w:t xml:space="preserve">атолог и проявлять бдительность  при осмотре пациентов </w:t>
      </w:r>
      <w:r w:rsidR="005B0845" w:rsidRPr="00B53758">
        <w:rPr>
          <w:rFonts w:eastAsia="Calibri" w:cs="Times New Roman"/>
          <w:b/>
          <w:i/>
          <w:sz w:val="24"/>
          <w:szCs w:val="24"/>
        </w:rPr>
        <w:t>[167,168</w:t>
      </w:r>
      <w:r w:rsidR="002A27EC" w:rsidRPr="00B53758">
        <w:rPr>
          <w:rFonts w:eastAsia="Calibri" w:cs="Times New Roman"/>
          <w:b/>
          <w:i/>
          <w:sz w:val="24"/>
          <w:szCs w:val="24"/>
        </w:rPr>
        <w:t>]</w:t>
      </w:r>
      <w:r w:rsidRPr="00B53758">
        <w:rPr>
          <w:rFonts w:eastAsia="Calibri" w:cs="Times New Roman"/>
          <w:b/>
          <w:i/>
          <w:sz w:val="24"/>
          <w:szCs w:val="24"/>
        </w:rPr>
        <w:t>.</w:t>
      </w:r>
    </w:p>
    <w:p w:rsidR="000414F6" w:rsidRDefault="00CB71DA" w:rsidP="003A4B18">
      <w:pPr>
        <w:pStyle w:val="CustomContentNormal"/>
        <w:rPr>
          <w:bCs/>
        </w:rPr>
      </w:pPr>
      <w:bookmarkStart w:id="22" w:name="__RefHeading___doc_3"/>
      <w:bookmarkStart w:id="23" w:name="_Toc120536776"/>
      <w:r>
        <w:t xml:space="preserve">3. </w:t>
      </w:r>
      <w:bookmarkEnd w:id="22"/>
      <w:r w:rsidR="003A4B18" w:rsidRPr="003A4B18">
        <w:rPr>
          <w:bCs/>
        </w:rPr>
        <w:t>Лечение, включая медикаментозную и немедикаментозную терапию, диетотерапию, обезболивание, медицинские показания и противопоказания к применению методов лечения</w:t>
      </w:r>
      <w:bookmarkEnd w:id="23"/>
    </w:p>
    <w:p w:rsidR="0028245B" w:rsidRPr="005462A7" w:rsidRDefault="0028245B" w:rsidP="0028245B">
      <w:pPr>
        <w:rPr>
          <w:rFonts w:cs="Times New Roman"/>
          <w:b/>
          <w:szCs w:val="24"/>
        </w:rPr>
      </w:pP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Лечение лейкоплакии СОР реализуется врачом-стоматологом общей практики,</w:t>
      </w:r>
      <w:r>
        <w:rPr>
          <w:rFonts w:cs="Times New Roman"/>
          <w:szCs w:val="24"/>
        </w:rPr>
        <w:t xml:space="preserve"> </w:t>
      </w:r>
      <w:r w:rsidRPr="0085741A">
        <w:rPr>
          <w:rFonts w:cs="Times New Roman"/>
          <w:szCs w:val="24"/>
        </w:rPr>
        <w:t>врачом-стоматологом-терапевтом и врачом-стоматологом-хирургом в амбулаторных условиях в рамках основных профессиональных компетенций на принципах комплексного персонифици</w:t>
      </w:r>
      <w:r>
        <w:rPr>
          <w:rFonts w:cs="Times New Roman"/>
          <w:szCs w:val="24"/>
        </w:rPr>
        <w:t>рованного подхода. [44,46,91-</w:t>
      </w:r>
      <w:r w:rsidRPr="0085741A">
        <w:rPr>
          <w:rFonts w:cs="Times New Roman"/>
          <w:szCs w:val="24"/>
        </w:rPr>
        <w:t xml:space="preserve">93].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Лечение лейкоплакии включает консервативные и хирургические вмешательства</w:t>
      </w:r>
    </w:p>
    <w:p w:rsidR="0028245B" w:rsidRPr="00B53758" w:rsidRDefault="0028245B" w:rsidP="0028245B">
      <w:pPr>
        <w:rPr>
          <w:rFonts w:cs="Times New Roman"/>
          <w:b/>
          <w:szCs w:val="24"/>
        </w:rPr>
      </w:pPr>
      <w:r w:rsidRPr="00B53758">
        <w:rPr>
          <w:rFonts w:cs="Times New Roman"/>
          <w:b/>
          <w:szCs w:val="24"/>
        </w:rPr>
        <w:t xml:space="preserve">3.1 Консервативное лечение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Консервативное лечение лейкоплакии включает: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</w:r>
      <w:proofErr w:type="spellStart"/>
      <w:r w:rsidRPr="0085741A">
        <w:rPr>
          <w:rFonts w:cs="Times New Roman"/>
          <w:szCs w:val="24"/>
        </w:rPr>
        <w:t>лечебно</w:t>
      </w:r>
      <w:proofErr w:type="spellEnd"/>
      <w:r w:rsidRPr="0085741A">
        <w:rPr>
          <w:rFonts w:cs="Times New Roman"/>
          <w:szCs w:val="24"/>
        </w:rPr>
        <w:t xml:space="preserve"> – профилактические мероприятия;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витаминотерапию - прием внутрь и местное применение витаминных препаратов;</w:t>
      </w:r>
    </w:p>
    <w:p w:rsidR="0028245B" w:rsidRPr="0085741A" w:rsidRDefault="0028245B" w:rsidP="008F17EF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противогрибковую терапию;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1.</w:t>
      </w:r>
      <w:r w:rsidRPr="0085741A">
        <w:rPr>
          <w:rFonts w:cs="Times New Roman"/>
          <w:szCs w:val="24"/>
        </w:rPr>
        <w:tab/>
      </w:r>
      <w:proofErr w:type="spellStart"/>
      <w:r w:rsidRPr="0085741A">
        <w:rPr>
          <w:rFonts w:cs="Times New Roman"/>
          <w:szCs w:val="24"/>
        </w:rPr>
        <w:t>Лечебно</w:t>
      </w:r>
      <w:proofErr w:type="spellEnd"/>
      <w:r w:rsidRPr="0085741A">
        <w:rPr>
          <w:rFonts w:cs="Times New Roman"/>
          <w:szCs w:val="24"/>
        </w:rPr>
        <w:t xml:space="preserve"> – профилактические мероприятия: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запрещение курения [5,15,17,20,28,37,45, </w:t>
      </w:r>
      <w:r w:rsidR="0093744B">
        <w:rPr>
          <w:rFonts w:cs="Times New Roman"/>
          <w:szCs w:val="24"/>
        </w:rPr>
        <w:t>95,</w:t>
      </w:r>
      <w:r w:rsidR="005B0845">
        <w:rPr>
          <w:rFonts w:cs="Times New Roman"/>
          <w:szCs w:val="24"/>
        </w:rPr>
        <w:t>96,140,141,153,154,158,159</w:t>
      </w:r>
      <w:r w:rsidRPr="0085741A">
        <w:rPr>
          <w:rFonts w:cs="Times New Roman"/>
          <w:szCs w:val="24"/>
        </w:rPr>
        <w:t xml:space="preserve">] </w:t>
      </w:r>
    </w:p>
    <w:p w:rsidR="0028245B" w:rsidRPr="0093744B" w:rsidRDefault="0028245B" w:rsidP="0028245B">
      <w:pPr>
        <w:rPr>
          <w:rFonts w:cs="Times New Roman"/>
          <w:b/>
          <w:szCs w:val="24"/>
        </w:rPr>
      </w:pPr>
      <w:r w:rsidRPr="0093744B">
        <w:rPr>
          <w:rFonts w:cs="Times New Roman"/>
          <w:b/>
          <w:szCs w:val="24"/>
        </w:rPr>
        <w:lastRenderedPageBreak/>
        <w:t>Уровень убедительности рекомендации А (уровень достоверности доказательств 1)</w:t>
      </w:r>
    </w:p>
    <w:p w:rsidR="0028245B" w:rsidRPr="00383963" w:rsidRDefault="0028245B" w:rsidP="0028245B">
      <w:pPr>
        <w:rPr>
          <w:rFonts w:cs="Times New Roman"/>
          <w:i/>
          <w:szCs w:val="24"/>
        </w:rPr>
      </w:pPr>
      <w:r w:rsidRPr="00383963">
        <w:rPr>
          <w:rFonts w:cs="Times New Roman"/>
          <w:i/>
          <w:szCs w:val="24"/>
        </w:rPr>
        <w:t>Комментарии: данная рекомендация является обязательной при лечении любой формы лейкоплакии, т.к. направлена на устранение ведущего фактора, способствующего развитию и малигнизации лейкоплакии.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Рекомендуется санация полости рта с устранением всех возможных местных травмирующих, раздражающих факторов и контроля гигиены [7,11,13,20,24,37,42, 62-64,91-93,</w:t>
      </w:r>
      <w:r w:rsidR="00EC003E">
        <w:rPr>
          <w:rFonts w:cs="Times New Roman"/>
          <w:szCs w:val="24"/>
        </w:rPr>
        <w:t>95,96,125,142,157,158,167</w:t>
      </w:r>
      <w:r w:rsidRPr="0085741A">
        <w:rPr>
          <w:rFonts w:cs="Times New Roman"/>
          <w:szCs w:val="24"/>
        </w:rPr>
        <w:t xml:space="preserve">]: лечение кариеса зубов и его осложнений; удаление зубов, не подлежащих восстановлению; удаление мягкого зубного налета, над- и </w:t>
      </w:r>
      <w:proofErr w:type="spellStart"/>
      <w:r w:rsidRPr="0085741A">
        <w:rPr>
          <w:rFonts w:cs="Times New Roman"/>
          <w:szCs w:val="24"/>
        </w:rPr>
        <w:t>поддесневых</w:t>
      </w:r>
      <w:proofErr w:type="spellEnd"/>
      <w:r w:rsidRPr="0085741A">
        <w:rPr>
          <w:rFonts w:cs="Times New Roman"/>
          <w:szCs w:val="24"/>
        </w:rPr>
        <w:t xml:space="preserve"> зубных отложений; </w:t>
      </w:r>
      <w:proofErr w:type="spellStart"/>
      <w:r w:rsidRPr="0085741A">
        <w:rPr>
          <w:rFonts w:cs="Times New Roman"/>
          <w:szCs w:val="24"/>
        </w:rPr>
        <w:t>сошлифовывание</w:t>
      </w:r>
      <w:proofErr w:type="spellEnd"/>
      <w:r w:rsidRPr="0085741A">
        <w:rPr>
          <w:rFonts w:cs="Times New Roman"/>
          <w:szCs w:val="24"/>
        </w:rPr>
        <w:t xml:space="preserve"> острых краев зубов; замену </w:t>
      </w:r>
      <w:proofErr w:type="spellStart"/>
      <w:r w:rsidRPr="0085741A">
        <w:rPr>
          <w:rFonts w:cs="Times New Roman"/>
          <w:szCs w:val="24"/>
        </w:rPr>
        <w:t>амальгамовых</w:t>
      </w:r>
      <w:proofErr w:type="spellEnd"/>
      <w:r w:rsidRPr="0085741A">
        <w:rPr>
          <w:rFonts w:cs="Times New Roman"/>
          <w:szCs w:val="24"/>
        </w:rPr>
        <w:t xml:space="preserve"> пломб, замену </w:t>
      </w:r>
      <w:r w:rsidR="00383963">
        <w:rPr>
          <w:rFonts w:cs="Times New Roman"/>
          <w:szCs w:val="24"/>
        </w:rPr>
        <w:t>ортопедических конструкций</w:t>
      </w:r>
      <w:r w:rsidRPr="0085741A">
        <w:rPr>
          <w:rFonts w:cs="Times New Roman"/>
          <w:szCs w:val="24"/>
        </w:rPr>
        <w:t>, изготовленных из разнородных металлов, рациональное протезирование для восстановления целостности зубного ряда.</w:t>
      </w:r>
    </w:p>
    <w:p w:rsidR="0028245B" w:rsidRPr="0093744B" w:rsidRDefault="0028245B" w:rsidP="0028245B">
      <w:pPr>
        <w:rPr>
          <w:rFonts w:cs="Times New Roman"/>
          <w:b/>
          <w:szCs w:val="24"/>
        </w:rPr>
      </w:pPr>
      <w:r w:rsidRPr="0093744B">
        <w:rPr>
          <w:rFonts w:cs="Times New Roman"/>
          <w:b/>
          <w:szCs w:val="24"/>
        </w:rPr>
        <w:t>Уровень убедительности рекомендации А (уровень достоверности доказательств 1)</w:t>
      </w:r>
    </w:p>
    <w:p w:rsidR="0028245B" w:rsidRPr="00383963" w:rsidRDefault="0028245B" w:rsidP="0028245B">
      <w:pPr>
        <w:rPr>
          <w:rFonts w:cs="Times New Roman"/>
          <w:i/>
          <w:szCs w:val="24"/>
        </w:rPr>
      </w:pPr>
      <w:r w:rsidRPr="00383963">
        <w:rPr>
          <w:rFonts w:cs="Times New Roman"/>
          <w:i/>
          <w:szCs w:val="24"/>
        </w:rPr>
        <w:t>Комментарии: данные рекомендации являются обязательными при лечении любой формы лейкоплакии, т.к. направлены на устранение травмирующих факторов в полости рта, которые способствуют развитию и малигнизации лейкоплакии.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тщательный уход за </w:t>
      </w:r>
      <w:r w:rsidR="00383963">
        <w:rPr>
          <w:rFonts w:cs="Times New Roman"/>
          <w:szCs w:val="24"/>
        </w:rPr>
        <w:t xml:space="preserve">съемным </w:t>
      </w:r>
      <w:r w:rsidRPr="0085741A">
        <w:rPr>
          <w:rFonts w:cs="Times New Roman"/>
          <w:szCs w:val="24"/>
        </w:rPr>
        <w:t xml:space="preserve">пластиночным протезом (при его наличии), где возможен рост </w:t>
      </w:r>
      <w:r w:rsidR="00383963">
        <w:rPr>
          <w:rFonts w:cs="Times New Roman"/>
          <w:szCs w:val="24"/>
        </w:rPr>
        <w:t xml:space="preserve">патологического </w:t>
      </w:r>
      <w:r w:rsidR="0093744B">
        <w:rPr>
          <w:rFonts w:cs="Times New Roman"/>
          <w:szCs w:val="24"/>
        </w:rPr>
        <w:t>гриба рода Кандида [3,58-</w:t>
      </w:r>
      <w:r w:rsidRPr="0085741A">
        <w:rPr>
          <w:rFonts w:cs="Times New Roman"/>
          <w:szCs w:val="24"/>
        </w:rPr>
        <w:t xml:space="preserve">60,74,136,137].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 xml:space="preserve">Рекомендуется тщательное очищение его внутренней поверхности и помещение на ночь в растворы антисептического средства хлоргексидина </w:t>
      </w:r>
      <w:proofErr w:type="spellStart"/>
      <w:r w:rsidRPr="0085741A">
        <w:rPr>
          <w:rFonts w:cs="Times New Roman"/>
          <w:szCs w:val="24"/>
        </w:rPr>
        <w:t>биглюконата</w:t>
      </w:r>
      <w:proofErr w:type="spellEnd"/>
      <w:r w:rsidRPr="0085741A">
        <w:rPr>
          <w:rFonts w:cs="Times New Roman"/>
          <w:szCs w:val="24"/>
        </w:rPr>
        <w:t xml:space="preserve"> 0,05% или натрия </w:t>
      </w:r>
      <w:proofErr w:type="spellStart"/>
      <w:r w:rsidRPr="0085741A">
        <w:rPr>
          <w:rFonts w:cs="Times New Roman"/>
          <w:szCs w:val="24"/>
        </w:rPr>
        <w:t>гидробикарбоната</w:t>
      </w:r>
      <w:proofErr w:type="spellEnd"/>
      <w:r w:rsidRPr="0085741A">
        <w:rPr>
          <w:rFonts w:cs="Times New Roman"/>
          <w:szCs w:val="24"/>
        </w:rPr>
        <w:t>, способствующие угнетению роста гриба рода Кандида.</w:t>
      </w:r>
    </w:p>
    <w:p w:rsidR="0028245B" w:rsidRPr="0093744B" w:rsidRDefault="0028245B" w:rsidP="0028245B">
      <w:pPr>
        <w:rPr>
          <w:rFonts w:cs="Times New Roman"/>
          <w:b/>
          <w:szCs w:val="24"/>
        </w:rPr>
      </w:pPr>
      <w:r w:rsidRPr="0093744B">
        <w:rPr>
          <w:rFonts w:cs="Times New Roman"/>
          <w:b/>
          <w:szCs w:val="24"/>
        </w:rPr>
        <w:t>Урове</w:t>
      </w:r>
      <w:r w:rsidR="00383963" w:rsidRPr="0093744B">
        <w:rPr>
          <w:rFonts w:cs="Times New Roman"/>
          <w:b/>
          <w:szCs w:val="24"/>
        </w:rPr>
        <w:t>нь убедительности рекомендации В</w:t>
      </w:r>
      <w:r w:rsidRPr="0093744B">
        <w:rPr>
          <w:rFonts w:cs="Times New Roman"/>
          <w:b/>
          <w:szCs w:val="24"/>
        </w:rPr>
        <w:t xml:space="preserve"> (урове</w:t>
      </w:r>
      <w:r w:rsidR="00383963" w:rsidRPr="0093744B">
        <w:rPr>
          <w:rFonts w:cs="Times New Roman"/>
          <w:b/>
          <w:szCs w:val="24"/>
        </w:rPr>
        <w:t>нь достоверности доказательств 3</w:t>
      </w:r>
      <w:r w:rsidRPr="0093744B">
        <w:rPr>
          <w:rFonts w:cs="Times New Roman"/>
          <w:b/>
          <w:szCs w:val="24"/>
        </w:rPr>
        <w:t>)</w:t>
      </w:r>
    </w:p>
    <w:p w:rsidR="0028245B" w:rsidRPr="00383963" w:rsidRDefault="0028245B" w:rsidP="0028245B">
      <w:pPr>
        <w:rPr>
          <w:rFonts w:cs="Times New Roman"/>
          <w:i/>
          <w:szCs w:val="24"/>
        </w:rPr>
      </w:pPr>
      <w:r w:rsidRPr="00383963">
        <w:rPr>
          <w:rFonts w:cs="Times New Roman"/>
          <w:i/>
          <w:szCs w:val="24"/>
        </w:rPr>
        <w:t>Комментарии: данные рекомендации являются обязательными при лечении любой формы лейкоплакии, т.к. направлены на устранение и профилактику возможного развития гриба рода Кандида в полости рта, что может способствовать отягощению течения лейкоплакии и её   малигнизации.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</w:t>
      </w:r>
      <w:proofErr w:type="gramStart"/>
      <w:r w:rsidRPr="0085741A">
        <w:rPr>
          <w:rFonts w:cs="Times New Roman"/>
          <w:szCs w:val="24"/>
        </w:rPr>
        <w:t>исключить  раздражающее</w:t>
      </w:r>
      <w:proofErr w:type="gramEnd"/>
      <w:r w:rsidRPr="0085741A">
        <w:rPr>
          <w:rFonts w:cs="Times New Roman"/>
          <w:szCs w:val="24"/>
        </w:rPr>
        <w:t xml:space="preserve"> </w:t>
      </w:r>
      <w:proofErr w:type="spellStart"/>
      <w:r w:rsidRPr="0085741A">
        <w:rPr>
          <w:rFonts w:cs="Times New Roman"/>
          <w:szCs w:val="24"/>
        </w:rPr>
        <w:t>воздейстие</w:t>
      </w:r>
      <w:proofErr w:type="spellEnd"/>
      <w:r w:rsidRPr="0085741A">
        <w:rPr>
          <w:rFonts w:cs="Times New Roman"/>
          <w:szCs w:val="24"/>
        </w:rPr>
        <w:t xml:space="preserve">  на СОР </w:t>
      </w:r>
      <w:r w:rsidR="00383963">
        <w:rPr>
          <w:rFonts w:cs="Times New Roman"/>
          <w:szCs w:val="24"/>
        </w:rPr>
        <w:t>(</w:t>
      </w:r>
      <w:r w:rsidR="0093744B">
        <w:rPr>
          <w:rFonts w:cs="Times New Roman"/>
          <w:szCs w:val="24"/>
        </w:rPr>
        <w:t>горячую, острую</w:t>
      </w:r>
      <w:r w:rsidRPr="0085741A">
        <w:rPr>
          <w:rFonts w:cs="Times New Roman"/>
          <w:szCs w:val="24"/>
        </w:rPr>
        <w:t xml:space="preserve"> пищу, резкие зубные пасты и эликсиры</w:t>
      </w:r>
      <w:r w:rsidR="00383963">
        <w:rPr>
          <w:rFonts w:cs="Times New Roman"/>
          <w:szCs w:val="24"/>
        </w:rPr>
        <w:t>)</w:t>
      </w:r>
      <w:r w:rsidRPr="0085741A">
        <w:rPr>
          <w:rFonts w:cs="Times New Roman"/>
          <w:szCs w:val="24"/>
        </w:rPr>
        <w:t>. Рекомендуется назначить для ухода за зубами детские зубные пасты, не имеющие в своем составе агрессивных добавок</w:t>
      </w:r>
      <w:r w:rsidR="00383963">
        <w:rPr>
          <w:rFonts w:cs="Times New Roman"/>
          <w:szCs w:val="24"/>
        </w:rPr>
        <w:t xml:space="preserve"> </w:t>
      </w:r>
      <w:r w:rsidR="00383963" w:rsidRPr="00383963">
        <w:rPr>
          <w:rFonts w:cs="Times New Roman"/>
          <w:szCs w:val="24"/>
        </w:rPr>
        <w:t>[13,20,37,42,91-93,96,145,154,183</w:t>
      </w:r>
      <w:proofErr w:type="gramStart"/>
      <w:r w:rsidR="00383963" w:rsidRPr="00383963">
        <w:rPr>
          <w:rFonts w:cs="Times New Roman"/>
          <w:szCs w:val="24"/>
        </w:rPr>
        <w:t>].</w:t>
      </w:r>
      <w:r w:rsidRPr="0085741A">
        <w:rPr>
          <w:rFonts w:cs="Times New Roman"/>
          <w:szCs w:val="24"/>
        </w:rPr>
        <w:t>.</w:t>
      </w:r>
      <w:proofErr w:type="gramEnd"/>
    </w:p>
    <w:p w:rsidR="0028245B" w:rsidRPr="0093744B" w:rsidRDefault="0028245B" w:rsidP="0028245B">
      <w:pPr>
        <w:rPr>
          <w:rFonts w:cs="Times New Roman"/>
          <w:b/>
          <w:szCs w:val="24"/>
        </w:rPr>
      </w:pPr>
      <w:r w:rsidRPr="0093744B">
        <w:rPr>
          <w:rFonts w:cs="Times New Roman"/>
          <w:b/>
          <w:szCs w:val="24"/>
        </w:rPr>
        <w:t>Урове</w:t>
      </w:r>
      <w:r w:rsidR="00383963" w:rsidRPr="0093744B">
        <w:rPr>
          <w:rFonts w:cs="Times New Roman"/>
          <w:b/>
          <w:szCs w:val="24"/>
        </w:rPr>
        <w:t>нь убедительности рекомендации В</w:t>
      </w:r>
      <w:r w:rsidRPr="0093744B">
        <w:rPr>
          <w:rFonts w:cs="Times New Roman"/>
          <w:b/>
          <w:szCs w:val="24"/>
        </w:rPr>
        <w:t xml:space="preserve"> (уровень достоверности доказательств 2)</w:t>
      </w:r>
    </w:p>
    <w:p w:rsidR="0028245B" w:rsidRPr="00383963" w:rsidRDefault="0028245B" w:rsidP="0028245B">
      <w:pPr>
        <w:rPr>
          <w:rFonts w:cs="Times New Roman"/>
          <w:i/>
          <w:szCs w:val="24"/>
        </w:rPr>
      </w:pPr>
      <w:r w:rsidRPr="00383963">
        <w:rPr>
          <w:rFonts w:cs="Times New Roman"/>
          <w:i/>
          <w:szCs w:val="24"/>
        </w:rPr>
        <w:t>Комментарии: данная рекомендация является обязательной при лечении любой формы лейкоплакии, т.к. направлена на устранение раздражающих факторов, ответственных за развитие лейкоплакии и способствующих её дальнейшей малигнизации.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lastRenderedPageBreak/>
        <w:t>•</w:t>
      </w:r>
      <w:r w:rsidRPr="0085741A">
        <w:rPr>
          <w:rFonts w:cs="Times New Roman"/>
          <w:szCs w:val="24"/>
        </w:rPr>
        <w:tab/>
        <w:t xml:space="preserve">Рекомендуется при локализации очага лейкоплакии на красной кайме губы применять </w:t>
      </w:r>
      <w:proofErr w:type="spellStart"/>
      <w:r w:rsidRPr="0085741A">
        <w:rPr>
          <w:rFonts w:cs="Times New Roman"/>
          <w:szCs w:val="24"/>
        </w:rPr>
        <w:t>фотозащитные</w:t>
      </w:r>
      <w:proofErr w:type="spellEnd"/>
      <w:r w:rsidRPr="0085741A">
        <w:rPr>
          <w:rFonts w:cs="Times New Roman"/>
          <w:szCs w:val="24"/>
        </w:rPr>
        <w:t xml:space="preserve"> мази, кремы c высокой (</w:t>
      </w:r>
      <w:r w:rsidR="00C87E43" w:rsidRPr="00C87E43">
        <w:rPr>
          <w:rFonts w:cs="Times New Roman"/>
          <w:szCs w:val="24"/>
        </w:rPr>
        <w:t xml:space="preserve">SPF </w:t>
      </w:r>
      <w:r w:rsidRPr="0085741A">
        <w:rPr>
          <w:rFonts w:cs="Times New Roman"/>
          <w:szCs w:val="24"/>
        </w:rPr>
        <w:t>50%) защитой от ультрафиолетовой солнечной инсоляции – солнцезащитный крем «Луч», «Щит»</w:t>
      </w:r>
      <w:r w:rsidR="00C87E43">
        <w:rPr>
          <w:rFonts w:cs="Times New Roman"/>
          <w:szCs w:val="24"/>
        </w:rPr>
        <w:t xml:space="preserve"> </w:t>
      </w:r>
      <w:r w:rsidRPr="0085741A">
        <w:rPr>
          <w:rFonts w:cs="Times New Roman"/>
          <w:szCs w:val="24"/>
        </w:rPr>
        <w:t>[</w:t>
      </w:r>
      <w:r w:rsidR="00EC003E">
        <w:rPr>
          <w:rFonts w:cs="Times New Roman"/>
          <w:color w:val="44546A" w:themeColor="text2"/>
          <w:szCs w:val="24"/>
        </w:rPr>
        <w:t>9</w:t>
      </w:r>
      <w:r w:rsidR="005A5B58" w:rsidRPr="005A5B58">
        <w:rPr>
          <w:rFonts w:cs="Times New Roman"/>
          <w:color w:val="44546A" w:themeColor="text2"/>
          <w:szCs w:val="24"/>
        </w:rPr>
        <w:t>,</w:t>
      </w:r>
      <w:r w:rsidR="005A5B58">
        <w:rPr>
          <w:rFonts w:cs="Times New Roman"/>
          <w:szCs w:val="24"/>
        </w:rPr>
        <w:t>146,147,153,166,183</w:t>
      </w:r>
      <w:r w:rsidR="00C87E43">
        <w:rPr>
          <w:rFonts w:cs="Times New Roman"/>
          <w:szCs w:val="24"/>
        </w:rPr>
        <w:t>]</w:t>
      </w:r>
    </w:p>
    <w:p w:rsidR="0028245B" w:rsidRPr="0093744B" w:rsidRDefault="0028245B" w:rsidP="0028245B">
      <w:pPr>
        <w:rPr>
          <w:rFonts w:cs="Times New Roman"/>
          <w:b/>
          <w:szCs w:val="24"/>
        </w:rPr>
      </w:pPr>
      <w:r w:rsidRPr="0093744B">
        <w:rPr>
          <w:rFonts w:cs="Times New Roman"/>
          <w:b/>
          <w:szCs w:val="24"/>
        </w:rPr>
        <w:t>Урове</w:t>
      </w:r>
      <w:r w:rsidR="00383963" w:rsidRPr="0093744B">
        <w:rPr>
          <w:rFonts w:cs="Times New Roman"/>
          <w:b/>
          <w:szCs w:val="24"/>
        </w:rPr>
        <w:t>нь убедительности рекомендации В</w:t>
      </w:r>
      <w:r w:rsidRPr="0093744B">
        <w:rPr>
          <w:rFonts w:cs="Times New Roman"/>
          <w:b/>
          <w:szCs w:val="24"/>
        </w:rPr>
        <w:t xml:space="preserve"> (уровень достоверности доказательств 3)</w:t>
      </w:r>
    </w:p>
    <w:p w:rsidR="0028245B" w:rsidRPr="00383963" w:rsidRDefault="0028245B" w:rsidP="0028245B">
      <w:pPr>
        <w:rPr>
          <w:rFonts w:cs="Times New Roman"/>
          <w:i/>
          <w:szCs w:val="24"/>
        </w:rPr>
      </w:pPr>
      <w:r w:rsidRPr="00383963">
        <w:rPr>
          <w:rFonts w:cs="Times New Roman"/>
          <w:i/>
          <w:szCs w:val="24"/>
        </w:rPr>
        <w:t>Комментарии: данная рекомендация является обязательной при лечении лейкоплакии красной каймы губ, т.к. направлена на защиту эпителия красной каймы от воздействия солнечной инсоляции, являющейся одним из патогенетических факторов развития лейкоплакии и её возможной   малигнизации.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Рекомендуется направление к врачу-гастроэнтерологу на обследование для выявления возможной патологии желудочно-кишечного тракта и лечения [</w:t>
      </w:r>
      <w:r w:rsidR="00EC003E">
        <w:rPr>
          <w:rFonts w:cs="Times New Roman"/>
          <w:szCs w:val="24"/>
        </w:rPr>
        <w:t>9,</w:t>
      </w:r>
      <w:r w:rsidRPr="0085741A">
        <w:rPr>
          <w:rFonts w:cs="Times New Roman"/>
          <w:szCs w:val="24"/>
        </w:rPr>
        <w:t>24</w:t>
      </w:r>
      <w:r w:rsidR="00EC003E">
        <w:rPr>
          <w:rFonts w:cs="Times New Roman"/>
          <w:szCs w:val="24"/>
        </w:rPr>
        <w:t>-27,37,55,91,142,143,153,158</w:t>
      </w:r>
      <w:r w:rsidRPr="0085741A">
        <w:rPr>
          <w:rFonts w:cs="Times New Roman"/>
          <w:szCs w:val="24"/>
        </w:rPr>
        <w:t>].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</w:t>
      </w:r>
      <w:r w:rsidR="00B50600" w:rsidRPr="00870771">
        <w:rPr>
          <w:rFonts w:cs="Times New Roman"/>
          <w:b/>
          <w:szCs w:val="24"/>
        </w:rPr>
        <w:t>ьности рекомендации В</w:t>
      </w:r>
      <w:r w:rsidRPr="00870771">
        <w:rPr>
          <w:rFonts w:cs="Times New Roman"/>
          <w:b/>
          <w:szCs w:val="24"/>
        </w:rPr>
        <w:t xml:space="preserve"> (уровень достоверности доказательств 3)</w:t>
      </w:r>
    </w:p>
    <w:p w:rsidR="0028245B" w:rsidRPr="00B50600" w:rsidRDefault="0028245B" w:rsidP="0028245B">
      <w:pPr>
        <w:rPr>
          <w:rFonts w:cs="Times New Roman"/>
          <w:i/>
          <w:szCs w:val="24"/>
        </w:rPr>
      </w:pPr>
      <w:r w:rsidRPr="00B50600">
        <w:rPr>
          <w:rFonts w:cs="Times New Roman"/>
          <w:i/>
          <w:szCs w:val="24"/>
        </w:rPr>
        <w:t xml:space="preserve">Комментарии: данная рекомендация является обязательной при лечении любой формы лейкоплакии, т.к. направлена на выявление возможной патологии желудочно-кишечного тракта, что может негативно отразиться на процессах </w:t>
      </w:r>
      <w:proofErr w:type="spellStart"/>
      <w:r w:rsidRPr="00B50600">
        <w:rPr>
          <w:rFonts w:cs="Times New Roman"/>
          <w:i/>
          <w:szCs w:val="24"/>
        </w:rPr>
        <w:t>кератинизации</w:t>
      </w:r>
      <w:proofErr w:type="spellEnd"/>
      <w:r w:rsidRPr="00B50600">
        <w:rPr>
          <w:rFonts w:cs="Times New Roman"/>
          <w:i/>
          <w:szCs w:val="24"/>
        </w:rPr>
        <w:t xml:space="preserve"> слизистой оболочки рта, из-за нарушения у</w:t>
      </w:r>
      <w:r w:rsidR="00B50600">
        <w:rPr>
          <w:rFonts w:cs="Times New Roman"/>
          <w:i/>
          <w:szCs w:val="24"/>
        </w:rPr>
        <w:t>своения</w:t>
      </w:r>
      <w:r w:rsidRPr="00B50600">
        <w:rPr>
          <w:rFonts w:cs="Times New Roman"/>
          <w:i/>
          <w:szCs w:val="24"/>
        </w:rPr>
        <w:t xml:space="preserve"> витаминов, и, в частности, витамина А, регулирующего процессы </w:t>
      </w:r>
      <w:proofErr w:type="spellStart"/>
      <w:r w:rsidRPr="00B50600">
        <w:rPr>
          <w:rFonts w:cs="Times New Roman"/>
          <w:i/>
          <w:szCs w:val="24"/>
        </w:rPr>
        <w:t>кератенизации</w:t>
      </w:r>
      <w:proofErr w:type="spellEnd"/>
      <w:r w:rsidRPr="00B50600">
        <w:rPr>
          <w:rFonts w:cs="Times New Roman"/>
          <w:i/>
          <w:szCs w:val="24"/>
        </w:rPr>
        <w:t xml:space="preserve"> и других витаминов группы В и C.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B53758">
        <w:rPr>
          <w:rFonts w:cs="Times New Roman"/>
          <w:b/>
          <w:szCs w:val="24"/>
        </w:rPr>
        <w:t>2.</w:t>
      </w:r>
      <w:r w:rsidRPr="0085741A">
        <w:rPr>
          <w:rFonts w:cs="Times New Roman"/>
          <w:szCs w:val="24"/>
        </w:rPr>
        <w:tab/>
        <w:t xml:space="preserve">Витаминотерапия, направлена на прием внутрь витаминов, нормализующих обменные процессы эпителия, его регенерацию и ороговение (кератопластики - витамины А, Е), метаболизм (витамины группы В) и иммунитет (витамин </w:t>
      </w:r>
      <w:proofErr w:type="gramStart"/>
      <w:r w:rsidRPr="0085741A">
        <w:rPr>
          <w:rFonts w:cs="Times New Roman"/>
          <w:szCs w:val="24"/>
        </w:rPr>
        <w:t>С)[</w:t>
      </w:r>
      <w:proofErr w:type="gramEnd"/>
      <w:r w:rsidRPr="0085741A">
        <w:rPr>
          <w:rFonts w:cs="Times New Roman"/>
          <w:szCs w:val="24"/>
        </w:rPr>
        <w:t xml:space="preserve">20,42,46, 92,94,95,146]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</w:t>
      </w:r>
      <w:proofErr w:type="gramStart"/>
      <w:r w:rsidRPr="0085741A">
        <w:rPr>
          <w:rFonts w:cs="Times New Roman"/>
          <w:szCs w:val="24"/>
        </w:rPr>
        <w:t>прием  Ретинола</w:t>
      </w:r>
      <w:proofErr w:type="gramEnd"/>
      <w:r w:rsidRPr="0085741A">
        <w:rPr>
          <w:rFonts w:cs="Times New Roman"/>
          <w:szCs w:val="24"/>
        </w:rPr>
        <w:t xml:space="preserve"> ацетата (витамин А) 3,44% масляный раствор по 6-8 капель 2 раза в день в течение 1 месяца. После перерыва проводят повторные курсы - 2-4 цикла в год (под контролем функции печени) или по 300 000 МЕ в неделю в тече</w:t>
      </w:r>
      <w:r w:rsidR="00EC003E">
        <w:rPr>
          <w:rFonts w:cs="Times New Roman"/>
          <w:szCs w:val="24"/>
        </w:rPr>
        <w:t>ние 12 месяцев [9,46,92,93,127,171-175,180,181</w:t>
      </w:r>
      <w:r w:rsidRPr="0085741A">
        <w:rPr>
          <w:rFonts w:cs="Times New Roman"/>
          <w:szCs w:val="24"/>
        </w:rPr>
        <w:t xml:space="preserve">]; 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4)</w:t>
      </w:r>
    </w:p>
    <w:p w:rsidR="00C87E43" w:rsidRPr="0085741A" w:rsidRDefault="00C87E43" w:rsidP="0028245B">
      <w:pPr>
        <w:rPr>
          <w:rFonts w:cs="Times New Roman"/>
          <w:szCs w:val="24"/>
        </w:rPr>
      </w:pPr>
      <w:r w:rsidRPr="00C87E43">
        <w:rPr>
          <w:rFonts w:cs="Times New Roman"/>
          <w:b/>
          <w:i/>
          <w:szCs w:val="24"/>
        </w:rPr>
        <w:t>Противопоказания</w:t>
      </w:r>
      <w:r w:rsidRPr="00C87E43">
        <w:rPr>
          <w:rFonts w:cs="Times New Roman"/>
          <w:szCs w:val="24"/>
        </w:rPr>
        <w:t xml:space="preserve"> для системного приема 3,44% масляного раствора ретинола ацетата (витамина А</w:t>
      </w:r>
      <w:proofErr w:type="gramStart"/>
      <w:r w:rsidRPr="00C87E43">
        <w:rPr>
          <w:rFonts w:cs="Times New Roman"/>
          <w:szCs w:val="24"/>
        </w:rPr>
        <w:t>):  алкоголизм</w:t>
      </w:r>
      <w:proofErr w:type="gramEnd"/>
      <w:r w:rsidRPr="00C87E43">
        <w:rPr>
          <w:rFonts w:cs="Times New Roman"/>
          <w:szCs w:val="24"/>
        </w:rPr>
        <w:t xml:space="preserve">, цирроз печени, сердечная недостаточность II-III ст., почечная </w:t>
      </w:r>
      <w:proofErr w:type="spellStart"/>
      <w:r w:rsidRPr="00C87E43">
        <w:rPr>
          <w:rFonts w:cs="Times New Roman"/>
          <w:szCs w:val="24"/>
        </w:rPr>
        <w:t>недостаточность,вирусный</w:t>
      </w:r>
      <w:proofErr w:type="spellEnd"/>
      <w:r w:rsidRPr="00C87E43">
        <w:rPr>
          <w:rFonts w:cs="Times New Roman"/>
          <w:szCs w:val="24"/>
        </w:rPr>
        <w:t xml:space="preserve"> гепатит.</w:t>
      </w:r>
    </w:p>
    <w:p w:rsidR="0028245B" w:rsidRPr="00B50600" w:rsidRDefault="0028245B" w:rsidP="00B4346D">
      <w:pPr>
        <w:rPr>
          <w:rFonts w:cs="Times New Roman"/>
          <w:i/>
          <w:szCs w:val="24"/>
        </w:rPr>
      </w:pPr>
      <w:r w:rsidRPr="00B50600">
        <w:rPr>
          <w:rFonts w:cs="Times New Roman"/>
          <w:i/>
          <w:szCs w:val="24"/>
        </w:rPr>
        <w:t>Комментарии: витамин А способствует нормализации синтеза ДНК и РНК клеток эпителия, ускоряя пролиферацию и д</w:t>
      </w:r>
      <w:r w:rsidR="00EC003E" w:rsidRPr="00B50600">
        <w:rPr>
          <w:rFonts w:cs="Times New Roman"/>
          <w:i/>
          <w:szCs w:val="24"/>
        </w:rPr>
        <w:t xml:space="preserve">ифференциацию </w:t>
      </w:r>
      <w:proofErr w:type="spellStart"/>
      <w:r w:rsidR="00EC003E" w:rsidRPr="00B50600">
        <w:rPr>
          <w:rFonts w:cs="Times New Roman"/>
          <w:i/>
          <w:szCs w:val="24"/>
        </w:rPr>
        <w:t>кератиноцитов</w:t>
      </w:r>
      <w:proofErr w:type="spellEnd"/>
      <w:r w:rsidR="00EC003E" w:rsidRPr="00B50600">
        <w:rPr>
          <w:rFonts w:cs="Times New Roman"/>
          <w:i/>
          <w:szCs w:val="24"/>
        </w:rPr>
        <w:t xml:space="preserve"> [4</w:t>
      </w:r>
      <w:r w:rsidRPr="00B50600">
        <w:rPr>
          <w:rFonts w:cs="Times New Roman"/>
          <w:i/>
          <w:szCs w:val="24"/>
        </w:rPr>
        <w:t xml:space="preserve">]; системный </w:t>
      </w:r>
      <w:proofErr w:type="gramStart"/>
      <w:r w:rsidRPr="00B50600">
        <w:rPr>
          <w:rFonts w:cs="Times New Roman"/>
          <w:i/>
          <w:szCs w:val="24"/>
        </w:rPr>
        <w:t>прием  витамина</w:t>
      </w:r>
      <w:proofErr w:type="gramEnd"/>
      <w:r w:rsidRPr="00B50600">
        <w:rPr>
          <w:rFonts w:cs="Times New Roman"/>
          <w:i/>
          <w:szCs w:val="24"/>
        </w:rPr>
        <w:t xml:space="preserve"> А показали небольшое улучшение клинических и гистологических  характеристик. Однако проведенный мета-анализ не выявил положительного воздействия в предупреждении   </w:t>
      </w:r>
      <w:proofErr w:type="spellStart"/>
      <w:r w:rsidRPr="00B50600">
        <w:rPr>
          <w:rFonts w:cs="Times New Roman"/>
          <w:i/>
          <w:szCs w:val="24"/>
        </w:rPr>
        <w:t>злокачествнной</w:t>
      </w:r>
      <w:proofErr w:type="spellEnd"/>
      <w:r w:rsidRPr="00B50600">
        <w:rPr>
          <w:rFonts w:cs="Times New Roman"/>
          <w:i/>
          <w:szCs w:val="24"/>
        </w:rPr>
        <w:t xml:space="preserve"> трансформации</w:t>
      </w:r>
      <w:r w:rsidR="00EF6CE5" w:rsidRPr="00B50600">
        <w:rPr>
          <w:rFonts w:cs="Times New Roman"/>
          <w:i/>
          <w:szCs w:val="24"/>
        </w:rPr>
        <w:t xml:space="preserve"> и предотвращения рецидивов [174</w:t>
      </w:r>
      <w:r w:rsidRPr="00B50600">
        <w:rPr>
          <w:rFonts w:cs="Times New Roman"/>
          <w:i/>
          <w:szCs w:val="24"/>
        </w:rPr>
        <w:t>]. При длительном приеме возможно развитие побочных эффектов р</w:t>
      </w:r>
      <w:r w:rsidR="00EF6CE5" w:rsidRPr="00B50600">
        <w:rPr>
          <w:rFonts w:cs="Times New Roman"/>
          <w:i/>
          <w:szCs w:val="24"/>
        </w:rPr>
        <w:t xml:space="preserve">азличной степени </w:t>
      </w:r>
      <w:proofErr w:type="gramStart"/>
      <w:r w:rsidR="00EF6CE5" w:rsidRPr="00B50600">
        <w:rPr>
          <w:rFonts w:cs="Times New Roman"/>
          <w:i/>
          <w:szCs w:val="24"/>
        </w:rPr>
        <w:t>тяжести[</w:t>
      </w:r>
      <w:proofErr w:type="gramEnd"/>
      <w:r w:rsidR="00EF6CE5" w:rsidRPr="00B50600">
        <w:rPr>
          <w:rFonts w:cs="Times New Roman"/>
          <w:i/>
          <w:szCs w:val="24"/>
        </w:rPr>
        <w:t>173</w:t>
      </w:r>
      <w:r w:rsidRPr="00B50600">
        <w:rPr>
          <w:rFonts w:cs="Times New Roman"/>
          <w:i/>
          <w:szCs w:val="24"/>
        </w:rPr>
        <w:t>].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lastRenderedPageBreak/>
        <w:t>•</w:t>
      </w:r>
      <w:r w:rsidRPr="0085741A">
        <w:rPr>
          <w:rFonts w:cs="Times New Roman"/>
          <w:szCs w:val="24"/>
        </w:rPr>
        <w:tab/>
      </w:r>
      <w:proofErr w:type="gramStart"/>
      <w:r w:rsidRPr="0085741A">
        <w:rPr>
          <w:rFonts w:cs="Times New Roman"/>
          <w:szCs w:val="24"/>
        </w:rPr>
        <w:t>Рекомендуется  системный</w:t>
      </w:r>
      <w:proofErr w:type="gramEnd"/>
      <w:r w:rsidRPr="0085741A">
        <w:rPr>
          <w:rFonts w:cs="Times New Roman"/>
          <w:szCs w:val="24"/>
        </w:rPr>
        <w:t xml:space="preserve"> прием ß-каротина (бета-каротина) по 360 мг в  неделю в течение  12 месяцев или </w:t>
      </w:r>
      <w:r w:rsidR="00B50600">
        <w:rPr>
          <w:rFonts w:cs="Times New Roman"/>
          <w:szCs w:val="24"/>
        </w:rPr>
        <w:t xml:space="preserve">по </w:t>
      </w:r>
      <w:r w:rsidRPr="0085741A">
        <w:rPr>
          <w:rFonts w:cs="Times New Roman"/>
          <w:szCs w:val="24"/>
        </w:rPr>
        <w:t>20 мг в день  [</w:t>
      </w:r>
      <w:r w:rsidR="00EF6CE5">
        <w:rPr>
          <w:rFonts w:cs="Times New Roman"/>
          <w:szCs w:val="24"/>
        </w:rPr>
        <w:t>4,</w:t>
      </w:r>
      <w:r w:rsidRPr="0085741A">
        <w:rPr>
          <w:rFonts w:cs="Times New Roman"/>
          <w:szCs w:val="24"/>
        </w:rPr>
        <w:t>27,42,46,94,127</w:t>
      </w:r>
      <w:r w:rsidR="00EF6CE5">
        <w:rPr>
          <w:rFonts w:cs="Times New Roman"/>
          <w:szCs w:val="24"/>
        </w:rPr>
        <w:t>,171, 173,175,181</w:t>
      </w:r>
      <w:r w:rsidRPr="0085741A">
        <w:rPr>
          <w:rFonts w:cs="Times New Roman"/>
          <w:szCs w:val="24"/>
        </w:rPr>
        <w:t>].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4)</w:t>
      </w:r>
    </w:p>
    <w:p w:rsidR="00C87E43" w:rsidRPr="0085741A" w:rsidRDefault="00C87E43" w:rsidP="0028245B">
      <w:pPr>
        <w:rPr>
          <w:rFonts w:cs="Times New Roman"/>
          <w:szCs w:val="24"/>
        </w:rPr>
      </w:pPr>
      <w:r w:rsidRPr="00C87E43">
        <w:rPr>
          <w:rFonts w:cs="Times New Roman"/>
          <w:b/>
          <w:i/>
          <w:szCs w:val="24"/>
        </w:rPr>
        <w:t>Противопоказания</w:t>
      </w:r>
      <w:r w:rsidRPr="00C87E43">
        <w:rPr>
          <w:rFonts w:cs="Times New Roman"/>
          <w:szCs w:val="24"/>
        </w:rPr>
        <w:t xml:space="preserve"> для системного приема ß-</w:t>
      </w:r>
      <w:proofErr w:type="gramStart"/>
      <w:r w:rsidRPr="00C87E43">
        <w:rPr>
          <w:rFonts w:cs="Times New Roman"/>
          <w:szCs w:val="24"/>
        </w:rPr>
        <w:t>каротина:  повышенная</w:t>
      </w:r>
      <w:proofErr w:type="gramEnd"/>
      <w:r w:rsidRPr="00C87E43">
        <w:rPr>
          <w:rFonts w:cs="Times New Roman"/>
          <w:szCs w:val="24"/>
        </w:rPr>
        <w:t xml:space="preserve"> восприимчивость  к продуктам содержащим  каротин (</w:t>
      </w:r>
      <w:proofErr w:type="spellStart"/>
      <w:r w:rsidRPr="00C87E43">
        <w:rPr>
          <w:rFonts w:cs="Times New Roman"/>
          <w:szCs w:val="24"/>
        </w:rPr>
        <w:t>морковь,брокколи,репа,томаты</w:t>
      </w:r>
      <w:proofErr w:type="spellEnd"/>
      <w:r w:rsidRPr="00C87E43">
        <w:rPr>
          <w:rFonts w:cs="Times New Roman"/>
          <w:szCs w:val="24"/>
        </w:rPr>
        <w:t>), алкоголизм, цирроз  печени, вирусный гепатит, хроническая почечная недостаточность.</w:t>
      </w:r>
    </w:p>
    <w:p w:rsidR="0028245B" w:rsidRPr="00B50600" w:rsidRDefault="0028245B" w:rsidP="0028245B">
      <w:pPr>
        <w:rPr>
          <w:rFonts w:cs="Times New Roman"/>
          <w:i/>
          <w:szCs w:val="24"/>
        </w:rPr>
      </w:pPr>
      <w:r w:rsidRPr="00B50600">
        <w:rPr>
          <w:rFonts w:cs="Times New Roman"/>
          <w:i/>
          <w:szCs w:val="24"/>
        </w:rPr>
        <w:t xml:space="preserve">Комментарий: бета-каротин является провитамином А; системный прием бета-каротина </w:t>
      </w:r>
      <w:proofErr w:type="gramStart"/>
      <w:r w:rsidRPr="00B50600">
        <w:rPr>
          <w:rFonts w:cs="Times New Roman"/>
          <w:i/>
          <w:szCs w:val="24"/>
        </w:rPr>
        <w:t>показал  слабое</w:t>
      </w:r>
      <w:proofErr w:type="gramEnd"/>
      <w:r w:rsidRPr="00B50600">
        <w:rPr>
          <w:rFonts w:cs="Times New Roman"/>
          <w:i/>
          <w:szCs w:val="24"/>
        </w:rPr>
        <w:t xml:space="preserve"> положительное действие на лейкоплакию СОПР по сравнению с контролем.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Рекомендуется системный прием альфа-Токоферола ацетат (витамин Е) 100мг (100МЕ) в капсулах по 200 мг в сутки в течение 21 дня или альфа-Токоферола ацетат (30% масляный раствор) по 3-5 капель 3 раза в день в течение месяца или по 400 МЕ  2 раза в сутки в течение 24 дней [</w:t>
      </w:r>
      <w:r w:rsidR="00EF6CE5">
        <w:rPr>
          <w:rFonts w:cs="Times New Roman"/>
          <w:szCs w:val="24"/>
        </w:rPr>
        <w:t>20,26,42-44, 92,93,96,97,127,175,181</w:t>
      </w:r>
      <w:r w:rsidRPr="0085741A">
        <w:rPr>
          <w:rFonts w:cs="Times New Roman"/>
          <w:szCs w:val="24"/>
        </w:rPr>
        <w:t>]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4).</w:t>
      </w:r>
    </w:p>
    <w:p w:rsidR="00C87E43" w:rsidRPr="0085741A" w:rsidRDefault="00C87E43" w:rsidP="0028245B">
      <w:pPr>
        <w:rPr>
          <w:rFonts w:cs="Times New Roman"/>
          <w:szCs w:val="24"/>
        </w:rPr>
      </w:pPr>
      <w:r w:rsidRPr="00C87E43">
        <w:rPr>
          <w:rFonts w:cs="Times New Roman"/>
          <w:b/>
          <w:i/>
          <w:szCs w:val="24"/>
        </w:rPr>
        <w:t>Противопоказания</w:t>
      </w:r>
      <w:r w:rsidRPr="00C87E43">
        <w:rPr>
          <w:rFonts w:cs="Times New Roman"/>
          <w:b/>
          <w:szCs w:val="24"/>
        </w:rPr>
        <w:t xml:space="preserve"> </w:t>
      </w:r>
      <w:r w:rsidRPr="00C87E43">
        <w:rPr>
          <w:rFonts w:cs="Times New Roman"/>
          <w:szCs w:val="24"/>
        </w:rPr>
        <w:t>для системного приема 30% масляного раствора альфа-Токоферола ацетата (витамина Е): перенесенный инфаркт миокарда, повышенная индивидуальная чувствительность к препарату, тяжелый кардиосклероз, повышенный риск развития тромбоэмболий.</w:t>
      </w:r>
    </w:p>
    <w:p w:rsidR="0028245B" w:rsidRPr="00B50600" w:rsidRDefault="0028245B" w:rsidP="0028245B">
      <w:pPr>
        <w:rPr>
          <w:rFonts w:cs="Times New Roman"/>
          <w:i/>
          <w:szCs w:val="24"/>
        </w:rPr>
      </w:pPr>
      <w:r w:rsidRPr="00B50600">
        <w:rPr>
          <w:rFonts w:cs="Times New Roman"/>
          <w:i/>
          <w:szCs w:val="24"/>
        </w:rPr>
        <w:t>Комментарии: исследования здоровья полости рта не подтверждают гипотезу о том, что длительный прием альфа-токоферола или бета-каротина играет важную роль в предотвращении изменений слизистой оболочки полости рта у курильщико</w:t>
      </w:r>
      <w:r w:rsidR="00EF6CE5" w:rsidRPr="00B50600">
        <w:rPr>
          <w:rFonts w:cs="Times New Roman"/>
          <w:i/>
          <w:szCs w:val="24"/>
        </w:rPr>
        <w:t>в [175</w:t>
      </w:r>
      <w:r w:rsidRPr="00B50600">
        <w:rPr>
          <w:rFonts w:cs="Times New Roman"/>
          <w:i/>
          <w:szCs w:val="24"/>
        </w:rPr>
        <w:t>].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</w:t>
      </w:r>
      <w:proofErr w:type="gramStart"/>
      <w:r w:rsidRPr="0085741A">
        <w:rPr>
          <w:rFonts w:cs="Times New Roman"/>
          <w:szCs w:val="24"/>
        </w:rPr>
        <w:t>системный  прием</w:t>
      </w:r>
      <w:proofErr w:type="gramEnd"/>
      <w:r w:rsidRPr="0085741A">
        <w:rPr>
          <w:rFonts w:cs="Times New Roman"/>
          <w:szCs w:val="24"/>
        </w:rPr>
        <w:t xml:space="preserve"> аскорбиновой кислоты (витамин С)  по 1.0-1,5 </w:t>
      </w:r>
      <w:proofErr w:type="spellStart"/>
      <w:r w:rsidRPr="0085741A">
        <w:rPr>
          <w:rFonts w:cs="Times New Roman"/>
          <w:szCs w:val="24"/>
        </w:rPr>
        <w:t>гр</w:t>
      </w:r>
      <w:proofErr w:type="spellEnd"/>
      <w:r w:rsidRPr="0085741A">
        <w:rPr>
          <w:rFonts w:cs="Times New Roman"/>
          <w:szCs w:val="24"/>
        </w:rPr>
        <w:t xml:space="preserve"> в сутки в течение  3-4 недель  или 500 мг в течение года [</w:t>
      </w:r>
      <w:r w:rsidR="00EF6CE5">
        <w:rPr>
          <w:rFonts w:cs="Times New Roman"/>
          <w:szCs w:val="24"/>
        </w:rPr>
        <w:t>4,20,43, 44,94,96,127,181</w:t>
      </w:r>
      <w:r w:rsidRPr="0085741A">
        <w:rPr>
          <w:rFonts w:cs="Times New Roman"/>
          <w:szCs w:val="24"/>
        </w:rPr>
        <w:t xml:space="preserve">]. 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C (уровень достоверности доказательств 5).</w:t>
      </w:r>
    </w:p>
    <w:p w:rsidR="00C87E43" w:rsidRPr="0085741A" w:rsidRDefault="00C87E43" w:rsidP="0028245B">
      <w:pPr>
        <w:rPr>
          <w:rFonts w:cs="Times New Roman"/>
          <w:szCs w:val="24"/>
        </w:rPr>
      </w:pPr>
      <w:proofErr w:type="gramStart"/>
      <w:r w:rsidRPr="00C87E43">
        <w:rPr>
          <w:rFonts w:cs="Times New Roman"/>
          <w:b/>
          <w:i/>
          <w:szCs w:val="24"/>
        </w:rPr>
        <w:t>Противопоказания</w:t>
      </w:r>
      <w:r w:rsidRPr="00C87E43">
        <w:rPr>
          <w:rFonts w:cs="Times New Roman"/>
          <w:szCs w:val="24"/>
        </w:rPr>
        <w:t xml:space="preserve">  к</w:t>
      </w:r>
      <w:proofErr w:type="gramEnd"/>
      <w:r w:rsidRPr="00C87E43">
        <w:rPr>
          <w:rFonts w:cs="Times New Roman"/>
          <w:szCs w:val="24"/>
        </w:rPr>
        <w:t xml:space="preserve"> системному  приему  аскорбиновой кислоты (витамина С): гиперчувствительность, тромбофлебит, склонность к тромбозам; с осторожностью при </w:t>
      </w:r>
      <w:proofErr w:type="spellStart"/>
      <w:r w:rsidRPr="00C87E43">
        <w:rPr>
          <w:rFonts w:cs="Times New Roman"/>
          <w:szCs w:val="24"/>
        </w:rPr>
        <w:t>оксалозе</w:t>
      </w:r>
      <w:proofErr w:type="spellEnd"/>
      <w:r w:rsidRPr="00C87E43">
        <w:rPr>
          <w:rFonts w:cs="Times New Roman"/>
          <w:szCs w:val="24"/>
        </w:rPr>
        <w:t>, мочекаменной болезни.</w:t>
      </w:r>
    </w:p>
    <w:p w:rsidR="0028245B" w:rsidRPr="00886476" w:rsidRDefault="0028245B" w:rsidP="0028245B">
      <w:pPr>
        <w:rPr>
          <w:rFonts w:cs="Times New Roman"/>
          <w:i/>
          <w:szCs w:val="24"/>
        </w:rPr>
      </w:pPr>
      <w:r w:rsidRPr="00886476">
        <w:rPr>
          <w:rFonts w:cs="Times New Roman"/>
          <w:i/>
          <w:szCs w:val="24"/>
        </w:rPr>
        <w:t xml:space="preserve">Комментарии: витамин С, являясь природным </w:t>
      </w:r>
      <w:proofErr w:type="gramStart"/>
      <w:r w:rsidRPr="00886476">
        <w:rPr>
          <w:rFonts w:cs="Times New Roman"/>
          <w:i/>
          <w:szCs w:val="24"/>
        </w:rPr>
        <w:t>антиоксидантом,  регулирует</w:t>
      </w:r>
      <w:proofErr w:type="gramEnd"/>
      <w:r w:rsidRPr="00886476">
        <w:rPr>
          <w:rFonts w:cs="Times New Roman"/>
          <w:i/>
          <w:szCs w:val="24"/>
        </w:rPr>
        <w:t xml:space="preserve">  окислительно-восстановительные процессы в тканях и </w:t>
      </w:r>
      <w:r w:rsidR="00886476">
        <w:rPr>
          <w:rFonts w:cs="Times New Roman"/>
          <w:i/>
          <w:szCs w:val="24"/>
        </w:rPr>
        <w:t>клеточную пролиферацию</w:t>
      </w:r>
      <w:r w:rsidRPr="00886476">
        <w:rPr>
          <w:rFonts w:cs="Times New Roman"/>
          <w:i/>
          <w:szCs w:val="24"/>
        </w:rPr>
        <w:t xml:space="preserve">. Исследования показали, </w:t>
      </w:r>
      <w:proofErr w:type="gramStart"/>
      <w:r w:rsidRPr="00886476">
        <w:rPr>
          <w:rFonts w:cs="Times New Roman"/>
          <w:i/>
          <w:szCs w:val="24"/>
        </w:rPr>
        <w:t>что  длительный</w:t>
      </w:r>
      <w:proofErr w:type="gramEnd"/>
      <w:r w:rsidRPr="00886476">
        <w:rPr>
          <w:rFonts w:cs="Times New Roman"/>
          <w:i/>
          <w:szCs w:val="24"/>
        </w:rPr>
        <w:t xml:space="preserve"> прием  витамина С не способствовал  клинической ремиссии и защите от развития </w:t>
      </w:r>
      <w:proofErr w:type="spellStart"/>
      <w:r w:rsidRPr="00886476">
        <w:rPr>
          <w:rFonts w:cs="Times New Roman"/>
          <w:i/>
          <w:szCs w:val="24"/>
        </w:rPr>
        <w:t>озлокачествления</w:t>
      </w:r>
      <w:proofErr w:type="spellEnd"/>
      <w:r w:rsidRPr="00886476">
        <w:rPr>
          <w:rFonts w:cs="Times New Roman"/>
          <w:i/>
          <w:szCs w:val="24"/>
        </w:rPr>
        <w:t xml:space="preserve"> [94].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назначение </w:t>
      </w:r>
      <w:proofErr w:type="spellStart"/>
      <w:r w:rsidRPr="0085741A">
        <w:rPr>
          <w:rFonts w:cs="Times New Roman"/>
          <w:szCs w:val="24"/>
        </w:rPr>
        <w:t>Бенфотиамин</w:t>
      </w:r>
      <w:proofErr w:type="spellEnd"/>
      <w:r w:rsidRPr="0085741A">
        <w:rPr>
          <w:rFonts w:cs="Times New Roman"/>
          <w:szCs w:val="24"/>
        </w:rPr>
        <w:t xml:space="preserve"> + Пиридоксина (комбинация витаминов группы В – </w:t>
      </w:r>
      <w:proofErr w:type="spellStart"/>
      <w:r w:rsidRPr="0085741A">
        <w:rPr>
          <w:rFonts w:cs="Times New Roman"/>
          <w:szCs w:val="24"/>
        </w:rPr>
        <w:t>мильгамма</w:t>
      </w:r>
      <w:proofErr w:type="spellEnd"/>
      <w:r w:rsidRPr="0085741A">
        <w:rPr>
          <w:rFonts w:cs="Times New Roman"/>
          <w:szCs w:val="24"/>
        </w:rPr>
        <w:t xml:space="preserve"> </w:t>
      </w:r>
      <w:proofErr w:type="spellStart"/>
      <w:r w:rsidRPr="0085741A">
        <w:rPr>
          <w:rFonts w:cs="Times New Roman"/>
          <w:szCs w:val="24"/>
        </w:rPr>
        <w:t>композитум</w:t>
      </w:r>
      <w:proofErr w:type="spellEnd"/>
      <w:r w:rsidRPr="0085741A">
        <w:rPr>
          <w:rFonts w:cs="Times New Roman"/>
          <w:szCs w:val="24"/>
        </w:rPr>
        <w:t>). в инъекциях по 2 мл в/</w:t>
      </w:r>
      <w:proofErr w:type="gramStart"/>
      <w:r w:rsidRPr="0085741A">
        <w:rPr>
          <w:rFonts w:cs="Times New Roman"/>
          <w:szCs w:val="24"/>
        </w:rPr>
        <w:t>м  через</w:t>
      </w:r>
      <w:proofErr w:type="gramEnd"/>
      <w:r w:rsidRPr="0085741A">
        <w:rPr>
          <w:rFonts w:cs="Times New Roman"/>
          <w:szCs w:val="24"/>
        </w:rPr>
        <w:t xml:space="preserve"> день №5-10 [</w:t>
      </w:r>
      <w:r w:rsidR="00EF6CE5">
        <w:rPr>
          <w:rFonts w:cs="Times New Roman"/>
          <w:szCs w:val="24"/>
        </w:rPr>
        <w:t>4,9,20,43,92,93,96,127</w:t>
      </w:r>
      <w:r w:rsidRPr="0085741A">
        <w:rPr>
          <w:rFonts w:cs="Times New Roman"/>
          <w:szCs w:val="24"/>
        </w:rPr>
        <w:t xml:space="preserve">] 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С (урове</w:t>
      </w:r>
      <w:r w:rsidR="00886476" w:rsidRPr="00870771">
        <w:rPr>
          <w:rFonts w:cs="Times New Roman"/>
          <w:b/>
          <w:szCs w:val="24"/>
        </w:rPr>
        <w:t>нь достоверности доказательств 5</w:t>
      </w:r>
      <w:r w:rsidRPr="00870771">
        <w:rPr>
          <w:rFonts w:cs="Times New Roman"/>
          <w:b/>
          <w:szCs w:val="24"/>
        </w:rPr>
        <w:t>).</w:t>
      </w:r>
    </w:p>
    <w:p w:rsidR="00C87E43" w:rsidRPr="0085741A" w:rsidRDefault="00C87E43" w:rsidP="0028245B">
      <w:pPr>
        <w:rPr>
          <w:rFonts w:cs="Times New Roman"/>
          <w:szCs w:val="24"/>
        </w:rPr>
      </w:pPr>
      <w:proofErr w:type="gramStart"/>
      <w:r w:rsidRPr="00C87E43">
        <w:rPr>
          <w:rFonts w:cs="Times New Roman"/>
          <w:b/>
          <w:i/>
          <w:szCs w:val="24"/>
        </w:rPr>
        <w:lastRenderedPageBreak/>
        <w:t>Противопоказания</w:t>
      </w:r>
      <w:r w:rsidRPr="00C87E43">
        <w:rPr>
          <w:rFonts w:cs="Times New Roman"/>
          <w:b/>
          <w:szCs w:val="24"/>
        </w:rPr>
        <w:t xml:space="preserve"> </w:t>
      </w:r>
      <w:r w:rsidRPr="00C87E43">
        <w:rPr>
          <w:rFonts w:cs="Times New Roman"/>
          <w:szCs w:val="24"/>
        </w:rPr>
        <w:t xml:space="preserve"> к</w:t>
      </w:r>
      <w:proofErr w:type="gramEnd"/>
      <w:r w:rsidRPr="00C87E43">
        <w:rPr>
          <w:rFonts w:cs="Times New Roman"/>
          <w:szCs w:val="24"/>
        </w:rPr>
        <w:t xml:space="preserve">  инъекциям </w:t>
      </w:r>
      <w:proofErr w:type="spellStart"/>
      <w:r w:rsidRPr="00C87E43">
        <w:rPr>
          <w:rFonts w:cs="Times New Roman"/>
          <w:szCs w:val="24"/>
        </w:rPr>
        <w:t>Бенфотиамин</w:t>
      </w:r>
      <w:proofErr w:type="spellEnd"/>
      <w:r w:rsidRPr="00C87E43">
        <w:rPr>
          <w:rFonts w:cs="Times New Roman"/>
          <w:szCs w:val="24"/>
        </w:rPr>
        <w:t xml:space="preserve"> + Пиридоксина (</w:t>
      </w:r>
      <w:proofErr w:type="spellStart"/>
      <w:r w:rsidRPr="00C87E43">
        <w:rPr>
          <w:rFonts w:cs="Times New Roman"/>
          <w:szCs w:val="24"/>
        </w:rPr>
        <w:t>мильгамма</w:t>
      </w:r>
      <w:proofErr w:type="spellEnd"/>
      <w:r w:rsidRPr="00C87E43">
        <w:rPr>
          <w:rFonts w:cs="Times New Roman"/>
          <w:szCs w:val="24"/>
        </w:rPr>
        <w:t xml:space="preserve"> </w:t>
      </w:r>
      <w:proofErr w:type="spellStart"/>
      <w:r w:rsidRPr="00C87E43">
        <w:rPr>
          <w:rFonts w:cs="Times New Roman"/>
          <w:szCs w:val="24"/>
        </w:rPr>
        <w:t>композитум</w:t>
      </w:r>
      <w:proofErr w:type="spellEnd"/>
      <w:r w:rsidRPr="00C87E43">
        <w:rPr>
          <w:rFonts w:cs="Times New Roman"/>
          <w:szCs w:val="24"/>
        </w:rPr>
        <w:t>): декомпенсированная сердечная недостаточность, повышенная индивидуальная чувствительность к компонентам препарата.</w:t>
      </w:r>
    </w:p>
    <w:p w:rsidR="0028245B" w:rsidRPr="00C87E43" w:rsidRDefault="0028245B" w:rsidP="00C87E43">
      <w:pPr>
        <w:rPr>
          <w:rFonts w:cs="Times New Roman"/>
          <w:i/>
          <w:szCs w:val="24"/>
        </w:rPr>
      </w:pPr>
      <w:r w:rsidRPr="00886476">
        <w:rPr>
          <w:rFonts w:cs="Times New Roman"/>
          <w:i/>
          <w:szCs w:val="24"/>
        </w:rPr>
        <w:t xml:space="preserve">Комментарии: назначение витаминов группы В связано с их воздействием </w:t>
      </w:r>
      <w:proofErr w:type="gramStart"/>
      <w:r w:rsidRPr="00886476">
        <w:rPr>
          <w:rFonts w:cs="Times New Roman"/>
          <w:i/>
          <w:szCs w:val="24"/>
        </w:rPr>
        <w:t>на  окислительно</w:t>
      </w:r>
      <w:proofErr w:type="gramEnd"/>
      <w:r w:rsidRPr="00886476">
        <w:rPr>
          <w:rFonts w:cs="Times New Roman"/>
          <w:i/>
          <w:szCs w:val="24"/>
        </w:rPr>
        <w:t xml:space="preserve">-восстановительные реакции  тканей, </w:t>
      </w:r>
      <w:proofErr w:type="spellStart"/>
      <w:r w:rsidRPr="00886476">
        <w:rPr>
          <w:rFonts w:cs="Times New Roman"/>
          <w:i/>
          <w:szCs w:val="24"/>
        </w:rPr>
        <w:t>нормализущих</w:t>
      </w:r>
      <w:proofErr w:type="spellEnd"/>
      <w:r w:rsidRPr="00886476">
        <w:rPr>
          <w:rFonts w:cs="Times New Roman"/>
          <w:i/>
          <w:szCs w:val="24"/>
        </w:rPr>
        <w:t xml:space="preserve"> и регулирующих </w:t>
      </w:r>
      <w:proofErr w:type="spellStart"/>
      <w:r w:rsidRPr="00886476">
        <w:rPr>
          <w:rFonts w:cs="Times New Roman"/>
          <w:i/>
          <w:szCs w:val="24"/>
        </w:rPr>
        <w:t>проц</w:t>
      </w:r>
      <w:r w:rsidR="00886476">
        <w:rPr>
          <w:rFonts w:cs="Times New Roman"/>
          <w:i/>
          <w:szCs w:val="24"/>
        </w:rPr>
        <w:t>есы</w:t>
      </w:r>
      <w:proofErr w:type="spellEnd"/>
      <w:r w:rsidR="00886476">
        <w:rPr>
          <w:rFonts w:cs="Times New Roman"/>
          <w:i/>
          <w:szCs w:val="24"/>
        </w:rPr>
        <w:t xml:space="preserve">  клеточной пролиферации [4</w:t>
      </w:r>
      <w:r w:rsidRPr="00886476">
        <w:rPr>
          <w:rFonts w:cs="Times New Roman"/>
          <w:i/>
          <w:szCs w:val="24"/>
        </w:rPr>
        <w:t>]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</w:t>
      </w:r>
      <w:proofErr w:type="spellStart"/>
      <w:r w:rsidRPr="0085741A">
        <w:rPr>
          <w:rFonts w:cs="Times New Roman"/>
          <w:szCs w:val="24"/>
        </w:rPr>
        <w:t>местно</w:t>
      </w:r>
      <w:proofErr w:type="spellEnd"/>
      <w:r w:rsidRPr="0085741A">
        <w:rPr>
          <w:rFonts w:cs="Times New Roman"/>
          <w:szCs w:val="24"/>
        </w:rPr>
        <w:t xml:space="preserve"> назначать аппликации масляных </w:t>
      </w:r>
      <w:proofErr w:type="gramStart"/>
      <w:r w:rsidRPr="0085741A">
        <w:rPr>
          <w:rFonts w:cs="Times New Roman"/>
          <w:szCs w:val="24"/>
        </w:rPr>
        <w:t>растворов  п</w:t>
      </w:r>
      <w:r w:rsidR="00870771">
        <w:rPr>
          <w:rFonts w:cs="Times New Roman"/>
          <w:szCs w:val="24"/>
        </w:rPr>
        <w:t>репаратов</w:t>
      </w:r>
      <w:proofErr w:type="gramEnd"/>
      <w:r w:rsidR="00870771">
        <w:rPr>
          <w:rFonts w:cs="Times New Roman"/>
          <w:szCs w:val="24"/>
        </w:rPr>
        <w:t xml:space="preserve"> 3,44% ретинол-ацетата или</w:t>
      </w:r>
      <w:r w:rsidRPr="0085741A">
        <w:rPr>
          <w:rFonts w:cs="Times New Roman"/>
          <w:szCs w:val="24"/>
        </w:rPr>
        <w:t xml:space="preserve"> 30% альфа-токоферол-ацетата  и</w:t>
      </w:r>
      <w:r w:rsidR="00870771">
        <w:rPr>
          <w:rFonts w:cs="Times New Roman"/>
          <w:szCs w:val="24"/>
        </w:rPr>
        <w:t>ли</w:t>
      </w:r>
      <w:r w:rsidRPr="0085741A">
        <w:rPr>
          <w:rFonts w:cs="Times New Roman"/>
          <w:szCs w:val="24"/>
        </w:rPr>
        <w:t xml:space="preserve">  содержащих провитамины А и Е – шиповника масло (</w:t>
      </w:r>
      <w:proofErr w:type="spellStart"/>
      <w:r w:rsidRPr="0085741A">
        <w:rPr>
          <w:rFonts w:cs="Times New Roman"/>
          <w:szCs w:val="24"/>
        </w:rPr>
        <w:t>Каротолин</w:t>
      </w:r>
      <w:proofErr w:type="spellEnd"/>
      <w:r w:rsidRPr="0085741A">
        <w:rPr>
          <w:rFonts w:cs="Times New Roman"/>
          <w:szCs w:val="24"/>
        </w:rPr>
        <w:t xml:space="preserve">), масло семян тыквы обыкновенной (Тыквеол), облепихи </w:t>
      </w:r>
      <w:proofErr w:type="spellStart"/>
      <w:r w:rsidRPr="0085741A">
        <w:rPr>
          <w:rFonts w:cs="Times New Roman"/>
          <w:szCs w:val="24"/>
        </w:rPr>
        <w:t>крушиновидной</w:t>
      </w:r>
      <w:proofErr w:type="spellEnd"/>
      <w:r w:rsidRPr="0085741A">
        <w:rPr>
          <w:rFonts w:cs="Times New Roman"/>
          <w:szCs w:val="24"/>
        </w:rPr>
        <w:t xml:space="preserve"> плодов масло [</w:t>
      </w:r>
      <w:r w:rsidR="00EF6CE5">
        <w:rPr>
          <w:rFonts w:cs="Times New Roman"/>
          <w:szCs w:val="24"/>
        </w:rPr>
        <w:t>9,</w:t>
      </w:r>
      <w:r w:rsidRPr="0085741A">
        <w:rPr>
          <w:rFonts w:cs="Times New Roman"/>
          <w:szCs w:val="24"/>
        </w:rPr>
        <w:t>20,</w:t>
      </w:r>
      <w:r w:rsidR="00EF6CE5">
        <w:rPr>
          <w:rFonts w:cs="Times New Roman"/>
          <w:szCs w:val="24"/>
        </w:rPr>
        <w:t>26,27,42-44,92,94-96,127,142,170</w:t>
      </w:r>
      <w:r w:rsidRPr="0085741A">
        <w:rPr>
          <w:rFonts w:cs="Times New Roman"/>
          <w:szCs w:val="24"/>
        </w:rPr>
        <w:t xml:space="preserve">]. 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>Уровень убедительности рекомендации В (уровень достоверности доказательств 3).</w:t>
      </w:r>
    </w:p>
    <w:p w:rsidR="0028245B" w:rsidRPr="00886476" w:rsidRDefault="0028245B" w:rsidP="0028245B">
      <w:pPr>
        <w:rPr>
          <w:rFonts w:cs="Times New Roman"/>
          <w:i/>
          <w:szCs w:val="24"/>
        </w:rPr>
      </w:pPr>
      <w:r w:rsidRPr="00886476">
        <w:rPr>
          <w:rFonts w:cs="Times New Roman"/>
          <w:i/>
          <w:szCs w:val="24"/>
        </w:rPr>
        <w:t xml:space="preserve">Комментарии: местный курс </w:t>
      </w:r>
      <w:proofErr w:type="spellStart"/>
      <w:r w:rsidRPr="00886476">
        <w:rPr>
          <w:rFonts w:cs="Times New Roman"/>
          <w:i/>
          <w:szCs w:val="24"/>
        </w:rPr>
        <w:t>кератопластиков</w:t>
      </w:r>
      <w:proofErr w:type="spellEnd"/>
      <w:r w:rsidRPr="00886476">
        <w:rPr>
          <w:rFonts w:cs="Times New Roman"/>
          <w:i/>
          <w:szCs w:val="24"/>
        </w:rPr>
        <w:t xml:space="preserve"> является традиционным при лечении лейкоплакии. </w:t>
      </w:r>
      <w:proofErr w:type="spellStart"/>
      <w:proofErr w:type="gramStart"/>
      <w:r w:rsidRPr="00886476">
        <w:rPr>
          <w:rFonts w:cs="Times New Roman"/>
          <w:i/>
          <w:szCs w:val="24"/>
        </w:rPr>
        <w:t>Считатся</w:t>
      </w:r>
      <w:proofErr w:type="spellEnd"/>
      <w:r w:rsidRPr="00886476">
        <w:rPr>
          <w:rFonts w:cs="Times New Roman"/>
          <w:i/>
          <w:szCs w:val="24"/>
        </w:rPr>
        <w:t>,  что</w:t>
      </w:r>
      <w:proofErr w:type="gramEnd"/>
      <w:r w:rsidRPr="00886476">
        <w:rPr>
          <w:rFonts w:cs="Times New Roman"/>
          <w:i/>
          <w:szCs w:val="24"/>
        </w:rPr>
        <w:t xml:space="preserve"> витамин А модулирует рост и дифференцировку клеток эпителия. При его </w:t>
      </w:r>
      <w:proofErr w:type="gramStart"/>
      <w:r w:rsidRPr="00886476">
        <w:rPr>
          <w:rFonts w:cs="Times New Roman"/>
          <w:i/>
          <w:szCs w:val="24"/>
        </w:rPr>
        <w:t>дефиците  повышается</w:t>
      </w:r>
      <w:proofErr w:type="gramEnd"/>
      <w:r w:rsidRPr="00886476">
        <w:rPr>
          <w:rFonts w:cs="Times New Roman"/>
          <w:i/>
          <w:szCs w:val="24"/>
        </w:rPr>
        <w:t xml:space="preserve"> восприимчивость  к канцерогенезу. Местное </w:t>
      </w:r>
      <w:proofErr w:type="gramStart"/>
      <w:r w:rsidRPr="00886476">
        <w:rPr>
          <w:rFonts w:cs="Times New Roman"/>
          <w:i/>
          <w:szCs w:val="24"/>
        </w:rPr>
        <w:t>применение  позволило</w:t>
      </w:r>
      <w:proofErr w:type="gramEnd"/>
      <w:r w:rsidRPr="00886476">
        <w:rPr>
          <w:rFonts w:cs="Times New Roman"/>
          <w:i/>
          <w:szCs w:val="24"/>
        </w:rPr>
        <w:t xml:space="preserve"> </w:t>
      </w:r>
      <w:proofErr w:type="spellStart"/>
      <w:r w:rsidRPr="00886476">
        <w:rPr>
          <w:rFonts w:cs="Times New Roman"/>
          <w:i/>
          <w:szCs w:val="24"/>
        </w:rPr>
        <w:t>контролиовать</w:t>
      </w:r>
      <w:proofErr w:type="spellEnd"/>
      <w:r w:rsidRPr="00886476">
        <w:rPr>
          <w:rFonts w:cs="Times New Roman"/>
          <w:i/>
          <w:szCs w:val="24"/>
        </w:rPr>
        <w:t xml:space="preserve"> прогрессирование нек</w:t>
      </w:r>
      <w:r w:rsidR="00886476">
        <w:rPr>
          <w:rFonts w:cs="Times New Roman"/>
          <w:i/>
          <w:szCs w:val="24"/>
        </w:rPr>
        <w:t>о</w:t>
      </w:r>
      <w:r w:rsidRPr="00886476">
        <w:rPr>
          <w:rFonts w:cs="Times New Roman"/>
          <w:i/>
          <w:szCs w:val="24"/>
        </w:rPr>
        <w:t>торых  поражений,</w:t>
      </w:r>
      <w:r w:rsidR="00886476">
        <w:rPr>
          <w:rFonts w:cs="Times New Roman"/>
          <w:i/>
          <w:szCs w:val="24"/>
        </w:rPr>
        <w:t xml:space="preserve"> но  </w:t>
      </w:r>
      <w:r w:rsidRPr="00886476">
        <w:rPr>
          <w:rFonts w:cs="Times New Roman"/>
          <w:i/>
          <w:szCs w:val="24"/>
        </w:rPr>
        <w:t>необходимы дальнейшие исследования, чтобы оценить его потенциальную ро</w:t>
      </w:r>
      <w:r w:rsidR="00EF6CE5" w:rsidRPr="00886476">
        <w:rPr>
          <w:rFonts w:cs="Times New Roman"/>
          <w:i/>
          <w:szCs w:val="24"/>
        </w:rPr>
        <w:t>ль, при  местном применении [170</w:t>
      </w:r>
      <w:r w:rsidR="00886476">
        <w:rPr>
          <w:rFonts w:cs="Times New Roman"/>
          <w:i/>
          <w:szCs w:val="24"/>
        </w:rPr>
        <w:t>]</w:t>
      </w:r>
    </w:p>
    <w:p w:rsidR="0028245B" w:rsidRPr="00886476" w:rsidRDefault="0028245B" w:rsidP="0028245B">
      <w:pPr>
        <w:rPr>
          <w:rFonts w:cs="Times New Roman"/>
          <w:i/>
          <w:szCs w:val="24"/>
        </w:rPr>
      </w:pPr>
      <w:r w:rsidRPr="00886476">
        <w:rPr>
          <w:rFonts w:cs="Times New Roman"/>
          <w:i/>
          <w:szCs w:val="24"/>
        </w:rPr>
        <w:t>Аппликации витамина А способствуют заживлению эпителия и назначаются по</w:t>
      </w:r>
      <w:r w:rsidR="00EF6CE5" w:rsidRPr="00886476">
        <w:rPr>
          <w:rFonts w:cs="Times New Roman"/>
          <w:i/>
          <w:szCs w:val="24"/>
        </w:rPr>
        <w:t xml:space="preserve">сле </w:t>
      </w:r>
      <w:proofErr w:type="gramStart"/>
      <w:r w:rsidR="00EF6CE5" w:rsidRPr="00886476">
        <w:rPr>
          <w:rFonts w:cs="Times New Roman"/>
          <w:i/>
          <w:szCs w:val="24"/>
        </w:rPr>
        <w:t>хирургического  лечения</w:t>
      </w:r>
      <w:proofErr w:type="gramEnd"/>
      <w:r w:rsidR="00EF6CE5" w:rsidRPr="00886476">
        <w:rPr>
          <w:rFonts w:cs="Times New Roman"/>
          <w:i/>
          <w:szCs w:val="24"/>
        </w:rPr>
        <w:t xml:space="preserve"> [173</w:t>
      </w:r>
      <w:r w:rsidRPr="00886476">
        <w:rPr>
          <w:rFonts w:cs="Times New Roman"/>
          <w:i/>
          <w:szCs w:val="24"/>
        </w:rPr>
        <w:t xml:space="preserve">]. </w:t>
      </w:r>
    </w:p>
    <w:p w:rsidR="0028245B" w:rsidRPr="0085741A" w:rsidRDefault="0028245B" w:rsidP="00870771">
      <w:pPr>
        <w:rPr>
          <w:rFonts w:cs="Times New Roman"/>
          <w:szCs w:val="24"/>
        </w:rPr>
      </w:pPr>
      <w:r w:rsidRPr="00B53758">
        <w:rPr>
          <w:rFonts w:cs="Times New Roman"/>
          <w:b/>
          <w:szCs w:val="24"/>
        </w:rPr>
        <w:t>3.</w:t>
      </w:r>
      <w:r w:rsidRPr="0085741A">
        <w:rPr>
          <w:rFonts w:cs="Times New Roman"/>
          <w:szCs w:val="24"/>
        </w:rPr>
        <w:tab/>
        <w:t>Противогрибковая терапия [</w:t>
      </w:r>
      <w:r w:rsidR="00EF6CE5">
        <w:rPr>
          <w:rFonts w:cs="Times New Roman"/>
          <w:szCs w:val="24"/>
        </w:rPr>
        <w:t>4,</w:t>
      </w:r>
      <w:r w:rsidRPr="0085741A">
        <w:rPr>
          <w:rFonts w:cs="Times New Roman"/>
          <w:szCs w:val="24"/>
        </w:rPr>
        <w:t>2</w:t>
      </w:r>
      <w:r w:rsidR="00EF6CE5">
        <w:rPr>
          <w:rFonts w:cs="Times New Roman"/>
          <w:szCs w:val="24"/>
        </w:rPr>
        <w:t>0,42-44,58-60,74,142,143</w:t>
      </w:r>
      <w:r w:rsidRPr="0085741A">
        <w:rPr>
          <w:rFonts w:cs="Times New Roman"/>
          <w:szCs w:val="24"/>
        </w:rPr>
        <w:t>]</w:t>
      </w:r>
      <w:r w:rsidR="00870771">
        <w:rPr>
          <w:rFonts w:cs="Times New Roman"/>
          <w:szCs w:val="24"/>
        </w:rPr>
        <w:t xml:space="preserve"> </w:t>
      </w:r>
      <w:proofErr w:type="gramStart"/>
      <w:r w:rsidR="00870771">
        <w:rPr>
          <w:rFonts w:cs="Times New Roman"/>
          <w:szCs w:val="24"/>
        </w:rPr>
        <w:t>р</w:t>
      </w:r>
      <w:r w:rsidRPr="0085741A">
        <w:rPr>
          <w:rFonts w:cs="Times New Roman"/>
          <w:szCs w:val="24"/>
        </w:rPr>
        <w:t>екомендуется  в</w:t>
      </w:r>
      <w:proofErr w:type="gramEnd"/>
      <w:r w:rsidRPr="0085741A">
        <w:rPr>
          <w:rFonts w:cs="Times New Roman"/>
          <w:szCs w:val="24"/>
        </w:rPr>
        <w:t xml:space="preserve"> случае нахождения грибов рода Кандида в  образцах биологического материала: 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противогрибковые препараты для местного применения: гели, растворы на основе </w:t>
      </w:r>
      <w:proofErr w:type="spellStart"/>
      <w:r w:rsidRPr="0085741A">
        <w:rPr>
          <w:rFonts w:cs="Times New Roman"/>
          <w:szCs w:val="24"/>
        </w:rPr>
        <w:t>клотримазола</w:t>
      </w:r>
      <w:proofErr w:type="spellEnd"/>
      <w:r w:rsidRPr="0085741A">
        <w:rPr>
          <w:rFonts w:cs="Times New Roman"/>
          <w:szCs w:val="24"/>
        </w:rPr>
        <w:t xml:space="preserve"> -</w:t>
      </w:r>
      <w:proofErr w:type="spellStart"/>
      <w:r w:rsidRPr="0085741A">
        <w:rPr>
          <w:rFonts w:cs="Times New Roman"/>
          <w:szCs w:val="24"/>
        </w:rPr>
        <w:t>клотримазол</w:t>
      </w:r>
      <w:proofErr w:type="spellEnd"/>
      <w:r w:rsidRPr="0085741A">
        <w:rPr>
          <w:rFonts w:cs="Times New Roman"/>
          <w:szCs w:val="24"/>
        </w:rPr>
        <w:t>-гель 1</w:t>
      </w:r>
      <w:proofErr w:type="gramStart"/>
      <w:r w:rsidRPr="0085741A">
        <w:rPr>
          <w:rFonts w:cs="Times New Roman"/>
          <w:szCs w:val="24"/>
        </w:rPr>
        <w:t>% ,</w:t>
      </w:r>
      <w:proofErr w:type="gramEnd"/>
      <w:r w:rsidRPr="0085741A">
        <w:rPr>
          <w:rFonts w:cs="Times New Roman"/>
          <w:szCs w:val="24"/>
        </w:rPr>
        <w:t xml:space="preserve"> раствор </w:t>
      </w:r>
      <w:proofErr w:type="spellStart"/>
      <w:r w:rsidRPr="0085741A">
        <w:rPr>
          <w:rFonts w:cs="Times New Roman"/>
          <w:szCs w:val="24"/>
        </w:rPr>
        <w:t>клотримазола</w:t>
      </w:r>
      <w:proofErr w:type="spellEnd"/>
      <w:r w:rsidRPr="0085741A">
        <w:rPr>
          <w:rFonts w:cs="Times New Roman"/>
          <w:szCs w:val="24"/>
        </w:rPr>
        <w:t xml:space="preserve"> - кандид 1% р-р  наносить на очаг лейкоплакии на 2-3 ми</w:t>
      </w:r>
      <w:r w:rsidR="006D57AA">
        <w:rPr>
          <w:rFonts w:cs="Times New Roman"/>
          <w:szCs w:val="24"/>
        </w:rPr>
        <w:t>нуты 3 раза в день  в течение 14 дней</w:t>
      </w:r>
      <w:r w:rsidRPr="0085741A">
        <w:rPr>
          <w:rFonts w:cs="Times New Roman"/>
          <w:szCs w:val="24"/>
        </w:rPr>
        <w:t xml:space="preserve"> [20;42-44]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</w:r>
      <w:proofErr w:type="gramStart"/>
      <w:r w:rsidRPr="0085741A">
        <w:rPr>
          <w:rFonts w:cs="Times New Roman"/>
          <w:szCs w:val="24"/>
        </w:rPr>
        <w:t>противогрибковые  препараты</w:t>
      </w:r>
      <w:proofErr w:type="gramEnd"/>
      <w:r w:rsidRPr="0085741A">
        <w:rPr>
          <w:rFonts w:cs="Times New Roman"/>
          <w:szCs w:val="24"/>
        </w:rPr>
        <w:t xml:space="preserve">  для приема внутрь: </w:t>
      </w:r>
      <w:proofErr w:type="spellStart"/>
      <w:r w:rsidRPr="0085741A">
        <w:rPr>
          <w:rFonts w:cs="Times New Roman"/>
          <w:szCs w:val="24"/>
        </w:rPr>
        <w:t>дифлюкан</w:t>
      </w:r>
      <w:proofErr w:type="spellEnd"/>
      <w:r w:rsidRPr="0085741A">
        <w:rPr>
          <w:rFonts w:cs="Times New Roman"/>
          <w:szCs w:val="24"/>
        </w:rPr>
        <w:t xml:space="preserve"> по 100 – 150 мг/</w:t>
      </w:r>
      <w:proofErr w:type="spellStart"/>
      <w:r w:rsidRPr="0085741A">
        <w:rPr>
          <w:rFonts w:cs="Times New Roman"/>
          <w:szCs w:val="24"/>
        </w:rPr>
        <w:t>сут</w:t>
      </w:r>
      <w:proofErr w:type="spellEnd"/>
      <w:r w:rsidRPr="0085741A">
        <w:rPr>
          <w:rFonts w:cs="Times New Roman"/>
          <w:szCs w:val="24"/>
        </w:rPr>
        <w:t xml:space="preserve"> в течение 10 – 14 дней [20, 42-44] или в дозе от 50 до 100</w:t>
      </w:r>
      <w:r w:rsidR="008E0A71">
        <w:rPr>
          <w:rFonts w:cs="Times New Roman"/>
          <w:szCs w:val="24"/>
        </w:rPr>
        <w:t xml:space="preserve"> мг/</w:t>
      </w:r>
      <w:proofErr w:type="spellStart"/>
      <w:r w:rsidR="008E0A71">
        <w:rPr>
          <w:rFonts w:cs="Times New Roman"/>
          <w:szCs w:val="24"/>
        </w:rPr>
        <w:t>сут</w:t>
      </w:r>
      <w:proofErr w:type="spellEnd"/>
      <w:r w:rsidR="008E0A71">
        <w:rPr>
          <w:rFonts w:cs="Times New Roman"/>
          <w:szCs w:val="24"/>
        </w:rPr>
        <w:t xml:space="preserve"> в течение 7-10 дней [4</w:t>
      </w:r>
      <w:r w:rsidRPr="0085741A">
        <w:rPr>
          <w:rFonts w:cs="Times New Roman"/>
          <w:szCs w:val="24"/>
        </w:rPr>
        <w:t>]</w:t>
      </w:r>
    </w:p>
    <w:p w:rsidR="0028245B" w:rsidRPr="00870771" w:rsidRDefault="0028245B" w:rsidP="0028245B">
      <w:pPr>
        <w:rPr>
          <w:rFonts w:cs="Times New Roman"/>
          <w:b/>
          <w:szCs w:val="24"/>
        </w:rPr>
      </w:pPr>
      <w:r w:rsidRPr="00870771">
        <w:rPr>
          <w:rFonts w:cs="Times New Roman"/>
          <w:b/>
          <w:szCs w:val="24"/>
        </w:rPr>
        <w:t xml:space="preserve"> Урове</w:t>
      </w:r>
      <w:r w:rsidR="00886476" w:rsidRPr="00870771">
        <w:rPr>
          <w:rFonts w:cs="Times New Roman"/>
          <w:b/>
          <w:szCs w:val="24"/>
        </w:rPr>
        <w:t>нь убедительности рекомендации С</w:t>
      </w:r>
      <w:r w:rsidRPr="00870771">
        <w:rPr>
          <w:rFonts w:cs="Times New Roman"/>
          <w:b/>
          <w:szCs w:val="24"/>
        </w:rPr>
        <w:t xml:space="preserve"> (урове</w:t>
      </w:r>
      <w:r w:rsidR="00886476" w:rsidRPr="00870771">
        <w:rPr>
          <w:rFonts w:cs="Times New Roman"/>
          <w:b/>
          <w:szCs w:val="24"/>
        </w:rPr>
        <w:t>нь достоверности доказательств 5</w:t>
      </w:r>
      <w:r w:rsidRPr="00870771">
        <w:rPr>
          <w:rFonts w:cs="Times New Roman"/>
          <w:b/>
          <w:szCs w:val="24"/>
        </w:rPr>
        <w:t>)</w:t>
      </w:r>
    </w:p>
    <w:p w:rsidR="006451F2" w:rsidRDefault="00C87E43" w:rsidP="006451F2">
      <w:pPr>
        <w:rPr>
          <w:rFonts w:cs="Times New Roman"/>
          <w:szCs w:val="24"/>
        </w:rPr>
      </w:pPr>
      <w:r w:rsidRPr="00C87E43">
        <w:rPr>
          <w:rFonts w:cs="Times New Roman"/>
          <w:b/>
          <w:i/>
          <w:szCs w:val="24"/>
        </w:rPr>
        <w:t>Противопоказания</w:t>
      </w:r>
      <w:r w:rsidRPr="00C87E43">
        <w:rPr>
          <w:rFonts w:cs="Times New Roman"/>
          <w:i/>
          <w:szCs w:val="24"/>
        </w:rPr>
        <w:t xml:space="preserve"> </w:t>
      </w:r>
      <w:r w:rsidRPr="00C87E43">
        <w:rPr>
          <w:rFonts w:cs="Times New Roman"/>
          <w:szCs w:val="24"/>
        </w:rPr>
        <w:t xml:space="preserve">для </w:t>
      </w:r>
      <w:proofErr w:type="gramStart"/>
      <w:r w:rsidRPr="00C87E43">
        <w:rPr>
          <w:rFonts w:cs="Times New Roman"/>
          <w:szCs w:val="24"/>
        </w:rPr>
        <w:t>приема  внутрь</w:t>
      </w:r>
      <w:proofErr w:type="gramEnd"/>
      <w:r w:rsidRPr="00C87E43">
        <w:rPr>
          <w:rFonts w:cs="Times New Roman"/>
          <w:szCs w:val="24"/>
        </w:rPr>
        <w:t xml:space="preserve">  препарата </w:t>
      </w:r>
      <w:proofErr w:type="spellStart"/>
      <w:r w:rsidRPr="00C87E43">
        <w:rPr>
          <w:rFonts w:cs="Times New Roman"/>
          <w:szCs w:val="24"/>
        </w:rPr>
        <w:t>дифлюкан</w:t>
      </w:r>
      <w:proofErr w:type="spellEnd"/>
      <w:r w:rsidRPr="00C87E43">
        <w:rPr>
          <w:rFonts w:cs="Times New Roman"/>
          <w:szCs w:val="24"/>
        </w:rPr>
        <w:t xml:space="preserve"> (действующее вещество флуконазол): повышенная чувствительность к флуконазолу.</w:t>
      </w:r>
    </w:p>
    <w:p w:rsidR="0028245B" w:rsidRPr="006451F2" w:rsidRDefault="0028245B" w:rsidP="006451F2">
      <w:pPr>
        <w:rPr>
          <w:rFonts w:cs="Times New Roman"/>
          <w:szCs w:val="24"/>
        </w:rPr>
      </w:pPr>
      <w:r w:rsidRPr="00886476">
        <w:rPr>
          <w:rFonts w:cs="Times New Roman"/>
          <w:i/>
          <w:szCs w:val="24"/>
        </w:rPr>
        <w:t>Комментарии</w:t>
      </w:r>
      <w:proofErr w:type="gramStart"/>
      <w:r w:rsidRPr="00886476">
        <w:rPr>
          <w:rFonts w:cs="Times New Roman"/>
          <w:i/>
          <w:szCs w:val="24"/>
        </w:rPr>
        <w:t>: Поскольку</w:t>
      </w:r>
      <w:proofErr w:type="gramEnd"/>
      <w:r w:rsidRPr="00886476">
        <w:rPr>
          <w:rFonts w:cs="Times New Roman"/>
          <w:i/>
          <w:szCs w:val="24"/>
        </w:rPr>
        <w:t xml:space="preserve"> доказана роль </w:t>
      </w:r>
      <w:r w:rsidR="00886476">
        <w:rPr>
          <w:rFonts w:cs="Times New Roman"/>
          <w:i/>
          <w:szCs w:val="24"/>
        </w:rPr>
        <w:t xml:space="preserve">патологических </w:t>
      </w:r>
      <w:r w:rsidRPr="00886476">
        <w:rPr>
          <w:rFonts w:cs="Times New Roman"/>
          <w:i/>
          <w:szCs w:val="24"/>
        </w:rPr>
        <w:t>грибов рода Кандида в процессах малигнизации лейкоплакии [</w:t>
      </w:r>
      <w:r w:rsidRPr="00886476">
        <w:rPr>
          <w:rFonts w:cs="Times New Roman"/>
          <w:i/>
          <w:color w:val="002060"/>
          <w:szCs w:val="24"/>
        </w:rPr>
        <w:t>3</w:t>
      </w:r>
      <w:r w:rsidRPr="00886476">
        <w:rPr>
          <w:rFonts w:cs="Times New Roman"/>
          <w:i/>
          <w:szCs w:val="24"/>
        </w:rPr>
        <w:t xml:space="preserve">], включение противогрибковой терапии является оправданным. Установлено, что успешная противогрибковая терапия уменьшает степень </w:t>
      </w:r>
      <w:proofErr w:type="gramStart"/>
      <w:r w:rsidRPr="00886476">
        <w:rPr>
          <w:rFonts w:cs="Times New Roman"/>
          <w:i/>
          <w:szCs w:val="24"/>
        </w:rPr>
        <w:t>дисплазии[</w:t>
      </w:r>
      <w:proofErr w:type="gramEnd"/>
      <w:r w:rsidRPr="00886476">
        <w:rPr>
          <w:rFonts w:cs="Times New Roman"/>
          <w:i/>
          <w:color w:val="002060"/>
          <w:szCs w:val="24"/>
        </w:rPr>
        <w:t>179</w:t>
      </w:r>
      <w:r w:rsidRPr="00886476">
        <w:rPr>
          <w:rFonts w:cs="Times New Roman"/>
          <w:i/>
          <w:szCs w:val="24"/>
        </w:rPr>
        <w:t xml:space="preserve">]. </w:t>
      </w:r>
      <w:r w:rsidR="006D57AA">
        <w:rPr>
          <w:rFonts w:cs="Times New Roman"/>
          <w:i/>
          <w:szCs w:val="24"/>
        </w:rPr>
        <w:t xml:space="preserve">Проведение противогрибкового лечения при эрозивной форме лейкоплакии не превышает 14 дней. </w:t>
      </w:r>
      <w:r w:rsidRPr="00886476">
        <w:rPr>
          <w:rFonts w:cs="Times New Roman"/>
          <w:i/>
          <w:szCs w:val="24"/>
        </w:rPr>
        <w:t xml:space="preserve"> [58]. </w:t>
      </w:r>
    </w:p>
    <w:p w:rsidR="00694440" w:rsidRDefault="00694440" w:rsidP="006451F2">
      <w:pPr>
        <w:jc w:val="center"/>
        <w:rPr>
          <w:rFonts w:cs="Times New Roman"/>
          <w:b/>
          <w:sz w:val="28"/>
          <w:szCs w:val="28"/>
        </w:rPr>
      </w:pPr>
    </w:p>
    <w:p w:rsidR="0028245B" w:rsidRPr="00B53758" w:rsidRDefault="0028245B" w:rsidP="006451F2">
      <w:pPr>
        <w:jc w:val="center"/>
        <w:rPr>
          <w:rFonts w:cs="Times New Roman"/>
          <w:b/>
          <w:sz w:val="28"/>
          <w:szCs w:val="28"/>
        </w:rPr>
      </w:pPr>
      <w:r w:rsidRPr="00B53758">
        <w:rPr>
          <w:rFonts w:cs="Times New Roman"/>
          <w:b/>
          <w:sz w:val="28"/>
          <w:szCs w:val="28"/>
        </w:rPr>
        <w:lastRenderedPageBreak/>
        <w:t>3.2 Хирургическое лечение</w:t>
      </w:r>
    </w:p>
    <w:p w:rsidR="0028245B" w:rsidRPr="0085741A" w:rsidRDefault="006D0BF4" w:rsidP="0028245B">
      <w:pPr>
        <w:rPr>
          <w:rFonts w:cs="Times New Roman"/>
          <w:szCs w:val="24"/>
        </w:rPr>
      </w:pPr>
      <w:r w:rsidRPr="00B53758">
        <w:rPr>
          <w:rFonts w:cs="Times New Roman"/>
          <w:b/>
          <w:szCs w:val="24"/>
        </w:rPr>
        <w:t>1.</w:t>
      </w:r>
      <w:r>
        <w:rPr>
          <w:rFonts w:cs="Times New Roman"/>
          <w:szCs w:val="24"/>
        </w:rPr>
        <w:tab/>
        <w:t>Рекомендуется х</w:t>
      </w:r>
      <w:r w:rsidR="0028245B" w:rsidRPr="0085741A">
        <w:rPr>
          <w:rFonts w:cs="Times New Roman"/>
          <w:szCs w:val="24"/>
        </w:rPr>
        <w:t xml:space="preserve">ирургическое </w:t>
      </w:r>
      <w:proofErr w:type="gramStart"/>
      <w:r w:rsidR="0028245B" w:rsidRPr="0085741A">
        <w:rPr>
          <w:rFonts w:cs="Times New Roman"/>
          <w:szCs w:val="24"/>
        </w:rPr>
        <w:t>иссечение  патологического</w:t>
      </w:r>
      <w:proofErr w:type="gramEnd"/>
      <w:r w:rsidR="0028245B" w:rsidRPr="0085741A">
        <w:rPr>
          <w:rFonts w:cs="Times New Roman"/>
          <w:szCs w:val="24"/>
        </w:rPr>
        <w:t xml:space="preserve"> очага лейкоплакии [</w:t>
      </w:r>
      <w:r w:rsidR="008E0A71">
        <w:rPr>
          <w:rFonts w:cs="Times New Roman"/>
          <w:szCs w:val="24"/>
        </w:rPr>
        <w:t>4,9,</w:t>
      </w:r>
      <w:r w:rsidR="0028245B" w:rsidRPr="0085741A">
        <w:rPr>
          <w:rFonts w:cs="Times New Roman"/>
          <w:szCs w:val="24"/>
        </w:rPr>
        <w:t>44,48,84, 98,99,</w:t>
      </w:r>
      <w:r w:rsidR="008E0A71">
        <w:rPr>
          <w:rFonts w:cs="Times New Roman"/>
          <w:szCs w:val="24"/>
        </w:rPr>
        <w:t>101,106,142,143,167,168,176,177</w:t>
      </w:r>
      <w:r w:rsidR="0028245B" w:rsidRPr="0085741A">
        <w:rPr>
          <w:rFonts w:cs="Times New Roman"/>
          <w:szCs w:val="24"/>
        </w:rPr>
        <w:t>]</w:t>
      </w:r>
    </w:p>
    <w:p w:rsidR="0028245B" w:rsidRPr="0085741A" w:rsidRDefault="006D0BF4" w:rsidP="0028245B">
      <w:pPr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28245B" w:rsidRPr="0085741A">
        <w:rPr>
          <w:rFonts w:cs="Times New Roman"/>
          <w:szCs w:val="24"/>
        </w:rPr>
        <w:t xml:space="preserve">перативное вмешательство с  иссечением   патологического очага скальпелем при клинической картине </w:t>
      </w:r>
      <w:proofErr w:type="spellStart"/>
      <w:r w:rsidR="0028245B" w:rsidRPr="0085741A">
        <w:rPr>
          <w:rFonts w:cs="Times New Roman"/>
          <w:szCs w:val="24"/>
        </w:rPr>
        <w:t>веррукозной</w:t>
      </w:r>
      <w:proofErr w:type="spellEnd"/>
      <w:r w:rsidR="0028245B" w:rsidRPr="0085741A">
        <w:rPr>
          <w:rFonts w:cs="Times New Roman"/>
          <w:szCs w:val="24"/>
        </w:rPr>
        <w:t xml:space="preserve"> или эрозивной  формы лейкоплакии (при неуспешной консервативной терапии продолжи</w:t>
      </w:r>
      <w:r>
        <w:rPr>
          <w:rFonts w:cs="Times New Roman"/>
          <w:szCs w:val="24"/>
        </w:rPr>
        <w:t>тельностью не более 10-14 дней);</w:t>
      </w:r>
      <w:r w:rsidR="0028245B" w:rsidRPr="0085741A">
        <w:rPr>
          <w:rFonts w:cs="Times New Roman"/>
          <w:szCs w:val="24"/>
        </w:rPr>
        <w:t xml:space="preserve"> полное хирургическое иссечение очага поражения в пределах здоровых тканей, (если его размеры и локализация позволяют), с последующим об</w:t>
      </w:r>
      <w:r w:rsidR="00B10630">
        <w:rPr>
          <w:rFonts w:cs="Times New Roman"/>
          <w:szCs w:val="24"/>
        </w:rPr>
        <w:t xml:space="preserve">язательным </w:t>
      </w:r>
      <w:proofErr w:type="spellStart"/>
      <w:r w:rsidR="00B10630">
        <w:rPr>
          <w:rFonts w:cs="Times New Roman"/>
          <w:szCs w:val="24"/>
        </w:rPr>
        <w:t>паталого</w:t>
      </w:r>
      <w:proofErr w:type="spellEnd"/>
      <w:r w:rsidR="00B10630">
        <w:rPr>
          <w:rFonts w:cs="Times New Roman"/>
          <w:szCs w:val="24"/>
        </w:rPr>
        <w:t>-анатомически</w:t>
      </w:r>
      <w:r w:rsidR="0028245B" w:rsidRPr="0085741A">
        <w:rPr>
          <w:rFonts w:cs="Times New Roman"/>
          <w:szCs w:val="24"/>
        </w:rPr>
        <w:t xml:space="preserve">м исследованием, которое рекомендуют сочетать с </w:t>
      </w:r>
      <w:proofErr w:type="spellStart"/>
      <w:r w:rsidR="0028245B" w:rsidRPr="0085741A">
        <w:rPr>
          <w:rFonts w:cs="Times New Roman"/>
          <w:szCs w:val="24"/>
        </w:rPr>
        <w:t>иммуногистохимическим</w:t>
      </w:r>
      <w:proofErr w:type="spellEnd"/>
      <w:r w:rsidR="0028245B" w:rsidRPr="0085741A">
        <w:rPr>
          <w:rFonts w:cs="Times New Roman"/>
          <w:szCs w:val="24"/>
        </w:rPr>
        <w:t xml:space="preserve"> (ИГХ) исследованием тканей [44,48,84]. </w:t>
      </w:r>
    </w:p>
    <w:p w:rsidR="0028245B" w:rsidRPr="00B10630" w:rsidRDefault="0028245B" w:rsidP="0028245B">
      <w:pPr>
        <w:rPr>
          <w:rFonts w:cs="Times New Roman"/>
          <w:b/>
          <w:szCs w:val="24"/>
        </w:rPr>
      </w:pPr>
      <w:r w:rsidRPr="00B10630">
        <w:rPr>
          <w:rFonts w:cs="Times New Roman"/>
          <w:b/>
          <w:szCs w:val="24"/>
        </w:rPr>
        <w:t>Уровень убедительности рекомендации А (уровень достоверности доказательств 2)</w:t>
      </w:r>
    </w:p>
    <w:p w:rsidR="0028245B" w:rsidRPr="006D0BF4" w:rsidRDefault="00B10630" w:rsidP="0028245B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Комментарии: х</w:t>
      </w:r>
      <w:r w:rsidR="0028245B" w:rsidRPr="006D0BF4">
        <w:rPr>
          <w:rFonts w:cs="Times New Roman"/>
          <w:i/>
          <w:szCs w:val="24"/>
        </w:rPr>
        <w:t xml:space="preserve">ирургическое лечение лейкоплакии является оптимальным и радикальным, т.к. позволяет устранить очаг предракового поражения и провести </w:t>
      </w:r>
      <w:proofErr w:type="spellStart"/>
      <w:r w:rsidR="0028245B" w:rsidRPr="006D0BF4">
        <w:rPr>
          <w:rFonts w:cs="Times New Roman"/>
          <w:i/>
          <w:szCs w:val="24"/>
        </w:rPr>
        <w:t>паталого</w:t>
      </w:r>
      <w:proofErr w:type="spellEnd"/>
      <w:r w:rsidR="0028245B" w:rsidRPr="006D0BF4">
        <w:rPr>
          <w:rFonts w:cs="Times New Roman"/>
          <w:i/>
          <w:szCs w:val="24"/>
        </w:rPr>
        <w:t xml:space="preserve">-анатомический и </w:t>
      </w:r>
      <w:proofErr w:type="spellStart"/>
      <w:r w:rsidR="0028245B" w:rsidRPr="006D0BF4">
        <w:rPr>
          <w:rFonts w:cs="Times New Roman"/>
          <w:i/>
          <w:szCs w:val="24"/>
        </w:rPr>
        <w:t>иммуногистохимический</w:t>
      </w:r>
      <w:proofErr w:type="spellEnd"/>
      <w:r w:rsidR="0028245B" w:rsidRPr="006D0BF4">
        <w:rPr>
          <w:rFonts w:cs="Times New Roman"/>
          <w:i/>
          <w:szCs w:val="24"/>
        </w:rPr>
        <w:t xml:space="preserve"> контроль всех участков иссеченного очага с целью выявления возможной малигнизации и предупреждения их распространения [99].Однако хирургические методы лечения лейкоплакии не исключают развития рецидивов при  не  полном её удалении [106,171,172]</w:t>
      </w:r>
    </w:p>
    <w:p w:rsidR="0028245B" w:rsidRPr="006D0BF4" w:rsidRDefault="0028245B" w:rsidP="0028245B">
      <w:pPr>
        <w:rPr>
          <w:rFonts w:cs="Times New Roman"/>
          <w:i/>
          <w:szCs w:val="24"/>
        </w:rPr>
      </w:pPr>
      <w:r w:rsidRPr="006D0BF4">
        <w:rPr>
          <w:rFonts w:cs="Times New Roman"/>
          <w:i/>
          <w:szCs w:val="24"/>
        </w:rPr>
        <w:t>При невозможности хирургического иссечения показаны другие методы устранения патологического очага. [43,54,91,92,93,99,100,102,103].</w:t>
      </w:r>
    </w:p>
    <w:p w:rsidR="0028245B" w:rsidRPr="0085741A" w:rsidRDefault="006D0BF4" w:rsidP="0028245B">
      <w:pPr>
        <w:rPr>
          <w:rFonts w:cs="Times New Roman"/>
          <w:szCs w:val="24"/>
        </w:rPr>
      </w:pPr>
      <w:r w:rsidRPr="00B53758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ab/>
        <w:t xml:space="preserve">Рекомендуется </w:t>
      </w:r>
      <w:proofErr w:type="gramStart"/>
      <w:r>
        <w:rPr>
          <w:rFonts w:cs="Times New Roman"/>
          <w:szCs w:val="24"/>
        </w:rPr>
        <w:t>л</w:t>
      </w:r>
      <w:r w:rsidR="0028245B" w:rsidRPr="0085741A">
        <w:rPr>
          <w:rFonts w:cs="Times New Roman"/>
          <w:szCs w:val="24"/>
        </w:rPr>
        <w:t>азерная  хирургия</w:t>
      </w:r>
      <w:proofErr w:type="gramEnd"/>
      <w:r w:rsidR="0028245B" w:rsidRPr="0085741A">
        <w:rPr>
          <w:rFonts w:cs="Times New Roman"/>
          <w:szCs w:val="24"/>
        </w:rPr>
        <w:t xml:space="preserve"> (лазерная абляция)</w:t>
      </w:r>
      <w:r w:rsidR="008E0A71">
        <w:rPr>
          <w:rFonts w:cs="Times New Roman"/>
          <w:szCs w:val="24"/>
        </w:rPr>
        <w:t xml:space="preserve"> [4,9,35,42-44,54,99,100-109,142,176</w:t>
      </w:r>
      <w:r w:rsidR="0028245B" w:rsidRPr="0085741A">
        <w:rPr>
          <w:rFonts w:cs="Times New Roman"/>
          <w:szCs w:val="24"/>
        </w:rPr>
        <w:t>,</w:t>
      </w:r>
      <w:r w:rsidR="008E0A71">
        <w:rPr>
          <w:rFonts w:cs="Times New Roman"/>
          <w:szCs w:val="24"/>
        </w:rPr>
        <w:t>17</w:t>
      </w:r>
      <w:r w:rsidR="0028245B" w:rsidRPr="0085741A">
        <w:rPr>
          <w:rFonts w:cs="Times New Roman"/>
          <w:szCs w:val="24"/>
        </w:rPr>
        <w:t>9]</w:t>
      </w:r>
    </w:p>
    <w:p w:rsidR="0028245B" w:rsidRPr="0085741A" w:rsidRDefault="006D0BF4" w:rsidP="0028245B">
      <w:pPr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28245B" w:rsidRPr="0085741A">
        <w:rPr>
          <w:rFonts w:cs="Times New Roman"/>
          <w:szCs w:val="24"/>
        </w:rPr>
        <w:t xml:space="preserve">азерная абляция </w:t>
      </w:r>
      <w:r>
        <w:rPr>
          <w:rFonts w:cs="Times New Roman"/>
          <w:szCs w:val="24"/>
        </w:rPr>
        <w:t xml:space="preserve">показана </w:t>
      </w:r>
      <w:r w:rsidR="0028245B" w:rsidRPr="0085741A">
        <w:rPr>
          <w:rFonts w:cs="Times New Roman"/>
          <w:szCs w:val="24"/>
        </w:rPr>
        <w:t xml:space="preserve">при невозможности </w:t>
      </w:r>
      <w:r>
        <w:rPr>
          <w:rFonts w:cs="Times New Roman"/>
          <w:szCs w:val="24"/>
        </w:rPr>
        <w:t xml:space="preserve">полного </w:t>
      </w:r>
      <w:r w:rsidR="0028245B" w:rsidRPr="0085741A">
        <w:rPr>
          <w:rFonts w:cs="Times New Roman"/>
          <w:szCs w:val="24"/>
        </w:rPr>
        <w:t xml:space="preserve">хирургического иссечения очага лейкоплакии. Для удаления очага лейкоплакии могут быть использованы различные современные лазерные технологии (СО2-лазер, </w:t>
      </w:r>
      <w:proofErr w:type="spellStart"/>
      <w:r w:rsidR="0028245B" w:rsidRPr="0085741A">
        <w:rPr>
          <w:rFonts w:cs="Times New Roman"/>
          <w:szCs w:val="24"/>
        </w:rPr>
        <w:t>NdYAG</w:t>
      </w:r>
      <w:proofErr w:type="spellEnd"/>
      <w:r w:rsidR="0028245B" w:rsidRPr="0085741A">
        <w:rPr>
          <w:rFonts w:cs="Times New Roman"/>
          <w:szCs w:val="24"/>
        </w:rPr>
        <w:t xml:space="preserve">-неодимовый лазер, KTP-лазеры, </w:t>
      </w:r>
      <w:proofErr w:type="spellStart"/>
      <w:proofErr w:type="gramStart"/>
      <w:r w:rsidR="0028245B" w:rsidRPr="0085741A">
        <w:rPr>
          <w:rFonts w:cs="Times New Roman"/>
          <w:szCs w:val="24"/>
        </w:rPr>
        <w:t>Er:YAG</w:t>
      </w:r>
      <w:proofErr w:type="spellEnd"/>
      <w:proofErr w:type="gramEnd"/>
      <w:r w:rsidR="0028245B" w:rsidRPr="0085741A">
        <w:rPr>
          <w:rFonts w:cs="Times New Roman"/>
          <w:szCs w:val="24"/>
        </w:rPr>
        <w:t xml:space="preserve"> - эрбиевый лазер). Применение лазерных технологий при лечение тяжелых форм лейкоплакии создает условия быстрого заживления раны без образования рубцовых изменений [43,44,1</w:t>
      </w:r>
      <w:r w:rsidR="008E0A71">
        <w:rPr>
          <w:rFonts w:cs="Times New Roman"/>
          <w:szCs w:val="24"/>
        </w:rPr>
        <w:t>76</w:t>
      </w:r>
      <w:r w:rsidR="0028245B" w:rsidRPr="0085741A">
        <w:rPr>
          <w:rFonts w:cs="Times New Roman"/>
          <w:szCs w:val="24"/>
        </w:rPr>
        <w:t>],</w:t>
      </w:r>
    </w:p>
    <w:p w:rsidR="0028245B" w:rsidRPr="00B10630" w:rsidRDefault="0028245B" w:rsidP="0028245B">
      <w:pPr>
        <w:rPr>
          <w:rFonts w:cs="Times New Roman"/>
          <w:b/>
          <w:szCs w:val="24"/>
        </w:rPr>
      </w:pPr>
      <w:r w:rsidRPr="00B10630">
        <w:rPr>
          <w:rFonts w:cs="Times New Roman"/>
          <w:b/>
          <w:szCs w:val="24"/>
        </w:rPr>
        <w:t>Уровень убедительности рекомендации А (уровень</w:t>
      </w:r>
      <w:r w:rsidR="006D0BF4" w:rsidRPr="00B10630">
        <w:rPr>
          <w:rFonts w:cs="Times New Roman"/>
          <w:b/>
          <w:szCs w:val="24"/>
        </w:rPr>
        <w:t xml:space="preserve"> достоверности доказательств 2</w:t>
      </w:r>
      <w:r w:rsidRPr="00B10630">
        <w:rPr>
          <w:rFonts w:cs="Times New Roman"/>
          <w:b/>
          <w:szCs w:val="24"/>
        </w:rPr>
        <w:t>)</w:t>
      </w:r>
    </w:p>
    <w:p w:rsidR="0028245B" w:rsidRDefault="0028245B" w:rsidP="0028245B">
      <w:pPr>
        <w:rPr>
          <w:rFonts w:cs="Times New Roman"/>
          <w:i/>
          <w:szCs w:val="24"/>
        </w:rPr>
      </w:pPr>
      <w:r w:rsidRPr="006D0BF4">
        <w:rPr>
          <w:rFonts w:cs="Times New Roman"/>
          <w:i/>
          <w:szCs w:val="24"/>
        </w:rPr>
        <w:t>Комментарии: лазерная хирургия позволяет добиться качественных результатов в лечении тяжелых форм лейкоплакии (</w:t>
      </w:r>
      <w:proofErr w:type="spellStart"/>
      <w:r w:rsidRPr="006D0BF4">
        <w:rPr>
          <w:rFonts w:cs="Times New Roman"/>
          <w:i/>
          <w:szCs w:val="24"/>
        </w:rPr>
        <w:t>веррукозная</w:t>
      </w:r>
      <w:proofErr w:type="spellEnd"/>
      <w:r w:rsidRPr="006D0BF4">
        <w:rPr>
          <w:rFonts w:cs="Times New Roman"/>
          <w:i/>
          <w:szCs w:val="24"/>
        </w:rPr>
        <w:t xml:space="preserve"> и эрозивная). [96,99,107,108,109</w:t>
      </w:r>
      <w:proofErr w:type="gramStart"/>
      <w:r w:rsidRPr="006D0BF4">
        <w:rPr>
          <w:rFonts w:cs="Times New Roman"/>
          <w:i/>
          <w:szCs w:val="24"/>
        </w:rPr>
        <w:t>].Однако</w:t>
      </w:r>
      <w:proofErr w:type="gramEnd"/>
      <w:r w:rsidRPr="006D0BF4">
        <w:rPr>
          <w:rFonts w:cs="Times New Roman"/>
          <w:i/>
          <w:szCs w:val="24"/>
        </w:rPr>
        <w:t xml:space="preserve"> на настоящий момент ни один из методов физического удаления лейкоплакии СОПР не может гарантировать долговременного из</w:t>
      </w:r>
      <w:r w:rsidR="008E0A71" w:rsidRPr="006D0BF4">
        <w:rPr>
          <w:rFonts w:cs="Times New Roman"/>
          <w:i/>
          <w:szCs w:val="24"/>
        </w:rPr>
        <w:t>бавления от рецидива [46,106,173</w:t>
      </w:r>
      <w:r w:rsidRPr="006D0BF4">
        <w:rPr>
          <w:rFonts w:cs="Times New Roman"/>
          <w:i/>
          <w:szCs w:val="24"/>
        </w:rPr>
        <w:t>]</w:t>
      </w:r>
      <w:r w:rsidR="006451F2">
        <w:rPr>
          <w:rFonts w:cs="Times New Roman"/>
          <w:i/>
          <w:szCs w:val="24"/>
        </w:rPr>
        <w:t>.</w:t>
      </w:r>
    </w:p>
    <w:p w:rsidR="006451F2" w:rsidRPr="006451F2" w:rsidRDefault="006451F2" w:rsidP="006451F2">
      <w:pPr>
        <w:rPr>
          <w:rFonts w:cs="Times New Roman"/>
          <w:szCs w:val="24"/>
        </w:rPr>
      </w:pPr>
      <w:r w:rsidRPr="006451F2">
        <w:rPr>
          <w:rFonts w:cs="Times New Roman"/>
          <w:szCs w:val="24"/>
        </w:rPr>
        <w:t xml:space="preserve">     </w:t>
      </w:r>
      <w:r w:rsidRPr="00DA3FEB">
        <w:rPr>
          <w:rFonts w:cs="Times New Roman"/>
          <w:i/>
          <w:szCs w:val="24"/>
        </w:rPr>
        <w:t>Противовирусная терапия</w:t>
      </w:r>
      <w:r w:rsidRPr="006451F2">
        <w:rPr>
          <w:rFonts w:cs="Times New Roman"/>
          <w:szCs w:val="24"/>
        </w:rPr>
        <w:t xml:space="preserve"> рекомендуется в сочетании с хирургическим лечением при наличии в полости рта высоко онкогенных вирусов ВПЧ-16,18, выявленных методом ПЦР или при </w:t>
      </w:r>
      <w:proofErr w:type="spellStart"/>
      <w:r w:rsidRPr="006451F2">
        <w:rPr>
          <w:rFonts w:cs="Times New Roman"/>
          <w:szCs w:val="24"/>
        </w:rPr>
        <w:t>иммуногистохимическом</w:t>
      </w:r>
      <w:proofErr w:type="spellEnd"/>
      <w:r w:rsidRPr="006451F2">
        <w:rPr>
          <w:rFonts w:cs="Times New Roman"/>
          <w:szCs w:val="24"/>
        </w:rPr>
        <w:t xml:space="preserve"> исследовании биоптата при хирургическом лечении эрозивной или </w:t>
      </w:r>
      <w:proofErr w:type="spellStart"/>
      <w:r w:rsidRPr="006451F2">
        <w:rPr>
          <w:rFonts w:cs="Times New Roman"/>
          <w:szCs w:val="24"/>
        </w:rPr>
        <w:t>веррукозной</w:t>
      </w:r>
      <w:proofErr w:type="spellEnd"/>
      <w:r w:rsidRPr="006451F2">
        <w:rPr>
          <w:rFonts w:cs="Times New Roman"/>
          <w:szCs w:val="24"/>
        </w:rPr>
        <w:t xml:space="preserve"> формы лейкоплакии [20,42-44,96,97].</w:t>
      </w:r>
    </w:p>
    <w:p w:rsidR="006451F2" w:rsidRPr="006451F2" w:rsidRDefault="006451F2" w:rsidP="006451F2">
      <w:pPr>
        <w:rPr>
          <w:rFonts w:cs="Times New Roman"/>
          <w:szCs w:val="24"/>
        </w:rPr>
      </w:pPr>
      <w:r w:rsidRPr="006451F2">
        <w:rPr>
          <w:rFonts w:cs="Times New Roman"/>
          <w:szCs w:val="24"/>
        </w:rPr>
        <w:lastRenderedPageBreak/>
        <w:t>•</w:t>
      </w:r>
      <w:r w:rsidRPr="006451F2">
        <w:rPr>
          <w:rFonts w:cs="Times New Roman"/>
          <w:szCs w:val="24"/>
        </w:rPr>
        <w:tab/>
        <w:t xml:space="preserve">Гистидил-глицил-валил-серил-глицил-гистидил-глицил-глутаминил-гистидил-глицил-валил-гистидил-глицин – </w:t>
      </w:r>
      <w:proofErr w:type="spellStart"/>
      <w:r w:rsidRPr="006451F2">
        <w:rPr>
          <w:rFonts w:cs="Times New Roman"/>
          <w:szCs w:val="24"/>
        </w:rPr>
        <w:t>Аллоферон</w:t>
      </w:r>
      <w:proofErr w:type="spellEnd"/>
      <w:r w:rsidRPr="006451F2">
        <w:rPr>
          <w:rFonts w:cs="Times New Roman"/>
          <w:szCs w:val="24"/>
        </w:rPr>
        <w:t xml:space="preserve"> (</w:t>
      </w:r>
      <w:proofErr w:type="spellStart"/>
      <w:r w:rsidRPr="006451F2">
        <w:rPr>
          <w:rFonts w:cs="Times New Roman"/>
          <w:szCs w:val="24"/>
        </w:rPr>
        <w:t>Аллокин</w:t>
      </w:r>
      <w:proofErr w:type="spellEnd"/>
      <w:r w:rsidRPr="006451F2">
        <w:rPr>
          <w:rFonts w:cs="Times New Roman"/>
          <w:szCs w:val="24"/>
        </w:rPr>
        <w:t xml:space="preserve">-альфа) </w:t>
      </w:r>
      <w:proofErr w:type="gramStart"/>
      <w:r w:rsidRPr="006451F2">
        <w:rPr>
          <w:rFonts w:cs="Times New Roman"/>
          <w:szCs w:val="24"/>
        </w:rPr>
        <w:t>-  1</w:t>
      </w:r>
      <w:proofErr w:type="gramEnd"/>
      <w:r w:rsidRPr="006451F2">
        <w:rPr>
          <w:rFonts w:cs="Times New Roman"/>
          <w:szCs w:val="24"/>
        </w:rPr>
        <w:t>,0 мг в разведении с 1мл 0,9%  раствора  натрия хлорида - инъекции п/к через день №6 [42-44,96]</w:t>
      </w:r>
    </w:p>
    <w:p w:rsidR="006451F2" w:rsidRPr="006451F2" w:rsidRDefault="006451F2" w:rsidP="006451F2">
      <w:pPr>
        <w:rPr>
          <w:rFonts w:cs="Times New Roman"/>
          <w:b/>
          <w:szCs w:val="24"/>
        </w:rPr>
      </w:pPr>
      <w:r w:rsidRPr="006451F2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5)</w:t>
      </w:r>
    </w:p>
    <w:p w:rsidR="006451F2" w:rsidRPr="006451F2" w:rsidRDefault="006451F2" w:rsidP="006451F2">
      <w:pPr>
        <w:rPr>
          <w:rFonts w:cs="Times New Roman"/>
          <w:szCs w:val="24"/>
        </w:rPr>
      </w:pPr>
      <w:r w:rsidRPr="006451F2">
        <w:rPr>
          <w:rFonts w:cs="Times New Roman"/>
          <w:b/>
          <w:i/>
          <w:szCs w:val="24"/>
        </w:rPr>
        <w:t>Противопоказания</w:t>
      </w:r>
      <w:r w:rsidRPr="006451F2">
        <w:rPr>
          <w:rFonts w:cs="Times New Roman"/>
          <w:i/>
          <w:szCs w:val="24"/>
        </w:rPr>
        <w:t xml:space="preserve"> </w:t>
      </w:r>
      <w:r w:rsidRPr="006451F2">
        <w:rPr>
          <w:rFonts w:cs="Times New Roman"/>
          <w:szCs w:val="24"/>
        </w:rPr>
        <w:t xml:space="preserve">к назначению препарата </w:t>
      </w:r>
      <w:proofErr w:type="spellStart"/>
      <w:r w:rsidRPr="006451F2">
        <w:rPr>
          <w:rFonts w:cs="Times New Roman"/>
          <w:szCs w:val="24"/>
        </w:rPr>
        <w:t>Аллокин</w:t>
      </w:r>
      <w:proofErr w:type="spellEnd"/>
      <w:r w:rsidRPr="006451F2">
        <w:rPr>
          <w:rFonts w:cs="Times New Roman"/>
          <w:szCs w:val="24"/>
        </w:rPr>
        <w:t>-альфа: гиперчувствительность, выраженные аутоиммунные заболевания.</w:t>
      </w:r>
    </w:p>
    <w:p w:rsidR="006451F2" w:rsidRPr="006451F2" w:rsidRDefault="006451F2" w:rsidP="006451F2">
      <w:pPr>
        <w:rPr>
          <w:rFonts w:cs="Times New Roman"/>
          <w:szCs w:val="24"/>
        </w:rPr>
      </w:pPr>
      <w:r w:rsidRPr="006451F2">
        <w:rPr>
          <w:rFonts w:cs="Times New Roman"/>
          <w:i/>
          <w:szCs w:val="24"/>
        </w:rPr>
        <w:t>•</w:t>
      </w:r>
      <w:r w:rsidRPr="006451F2">
        <w:rPr>
          <w:rFonts w:cs="Times New Roman"/>
          <w:i/>
          <w:szCs w:val="24"/>
        </w:rPr>
        <w:tab/>
      </w:r>
      <w:r w:rsidRPr="006451F2">
        <w:rPr>
          <w:rFonts w:cs="Times New Roman"/>
          <w:szCs w:val="24"/>
        </w:rPr>
        <w:t xml:space="preserve"> Инозин-</w:t>
      </w:r>
      <w:proofErr w:type="spellStart"/>
      <w:r w:rsidRPr="006451F2">
        <w:rPr>
          <w:rFonts w:cs="Times New Roman"/>
          <w:szCs w:val="24"/>
        </w:rPr>
        <w:t>пранобекс</w:t>
      </w:r>
      <w:proofErr w:type="spellEnd"/>
      <w:r w:rsidRPr="006451F2">
        <w:rPr>
          <w:rFonts w:cs="Times New Roman"/>
          <w:szCs w:val="24"/>
        </w:rPr>
        <w:t xml:space="preserve"> (</w:t>
      </w:r>
      <w:proofErr w:type="spellStart"/>
      <w:r w:rsidRPr="006451F2">
        <w:rPr>
          <w:rFonts w:cs="Times New Roman"/>
          <w:szCs w:val="24"/>
        </w:rPr>
        <w:t>Изопринозин</w:t>
      </w:r>
      <w:proofErr w:type="spellEnd"/>
      <w:r w:rsidRPr="006451F2">
        <w:rPr>
          <w:rFonts w:cs="Times New Roman"/>
          <w:szCs w:val="24"/>
        </w:rPr>
        <w:t xml:space="preserve">) по 2 </w:t>
      </w:r>
      <w:proofErr w:type="spellStart"/>
      <w:r w:rsidRPr="006451F2">
        <w:rPr>
          <w:rFonts w:cs="Times New Roman"/>
          <w:szCs w:val="24"/>
        </w:rPr>
        <w:t>табл</w:t>
      </w:r>
      <w:proofErr w:type="spellEnd"/>
      <w:r w:rsidRPr="006451F2">
        <w:rPr>
          <w:rFonts w:cs="Times New Roman"/>
          <w:szCs w:val="24"/>
        </w:rPr>
        <w:t xml:space="preserve"> 3 раза/</w:t>
      </w:r>
      <w:proofErr w:type="spellStart"/>
      <w:r w:rsidRPr="006451F2">
        <w:rPr>
          <w:rFonts w:cs="Times New Roman"/>
          <w:szCs w:val="24"/>
        </w:rPr>
        <w:t>сут</w:t>
      </w:r>
      <w:proofErr w:type="spellEnd"/>
      <w:r w:rsidRPr="006451F2">
        <w:rPr>
          <w:rFonts w:cs="Times New Roman"/>
          <w:szCs w:val="24"/>
        </w:rPr>
        <w:t xml:space="preserve"> в течение 10-14 дней [42-44,96]</w:t>
      </w:r>
    </w:p>
    <w:p w:rsidR="006451F2" w:rsidRPr="006451F2" w:rsidRDefault="006451F2" w:rsidP="006451F2">
      <w:pPr>
        <w:rPr>
          <w:rFonts w:cs="Times New Roman"/>
          <w:b/>
          <w:szCs w:val="24"/>
        </w:rPr>
      </w:pPr>
      <w:r w:rsidRPr="006451F2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5)</w:t>
      </w:r>
    </w:p>
    <w:p w:rsidR="006451F2" w:rsidRPr="006451F2" w:rsidRDefault="006451F2" w:rsidP="006451F2">
      <w:pPr>
        <w:rPr>
          <w:rFonts w:cs="Times New Roman"/>
          <w:szCs w:val="24"/>
        </w:rPr>
      </w:pPr>
      <w:r w:rsidRPr="006451F2">
        <w:rPr>
          <w:rFonts w:cs="Times New Roman"/>
          <w:b/>
          <w:i/>
          <w:szCs w:val="24"/>
        </w:rPr>
        <w:t>Противопоказания</w:t>
      </w:r>
      <w:r w:rsidRPr="006451F2">
        <w:rPr>
          <w:rFonts w:cs="Times New Roman"/>
          <w:i/>
          <w:szCs w:val="24"/>
        </w:rPr>
        <w:t xml:space="preserve"> </w:t>
      </w:r>
      <w:r w:rsidRPr="006451F2">
        <w:rPr>
          <w:rFonts w:cs="Times New Roman"/>
          <w:szCs w:val="24"/>
        </w:rPr>
        <w:t>к назначению препарата Инозин-</w:t>
      </w:r>
      <w:proofErr w:type="spellStart"/>
      <w:r w:rsidRPr="006451F2">
        <w:rPr>
          <w:rFonts w:cs="Times New Roman"/>
          <w:szCs w:val="24"/>
        </w:rPr>
        <w:t>пранобекс</w:t>
      </w:r>
      <w:proofErr w:type="spellEnd"/>
      <w:r w:rsidRPr="006451F2">
        <w:rPr>
          <w:rFonts w:cs="Times New Roman"/>
          <w:szCs w:val="24"/>
        </w:rPr>
        <w:t>: подагра, мочекаменная болезнь, аритмия, хроническая почечная недостаточность.</w:t>
      </w:r>
    </w:p>
    <w:p w:rsidR="006451F2" w:rsidRPr="006451F2" w:rsidRDefault="006451F2" w:rsidP="006451F2">
      <w:pPr>
        <w:rPr>
          <w:rFonts w:cs="Times New Roman"/>
          <w:i/>
          <w:szCs w:val="24"/>
        </w:rPr>
      </w:pPr>
      <w:r w:rsidRPr="006451F2">
        <w:rPr>
          <w:rFonts w:cs="Times New Roman"/>
          <w:i/>
          <w:szCs w:val="24"/>
        </w:rPr>
        <w:t xml:space="preserve">      Комментарии: эффективность комплексного хирургического лечения лейкоплакии с применением противовирусных препаратов заключалось в сокращении сроков </w:t>
      </w:r>
      <w:proofErr w:type="spellStart"/>
      <w:r w:rsidRPr="006451F2">
        <w:rPr>
          <w:rFonts w:cs="Times New Roman"/>
          <w:i/>
          <w:szCs w:val="24"/>
        </w:rPr>
        <w:t>эпителизации</w:t>
      </w:r>
      <w:proofErr w:type="spellEnd"/>
      <w:r w:rsidRPr="006451F2">
        <w:rPr>
          <w:rFonts w:cs="Times New Roman"/>
          <w:i/>
          <w:szCs w:val="24"/>
        </w:rPr>
        <w:t xml:space="preserve"> и рецидивов в течение года. Однако противовирусная терапия при лечении лейкоплакии имеет небольшое число наблюдений и не имеет отдаленных результатов.</w:t>
      </w:r>
    </w:p>
    <w:p w:rsidR="0028245B" w:rsidRDefault="006451F2" w:rsidP="006451F2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="0028245B" w:rsidRPr="00B53758">
        <w:rPr>
          <w:rFonts w:cs="Times New Roman"/>
          <w:b/>
          <w:szCs w:val="24"/>
        </w:rPr>
        <w:t>.</w:t>
      </w:r>
      <w:r w:rsidR="0028245B" w:rsidRPr="0085741A">
        <w:rPr>
          <w:rFonts w:cs="Times New Roman"/>
          <w:szCs w:val="24"/>
        </w:rPr>
        <w:t xml:space="preserve"> </w:t>
      </w:r>
      <w:r w:rsidR="006D0BF4">
        <w:rPr>
          <w:rFonts w:cs="Times New Roman"/>
          <w:szCs w:val="24"/>
        </w:rPr>
        <w:t>Рекомендуется к</w:t>
      </w:r>
      <w:r w:rsidR="0028245B" w:rsidRPr="0085741A">
        <w:rPr>
          <w:rFonts w:cs="Times New Roman"/>
          <w:szCs w:val="24"/>
        </w:rPr>
        <w:t>риохирургия [</w:t>
      </w:r>
      <w:r w:rsidR="008E0A71">
        <w:rPr>
          <w:rFonts w:cs="Times New Roman"/>
          <w:szCs w:val="24"/>
        </w:rPr>
        <w:t>4,9,46,100,102-106,120</w:t>
      </w:r>
      <w:r w:rsidR="0028245B" w:rsidRPr="0085741A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 </w:t>
      </w:r>
      <w:r w:rsidR="006D0919">
        <w:rPr>
          <w:rFonts w:cs="Times New Roman"/>
          <w:szCs w:val="24"/>
        </w:rPr>
        <w:t xml:space="preserve">для удаления очага лейкоплакии при </w:t>
      </w:r>
      <w:proofErr w:type="gramStart"/>
      <w:r w:rsidR="006D0919">
        <w:rPr>
          <w:rFonts w:cs="Times New Roman"/>
          <w:szCs w:val="24"/>
        </w:rPr>
        <w:t xml:space="preserve">невозможности  </w:t>
      </w:r>
      <w:proofErr w:type="spellStart"/>
      <w:r w:rsidR="006D0919">
        <w:rPr>
          <w:rFonts w:cs="Times New Roman"/>
          <w:szCs w:val="24"/>
        </w:rPr>
        <w:t>хиругического</w:t>
      </w:r>
      <w:proofErr w:type="spellEnd"/>
      <w:proofErr w:type="gramEnd"/>
      <w:r w:rsidR="006D0919">
        <w:rPr>
          <w:rFonts w:cs="Times New Roman"/>
          <w:szCs w:val="24"/>
        </w:rPr>
        <w:t xml:space="preserve"> иссечения.</w:t>
      </w:r>
    </w:p>
    <w:p w:rsidR="006D0919" w:rsidRPr="00B10630" w:rsidRDefault="006D0919" w:rsidP="0028245B">
      <w:pPr>
        <w:rPr>
          <w:rFonts w:cs="Times New Roman"/>
          <w:b/>
          <w:szCs w:val="24"/>
        </w:rPr>
      </w:pPr>
      <w:r w:rsidRPr="00B10630">
        <w:rPr>
          <w:rFonts w:cs="Times New Roman"/>
          <w:b/>
          <w:szCs w:val="24"/>
        </w:rPr>
        <w:t>Уровень убедительности рекомендации С (уровень достоверности доказательств 5)</w:t>
      </w:r>
    </w:p>
    <w:p w:rsidR="0028245B" w:rsidRPr="006D0919" w:rsidRDefault="0028245B" w:rsidP="0028245B">
      <w:pPr>
        <w:rPr>
          <w:rFonts w:cs="Times New Roman"/>
          <w:i/>
          <w:szCs w:val="24"/>
        </w:rPr>
      </w:pPr>
      <w:r w:rsidRPr="006D0919">
        <w:rPr>
          <w:rFonts w:cs="Times New Roman"/>
          <w:i/>
          <w:szCs w:val="24"/>
        </w:rPr>
        <w:t>Комментарии: криохирургия не является оптимальным методом удаления патологиче</w:t>
      </w:r>
      <w:r w:rsidR="006D0919">
        <w:rPr>
          <w:rFonts w:cs="Times New Roman"/>
          <w:i/>
          <w:szCs w:val="24"/>
        </w:rPr>
        <w:t xml:space="preserve">ского очага, возможны </w:t>
      </w:r>
      <w:proofErr w:type="gramStart"/>
      <w:r w:rsidR="006D0919">
        <w:rPr>
          <w:rFonts w:cs="Times New Roman"/>
          <w:i/>
          <w:szCs w:val="24"/>
        </w:rPr>
        <w:t>рецидивы</w:t>
      </w:r>
      <w:r w:rsidRPr="006D0919">
        <w:rPr>
          <w:rFonts w:cs="Times New Roman"/>
          <w:i/>
          <w:szCs w:val="24"/>
        </w:rPr>
        <w:t>[</w:t>
      </w:r>
      <w:proofErr w:type="gramEnd"/>
      <w:r w:rsidRPr="006D0919">
        <w:rPr>
          <w:rFonts w:cs="Times New Roman"/>
          <w:i/>
          <w:szCs w:val="24"/>
        </w:rPr>
        <w:t xml:space="preserve">18,38, 106]. </w:t>
      </w:r>
    </w:p>
    <w:p w:rsidR="0028245B" w:rsidRPr="0085741A" w:rsidRDefault="006451F2" w:rsidP="006451F2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="0028245B" w:rsidRPr="00B53758">
        <w:rPr>
          <w:rFonts w:cs="Times New Roman"/>
          <w:b/>
          <w:szCs w:val="24"/>
        </w:rPr>
        <w:t>.</w:t>
      </w:r>
      <w:r w:rsidR="00B53758">
        <w:rPr>
          <w:rFonts w:cs="Times New Roman"/>
          <w:szCs w:val="24"/>
        </w:rPr>
        <w:t xml:space="preserve"> </w:t>
      </w:r>
      <w:proofErr w:type="gramStart"/>
      <w:r w:rsidR="006D0919">
        <w:rPr>
          <w:rFonts w:cs="Times New Roman"/>
          <w:szCs w:val="24"/>
        </w:rPr>
        <w:t>Рекомендуется  ф</w:t>
      </w:r>
      <w:r w:rsidR="0028245B" w:rsidRPr="0085741A">
        <w:rPr>
          <w:rFonts w:cs="Times New Roman"/>
          <w:szCs w:val="24"/>
        </w:rPr>
        <w:t>отодинамиче</w:t>
      </w:r>
      <w:r w:rsidR="008E0A71">
        <w:rPr>
          <w:rFonts w:cs="Times New Roman"/>
          <w:szCs w:val="24"/>
        </w:rPr>
        <w:t>ская</w:t>
      </w:r>
      <w:proofErr w:type="gramEnd"/>
      <w:r w:rsidR="008E0A71">
        <w:rPr>
          <w:rFonts w:cs="Times New Roman"/>
          <w:szCs w:val="24"/>
        </w:rPr>
        <w:t xml:space="preserve"> терапия [46,110-121,150,181</w:t>
      </w:r>
      <w:r w:rsidR="0028245B" w:rsidRPr="0085741A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 </w:t>
      </w:r>
      <w:r w:rsidR="0028245B" w:rsidRPr="0085741A">
        <w:rPr>
          <w:rFonts w:cs="Times New Roman"/>
          <w:szCs w:val="24"/>
        </w:rPr>
        <w:t>при лечении всех форм лейкоплакии СОР при невозможности провести полное хирургическое иссечение. Лечение ФДТ предраковых поражений представляется в настоящее время инновационным, не инвазивным, эффективным для предотвращения развития рака. Фотохимическая реакция, индуцированная лазерным светом и кислородом, приводит к быстрому и избирательному разрушению тканей патологического очага, на который был нанесен фотосенсибилизатор. Уровень рецидивов составляет от 0 до 20</w:t>
      </w:r>
      <w:proofErr w:type="gramStart"/>
      <w:r w:rsidR="0028245B" w:rsidRPr="0085741A">
        <w:rPr>
          <w:rFonts w:cs="Times New Roman"/>
          <w:szCs w:val="24"/>
        </w:rPr>
        <w:t>%[</w:t>
      </w:r>
      <w:proofErr w:type="gramEnd"/>
      <w:r w:rsidR="0028245B" w:rsidRPr="0085741A">
        <w:rPr>
          <w:rFonts w:cs="Times New Roman"/>
          <w:szCs w:val="24"/>
        </w:rPr>
        <w:t>46].</w:t>
      </w:r>
    </w:p>
    <w:p w:rsidR="0028245B" w:rsidRPr="00B10630" w:rsidRDefault="0028245B" w:rsidP="0028245B">
      <w:pPr>
        <w:rPr>
          <w:rFonts w:cs="Times New Roman"/>
          <w:b/>
          <w:szCs w:val="24"/>
        </w:rPr>
      </w:pPr>
      <w:r w:rsidRPr="00B10630">
        <w:rPr>
          <w:rFonts w:cs="Times New Roman"/>
          <w:b/>
          <w:szCs w:val="24"/>
        </w:rPr>
        <w:t>Урове</w:t>
      </w:r>
      <w:r w:rsidR="006D0919" w:rsidRPr="00B10630">
        <w:rPr>
          <w:rFonts w:cs="Times New Roman"/>
          <w:b/>
          <w:szCs w:val="24"/>
        </w:rPr>
        <w:t>нь убедительности рекомендации С</w:t>
      </w:r>
      <w:r w:rsidRPr="00B10630">
        <w:rPr>
          <w:rFonts w:cs="Times New Roman"/>
          <w:b/>
          <w:szCs w:val="24"/>
        </w:rPr>
        <w:t xml:space="preserve"> (уровень достоверности доказательств 3)</w:t>
      </w:r>
    </w:p>
    <w:p w:rsidR="0028245B" w:rsidRPr="006D0919" w:rsidRDefault="0028245B" w:rsidP="0028245B">
      <w:pPr>
        <w:rPr>
          <w:rFonts w:cs="Times New Roman"/>
          <w:i/>
          <w:szCs w:val="24"/>
        </w:rPr>
      </w:pPr>
      <w:r w:rsidRPr="006D0919">
        <w:rPr>
          <w:rFonts w:cs="Times New Roman"/>
          <w:i/>
          <w:szCs w:val="24"/>
        </w:rPr>
        <w:t>Комментарии: В настоящее время ФДТ одобрена онкологами как метод паллиативной терапии при начальных стадиях рака, при неудобных локализациях на лице, нижней губе, языке и может быть рекомендована при лечении всех форм лейкоплакии при невозможности провести полное хирургическое иссечение.</w:t>
      </w:r>
    </w:p>
    <w:p w:rsidR="00694440" w:rsidRDefault="00694440" w:rsidP="0028245B">
      <w:pPr>
        <w:rPr>
          <w:rFonts w:cs="Times New Roman"/>
          <w:b/>
          <w:sz w:val="28"/>
          <w:szCs w:val="28"/>
        </w:rPr>
      </w:pPr>
    </w:p>
    <w:p w:rsidR="00694440" w:rsidRDefault="00694440" w:rsidP="0028245B">
      <w:pPr>
        <w:rPr>
          <w:rFonts w:cs="Times New Roman"/>
          <w:b/>
          <w:sz w:val="28"/>
          <w:szCs w:val="28"/>
        </w:rPr>
      </w:pPr>
    </w:p>
    <w:p w:rsidR="0028245B" w:rsidRPr="00B53758" w:rsidRDefault="0028245B" w:rsidP="0028245B">
      <w:pPr>
        <w:rPr>
          <w:rFonts w:cs="Times New Roman"/>
          <w:b/>
          <w:sz w:val="28"/>
          <w:szCs w:val="28"/>
        </w:rPr>
      </w:pPr>
      <w:r w:rsidRPr="00B53758">
        <w:rPr>
          <w:rFonts w:cs="Times New Roman"/>
          <w:b/>
          <w:sz w:val="28"/>
          <w:szCs w:val="28"/>
        </w:rPr>
        <w:lastRenderedPageBreak/>
        <w:t>4. Медицинская реабилитация, медицинские показания и противопоказания к применению методов реабилитации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 xml:space="preserve">Рекомендуется комплексный подход в реабилитации пациентов после проведенного хирургического лечения, </w:t>
      </w:r>
      <w:proofErr w:type="gramStart"/>
      <w:r w:rsidRPr="0085741A">
        <w:rPr>
          <w:rFonts w:cs="Times New Roman"/>
          <w:szCs w:val="24"/>
        </w:rPr>
        <w:t>которое  осуществляется</w:t>
      </w:r>
      <w:proofErr w:type="gramEnd"/>
      <w:r w:rsidRPr="0085741A">
        <w:rPr>
          <w:rFonts w:cs="Times New Roman"/>
          <w:szCs w:val="24"/>
        </w:rPr>
        <w:t xml:space="preserve"> </w:t>
      </w:r>
      <w:r w:rsidR="00E41E11">
        <w:rPr>
          <w:rFonts w:cs="Times New Roman"/>
          <w:szCs w:val="24"/>
        </w:rPr>
        <w:t>врачом-</w:t>
      </w:r>
      <w:r w:rsidRPr="0085741A">
        <w:rPr>
          <w:rFonts w:cs="Times New Roman"/>
          <w:szCs w:val="24"/>
        </w:rPr>
        <w:t xml:space="preserve">хирургом-стоматологом, </w:t>
      </w:r>
      <w:r w:rsidR="00E41E11">
        <w:rPr>
          <w:rFonts w:cs="Times New Roman"/>
          <w:szCs w:val="24"/>
        </w:rPr>
        <w:t>врачом-</w:t>
      </w:r>
      <w:r w:rsidRPr="0085741A">
        <w:rPr>
          <w:rFonts w:cs="Times New Roman"/>
          <w:szCs w:val="24"/>
        </w:rPr>
        <w:t>стоматологом</w:t>
      </w:r>
      <w:r w:rsidR="006D0919">
        <w:rPr>
          <w:rFonts w:cs="Times New Roman"/>
          <w:szCs w:val="24"/>
        </w:rPr>
        <w:t xml:space="preserve">-терапевтом и </w:t>
      </w:r>
      <w:proofErr w:type="spellStart"/>
      <w:r w:rsidR="00E41E11">
        <w:rPr>
          <w:rFonts w:cs="Times New Roman"/>
          <w:szCs w:val="24"/>
        </w:rPr>
        <w:t>врачем</w:t>
      </w:r>
      <w:proofErr w:type="spellEnd"/>
      <w:r w:rsidR="00E41E11">
        <w:rPr>
          <w:rFonts w:cs="Times New Roman"/>
          <w:szCs w:val="24"/>
        </w:rPr>
        <w:t>-</w:t>
      </w:r>
      <w:r w:rsidR="00B10630">
        <w:rPr>
          <w:rFonts w:cs="Times New Roman"/>
          <w:szCs w:val="24"/>
        </w:rPr>
        <w:t>стоматологом-</w:t>
      </w:r>
      <w:r w:rsidR="006D0919">
        <w:rPr>
          <w:rFonts w:cs="Times New Roman"/>
          <w:szCs w:val="24"/>
        </w:rPr>
        <w:t>ортопедом, включающий</w:t>
      </w:r>
      <w:r w:rsidRPr="0085741A">
        <w:rPr>
          <w:rFonts w:cs="Times New Roman"/>
          <w:szCs w:val="24"/>
        </w:rPr>
        <w:t xml:space="preserve">: санацию полости рта, замену </w:t>
      </w:r>
      <w:proofErr w:type="spellStart"/>
      <w:r w:rsidRPr="0085741A">
        <w:rPr>
          <w:rFonts w:cs="Times New Roman"/>
          <w:szCs w:val="24"/>
        </w:rPr>
        <w:t>амальгамовых</w:t>
      </w:r>
      <w:proofErr w:type="spellEnd"/>
      <w:r w:rsidRPr="0085741A">
        <w:rPr>
          <w:rFonts w:cs="Times New Roman"/>
          <w:szCs w:val="24"/>
        </w:rPr>
        <w:t xml:space="preserve"> пломб (при их наличии), замену реставраций и ортопедических конструкций, травмирующих СОР [10,36,45,122]. </w:t>
      </w:r>
    </w:p>
    <w:p w:rsidR="0028245B" w:rsidRPr="00B10630" w:rsidRDefault="0028245B" w:rsidP="0028245B">
      <w:pPr>
        <w:rPr>
          <w:rFonts w:cs="Times New Roman"/>
          <w:b/>
          <w:szCs w:val="24"/>
        </w:rPr>
      </w:pPr>
      <w:r w:rsidRPr="00B10630">
        <w:rPr>
          <w:rFonts w:cs="Times New Roman"/>
          <w:b/>
          <w:szCs w:val="24"/>
        </w:rPr>
        <w:t>Уровень убедительности рекомендации C (уровень достоверности доказательств 3)</w:t>
      </w:r>
    </w:p>
    <w:p w:rsidR="0028245B" w:rsidRPr="00B53758" w:rsidRDefault="0028245B" w:rsidP="0028245B">
      <w:pPr>
        <w:rPr>
          <w:rFonts w:cs="Times New Roman"/>
          <w:b/>
          <w:sz w:val="28"/>
          <w:szCs w:val="28"/>
        </w:rPr>
      </w:pPr>
      <w:r w:rsidRPr="00B53758">
        <w:rPr>
          <w:rFonts w:cs="Times New Roman"/>
          <w:b/>
          <w:sz w:val="28"/>
          <w:szCs w:val="28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с целью профилактики развития лейкоплакии у населения проводить активную пропаганду борьбы с курением, приемом алкоголя, используя методы стоматологического просвещения, разъяснять вред регулярного приема горячей, острой пищи, </w:t>
      </w:r>
      <w:proofErr w:type="gramStart"/>
      <w:r w:rsidRPr="0085741A">
        <w:rPr>
          <w:rFonts w:cs="Times New Roman"/>
          <w:szCs w:val="24"/>
        </w:rPr>
        <w:t>пропагандировать  здоровый</w:t>
      </w:r>
      <w:proofErr w:type="gramEnd"/>
      <w:r w:rsidRPr="0085741A">
        <w:rPr>
          <w:rFonts w:cs="Times New Roman"/>
          <w:szCs w:val="24"/>
        </w:rPr>
        <w:t xml:space="preserve"> образ жизни [17,30,</w:t>
      </w:r>
      <w:r w:rsidR="00E22C16">
        <w:rPr>
          <w:rFonts w:cs="Times New Roman"/>
          <w:szCs w:val="24"/>
        </w:rPr>
        <w:t>31, 122,125,126,147</w:t>
      </w:r>
      <w:r w:rsidRPr="0085741A">
        <w:rPr>
          <w:rFonts w:cs="Times New Roman"/>
          <w:szCs w:val="24"/>
        </w:rPr>
        <w:t>]</w:t>
      </w:r>
    </w:p>
    <w:p w:rsidR="0028245B" w:rsidRPr="00D34A8A" w:rsidRDefault="0028245B" w:rsidP="0028245B">
      <w:pPr>
        <w:rPr>
          <w:rFonts w:cs="Times New Roman"/>
          <w:b/>
          <w:szCs w:val="24"/>
        </w:rPr>
      </w:pPr>
      <w:r w:rsidRPr="00D34A8A">
        <w:rPr>
          <w:rFonts w:cs="Times New Roman"/>
          <w:b/>
          <w:szCs w:val="24"/>
        </w:rPr>
        <w:t>Уровень убедительности рекомендации В (уровень достоверности доказательств 3)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>Рекомендуется диспансерное наблюдение пациентов группы риска (курящие, злоупотребляющие алкоголем, работники вредных производств, пациенты с плоской формой лейкоплакии с целью осмотра и мониторинга стоматологических заболеваний,  выявления и устранения травм</w:t>
      </w:r>
      <w:r w:rsidR="00247F63">
        <w:rPr>
          <w:rFonts w:cs="Times New Roman"/>
          <w:szCs w:val="24"/>
        </w:rPr>
        <w:t>атических факторов в ПР</w:t>
      </w:r>
      <w:r w:rsidRPr="0085741A">
        <w:rPr>
          <w:rFonts w:cs="Times New Roman"/>
          <w:szCs w:val="24"/>
        </w:rPr>
        <w:t>, а так же для  своевременного обнаружения  предраковых изменений на слизистой оболочке рта с использованием скрининговых методов диагностики [3,9,</w:t>
      </w:r>
      <w:r w:rsidR="00E22C16">
        <w:rPr>
          <w:rFonts w:cs="Times New Roman"/>
          <w:szCs w:val="24"/>
        </w:rPr>
        <w:t>10,</w:t>
      </w:r>
      <w:r w:rsidR="00247F63">
        <w:rPr>
          <w:rFonts w:cs="Times New Roman"/>
          <w:szCs w:val="24"/>
        </w:rPr>
        <w:t>12,</w:t>
      </w:r>
      <w:r w:rsidR="00E22C16">
        <w:rPr>
          <w:rFonts w:cs="Times New Roman"/>
          <w:szCs w:val="24"/>
        </w:rPr>
        <w:t>29,30-32,</w:t>
      </w:r>
      <w:r w:rsidR="00247F63">
        <w:rPr>
          <w:rFonts w:cs="Times New Roman"/>
          <w:szCs w:val="24"/>
        </w:rPr>
        <w:t>36,</w:t>
      </w:r>
      <w:r w:rsidR="00E22C16">
        <w:rPr>
          <w:rFonts w:cs="Times New Roman"/>
          <w:szCs w:val="24"/>
        </w:rPr>
        <w:t>45,61,92,106,107,</w:t>
      </w:r>
      <w:r w:rsidR="00247F63">
        <w:rPr>
          <w:rFonts w:cs="Times New Roman"/>
          <w:szCs w:val="24"/>
        </w:rPr>
        <w:t>110,125,130-133,</w:t>
      </w:r>
      <w:r w:rsidR="00E22C16">
        <w:rPr>
          <w:rFonts w:cs="Times New Roman"/>
          <w:szCs w:val="24"/>
        </w:rPr>
        <w:t>163,164</w:t>
      </w:r>
      <w:r w:rsidRPr="0085741A">
        <w:rPr>
          <w:rFonts w:cs="Times New Roman"/>
          <w:szCs w:val="24"/>
        </w:rPr>
        <w:t xml:space="preserve">]. </w:t>
      </w:r>
    </w:p>
    <w:p w:rsidR="0028245B" w:rsidRPr="0085741A" w:rsidRDefault="0028245B" w:rsidP="0028245B">
      <w:pPr>
        <w:rPr>
          <w:rFonts w:cs="Times New Roman"/>
          <w:szCs w:val="24"/>
        </w:rPr>
      </w:pPr>
      <w:proofErr w:type="gramStart"/>
      <w:r w:rsidRPr="0085741A">
        <w:rPr>
          <w:rFonts w:cs="Times New Roman"/>
          <w:szCs w:val="24"/>
        </w:rPr>
        <w:t>Кратность  диспансерных</w:t>
      </w:r>
      <w:proofErr w:type="gramEnd"/>
      <w:r w:rsidRPr="0085741A">
        <w:rPr>
          <w:rFonts w:cs="Times New Roman"/>
          <w:szCs w:val="24"/>
        </w:rPr>
        <w:t xml:space="preserve"> осмотров</w:t>
      </w:r>
      <w:r w:rsidR="00D911C2">
        <w:rPr>
          <w:rFonts w:cs="Times New Roman"/>
          <w:szCs w:val="24"/>
        </w:rPr>
        <w:t xml:space="preserve"> пациентов группы риска 2</w:t>
      </w:r>
      <w:r w:rsidR="00247F63">
        <w:rPr>
          <w:rFonts w:cs="Times New Roman"/>
          <w:szCs w:val="24"/>
        </w:rPr>
        <w:t xml:space="preserve"> раза</w:t>
      </w:r>
      <w:r w:rsidRPr="0085741A">
        <w:rPr>
          <w:rFonts w:cs="Times New Roman"/>
          <w:szCs w:val="24"/>
        </w:rPr>
        <w:t xml:space="preserve"> в год;</w:t>
      </w:r>
    </w:p>
    <w:p w:rsidR="0028245B" w:rsidRPr="00D34A8A" w:rsidRDefault="0028245B" w:rsidP="0028245B">
      <w:pPr>
        <w:rPr>
          <w:rFonts w:cs="Times New Roman"/>
          <w:b/>
          <w:szCs w:val="24"/>
        </w:rPr>
      </w:pPr>
      <w:r w:rsidRPr="00D34A8A">
        <w:rPr>
          <w:rFonts w:cs="Times New Roman"/>
          <w:b/>
          <w:szCs w:val="24"/>
        </w:rPr>
        <w:t>Урове</w:t>
      </w:r>
      <w:r w:rsidR="00247F63" w:rsidRPr="00D34A8A">
        <w:rPr>
          <w:rFonts w:cs="Times New Roman"/>
          <w:b/>
          <w:szCs w:val="24"/>
        </w:rPr>
        <w:t>нь убедительности рекомендации В</w:t>
      </w:r>
      <w:r w:rsidRPr="00D34A8A">
        <w:rPr>
          <w:rFonts w:cs="Times New Roman"/>
          <w:b/>
          <w:szCs w:val="24"/>
        </w:rPr>
        <w:t xml:space="preserve"> (урове</w:t>
      </w:r>
      <w:r w:rsidR="00247F63" w:rsidRPr="00D34A8A">
        <w:rPr>
          <w:rFonts w:cs="Times New Roman"/>
          <w:b/>
          <w:szCs w:val="24"/>
        </w:rPr>
        <w:t>нь достоверности доказательств 3</w:t>
      </w:r>
      <w:r w:rsidRPr="00D34A8A">
        <w:rPr>
          <w:rFonts w:cs="Times New Roman"/>
          <w:b/>
          <w:szCs w:val="24"/>
        </w:rPr>
        <w:t>)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>•</w:t>
      </w:r>
      <w:r w:rsidRPr="0085741A">
        <w:rPr>
          <w:rFonts w:cs="Times New Roman"/>
          <w:szCs w:val="24"/>
        </w:rPr>
        <w:tab/>
        <w:t xml:space="preserve">Рекомендуется диспансерное наблюдение за пациентами с </w:t>
      </w:r>
      <w:proofErr w:type="spellStart"/>
      <w:r w:rsidRPr="0085741A">
        <w:rPr>
          <w:rFonts w:cs="Times New Roman"/>
          <w:szCs w:val="24"/>
        </w:rPr>
        <w:t>лейкоплакией</w:t>
      </w:r>
      <w:proofErr w:type="spellEnd"/>
      <w:r w:rsidRPr="0085741A">
        <w:rPr>
          <w:rFonts w:cs="Times New Roman"/>
          <w:szCs w:val="24"/>
        </w:rPr>
        <w:t xml:space="preserve">, прошедших курс лечения, в том числе хирургическое. </w:t>
      </w:r>
      <w:r w:rsidRPr="00F13A0B">
        <w:rPr>
          <w:rFonts w:cs="Times New Roman"/>
          <w:szCs w:val="24"/>
        </w:rPr>
        <w:t>[</w:t>
      </w:r>
      <w:r w:rsidR="00E22C16" w:rsidRPr="00F13A0B">
        <w:rPr>
          <w:rFonts w:cs="Times New Roman"/>
          <w:szCs w:val="24"/>
        </w:rPr>
        <w:t>9,150</w:t>
      </w:r>
      <w:r w:rsidRPr="00F13A0B">
        <w:rPr>
          <w:rFonts w:cs="Times New Roman"/>
          <w:szCs w:val="24"/>
        </w:rPr>
        <w:t>]</w:t>
      </w:r>
    </w:p>
    <w:p w:rsidR="0028245B" w:rsidRPr="0085741A" w:rsidRDefault="0028245B" w:rsidP="0028245B">
      <w:pPr>
        <w:rPr>
          <w:rFonts w:cs="Times New Roman"/>
          <w:szCs w:val="24"/>
        </w:rPr>
      </w:pPr>
      <w:r w:rsidRPr="0085741A">
        <w:rPr>
          <w:rFonts w:cs="Times New Roman"/>
          <w:szCs w:val="24"/>
        </w:rPr>
        <w:t xml:space="preserve">Кратность диспансерных осмотров пациентов каждые  6 месяцев при плоской лейкоплакии; </w:t>
      </w:r>
      <w:r w:rsidR="00247F63">
        <w:rPr>
          <w:rFonts w:cs="Times New Roman"/>
          <w:szCs w:val="24"/>
        </w:rPr>
        <w:t xml:space="preserve">через 2, 4, 6 </w:t>
      </w:r>
      <w:r w:rsidRPr="0085741A">
        <w:rPr>
          <w:rFonts w:cs="Times New Roman"/>
          <w:szCs w:val="24"/>
        </w:rPr>
        <w:t xml:space="preserve">месяцев после лечения </w:t>
      </w:r>
      <w:proofErr w:type="spellStart"/>
      <w:r w:rsidRPr="0085741A">
        <w:rPr>
          <w:rFonts w:cs="Times New Roman"/>
          <w:szCs w:val="24"/>
        </w:rPr>
        <w:t>веррукозной</w:t>
      </w:r>
      <w:proofErr w:type="spellEnd"/>
      <w:r w:rsidRPr="0085741A">
        <w:rPr>
          <w:rFonts w:cs="Times New Roman"/>
          <w:szCs w:val="24"/>
        </w:rPr>
        <w:t xml:space="preserve"> и эрозивной формы лейкоплакии</w:t>
      </w:r>
      <w:r w:rsidR="00D34A8A">
        <w:rPr>
          <w:rFonts w:cs="Times New Roman"/>
          <w:szCs w:val="24"/>
        </w:rPr>
        <w:t xml:space="preserve"> и  в последующем </w:t>
      </w:r>
      <w:r w:rsidR="00D911C2">
        <w:rPr>
          <w:rFonts w:cs="Times New Roman"/>
          <w:szCs w:val="24"/>
        </w:rPr>
        <w:t xml:space="preserve">3 </w:t>
      </w:r>
      <w:r w:rsidR="00D34A8A" w:rsidRPr="00D34A8A">
        <w:rPr>
          <w:rFonts w:cs="Times New Roman"/>
          <w:szCs w:val="24"/>
        </w:rPr>
        <w:t>раз</w:t>
      </w:r>
      <w:r w:rsidR="00D911C2">
        <w:rPr>
          <w:rFonts w:cs="Times New Roman"/>
          <w:szCs w:val="24"/>
        </w:rPr>
        <w:t>а</w:t>
      </w:r>
      <w:r w:rsidR="00D34A8A" w:rsidRPr="00D34A8A">
        <w:rPr>
          <w:rFonts w:cs="Times New Roman"/>
          <w:szCs w:val="24"/>
        </w:rPr>
        <w:t xml:space="preserve"> в год</w:t>
      </w:r>
      <w:r w:rsidRPr="0085741A">
        <w:rPr>
          <w:rFonts w:cs="Times New Roman"/>
          <w:szCs w:val="24"/>
        </w:rPr>
        <w:t xml:space="preserve">; при визитах к врачу-стоматологу используются  дополнительные методы диагностики (исследования для исключения наличия гриба </w:t>
      </w:r>
      <w:r w:rsidR="00D34A8A">
        <w:rPr>
          <w:rFonts w:cs="Times New Roman"/>
          <w:szCs w:val="24"/>
        </w:rPr>
        <w:t xml:space="preserve">рода </w:t>
      </w:r>
      <w:r w:rsidRPr="0085741A">
        <w:rPr>
          <w:rFonts w:cs="Times New Roman"/>
          <w:szCs w:val="24"/>
        </w:rPr>
        <w:t xml:space="preserve">Кандида, </w:t>
      </w:r>
      <w:proofErr w:type="spellStart"/>
      <w:r w:rsidRPr="0085741A">
        <w:rPr>
          <w:rFonts w:cs="Times New Roman"/>
          <w:szCs w:val="24"/>
        </w:rPr>
        <w:t>эксфолиативная</w:t>
      </w:r>
      <w:proofErr w:type="spellEnd"/>
      <w:r w:rsidRPr="0085741A">
        <w:rPr>
          <w:rFonts w:cs="Times New Roman"/>
          <w:szCs w:val="24"/>
        </w:rPr>
        <w:t xml:space="preserve"> цитология, скрининг-тесты); </w:t>
      </w:r>
    </w:p>
    <w:p w:rsidR="0028245B" w:rsidRPr="00D34A8A" w:rsidRDefault="0028245B" w:rsidP="00247F63">
      <w:pPr>
        <w:rPr>
          <w:rFonts w:cs="Times New Roman"/>
          <w:b/>
          <w:szCs w:val="24"/>
        </w:rPr>
      </w:pPr>
      <w:r w:rsidRPr="00D34A8A">
        <w:rPr>
          <w:rFonts w:cs="Times New Roman"/>
          <w:b/>
          <w:szCs w:val="24"/>
        </w:rPr>
        <w:t>Урове</w:t>
      </w:r>
      <w:r w:rsidR="00247F63" w:rsidRPr="00D34A8A">
        <w:rPr>
          <w:rFonts w:cs="Times New Roman"/>
          <w:b/>
          <w:szCs w:val="24"/>
        </w:rPr>
        <w:t>нь убедительности рекомендации В</w:t>
      </w:r>
      <w:r w:rsidRPr="00D34A8A">
        <w:rPr>
          <w:rFonts w:cs="Times New Roman"/>
          <w:b/>
          <w:szCs w:val="24"/>
        </w:rPr>
        <w:t xml:space="preserve"> (урове</w:t>
      </w:r>
      <w:r w:rsidR="00247F63" w:rsidRPr="00D34A8A">
        <w:rPr>
          <w:rFonts w:cs="Times New Roman"/>
          <w:b/>
          <w:szCs w:val="24"/>
        </w:rPr>
        <w:t>нь достоверности доказательств 3</w:t>
      </w:r>
      <w:r w:rsidRPr="00D34A8A">
        <w:rPr>
          <w:rFonts w:cs="Times New Roman"/>
          <w:b/>
          <w:szCs w:val="24"/>
        </w:rPr>
        <w:t>)</w:t>
      </w:r>
      <w:bookmarkStart w:id="24" w:name="_Toc469402341"/>
      <w:bookmarkStart w:id="25" w:name="_Toc468273538"/>
      <w:bookmarkStart w:id="26" w:name="_Toc468273456"/>
      <w:bookmarkEnd w:id="24"/>
      <w:bookmarkEnd w:id="25"/>
      <w:bookmarkEnd w:id="26"/>
    </w:p>
    <w:p w:rsidR="00694440" w:rsidRDefault="00694440" w:rsidP="00094ED6">
      <w:pPr>
        <w:pStyle w:val="afff0"/>
      </w:pPr>
      <w:bookmarkStart w:id="27" w:name="_Toc120536777"/>
    </w:p>
    <w:p w:rsidR="00BF3A59" w:rsidRDefault="005B01F4" w:rsidP="00094ED6">
      <w:pPr>
        <w:pStyle w:val="afff0"/>
      </w:pPr>
      <w:r>
        <w:t>6</w:t>
      </w:r>
      <w:r w:rsidR="00BF3A59" w:rsidRPr="00BF3A59">
        <w:t>. Организация медицинской помощи</w:t>
      </w:r>
      <w:bookmarkEnd w:id="27"/>
    </w:p>
    <w:p w:rsidR="006D454A" w:rsidRDefault="006D454A" w:rsidP="00DB5EE2">
      <w:pPr>
        <w:suppressAutoHyphens/>
        <w:rPr>
          <w:rFonts w:eastAsia="Calibri" w:cs="Times New Roman"/>
        </w:rPr>
      </w:pPr>
      <w:bookmarkStart w:id="28" w:name="__RefHeading___doc_criteria"/>
      <w:r>
        <w:rPr>
          <w:rFonts w:eastAsia="Calibri" w:cs="Times New Roman"/>
        </w:rPr>
        <w:t xml:space="preserve">Плановая госпитализация пациентов с </w:t>
      </w:r>
      <w:proofErr w:type="spellStart"/>
      <w:r>
        <w:rPr>
          <w:rFonts w:eastAsia="Calibri" w:cs="Times New Roman"/>
        </w:rPr>
        <w:t>лейкоплакией</w:t>
      </w:r>
      <w:proofErr w:type="spellEnd"/>
      <w:r>
        <w:rPr>
          <w:rFonts w:eastAsia="Calibri" w:cs="Times New Roman"/>
        </w:rPr>
        <w:t xml:space="preserve"> не показана. </w:t>
      </w:r>
    </w:p>
    <w:p w:rsidR="00DB5EE2" w:rsidRDefault="00DE3398" w:rsidP="00DB5EE2">
      <w:pPr>
        <w:suppressAutoHyphens/>
        <w:rPr>
          <w:rFonts w:eastAsia="Calibri" w:cs="Times New Roman"/>
        </w:rPr>
      </w:pPr>
      <w:r>
        <w:rPr>
          <w:rFonts w:eastAsia="Calibri" w:cs="Times New Roman"/>
        </w:rPr>
        <w:t xml:space="preserve">Лечебно-профилактические мероприятия </w:t>
      </w:r>
      <w:proofErr w:type="gramStart"/>
      <w:r w:rsidR="006D454A">
        <w:rPr>
          <w:rFonts w:eastAsia="Calibri" w:cs="Times New Roman"/>
        </w:rPr>
        <w:t>при лейкоплакии</w:t>
      </w:r>
      <w:proofErr w:type="gramEnd"/>
      <w:r w:rsidR="006D454A">
        <w:rPr>
          <w:rFonts w:eastAsia="Calibri" w:cs="Times New Roman"/>
        </w:rPr>
        <w:t xml:space="preserve"> СОР проводятся в стоматологических </w:t>
      </w:r>
      <w:proofErr w:type="spellStart"/>
      <w:r w:rsidR="006D454A">
        <w:rPr>
          <w:rFonts w:eastAsia="Calibri" w:cs="Times New Roman"/>
        </w:rPr>
        <w:t>медицнских</w:t>
      </w:r>
      <w:proofErr w:type="spellEnd"/>
      <w:r w:rsidR="006D454A">
        <w:rPr>
          <w:rFonts w:eastAsia="Calibri" w:cs="Times New Roman"/>
        </w:rPr>
        <w:t xml:space="preserve"> </w:t>
      </w:r>
      <w:r w:rsidR="00247F63">
        <w:rPr>
          <w:rFonts w:eastAsia="Calibri" w:cs="Times New Roman"/>
        </w:rPr>
        <w:t>о</w:t>
      </w:r>
      <w:r w:rsidR="006D454A">
        <w:rPr>
          <w:rFonts w:eastAsia="Calibri" w:cs="Times New Roman"/>
        </w:rPr>
        <w:t xml:space="preserve">рганизациях, в амбулаторно-поликлинических условиях, стоматологических кабинетах. </w:t>
      </w:r>
      <w:r w:rsidR="006D454A" w:rsidRPr="00F01132">
        <w:rPr>
          <w:rFonts w:eastAsia="Calibri" w:cs="Times New Roman"/>
        </w:rPr>
        <w:t xml:space="preserve">Оказание помощи пациентам с </w:t>
      </w:r>
      <w:proofErr w:type="spellStart"/>
      <w:proofErr w:type="gramStart"/>
      <w:r w:rsidR="006D454A" w:rsidRPr="00F01132">
        <w:rPr>
          <w:rFonts w:eastAsia="Calibri" w:cs="Times New Roman"/>
        </w:rPr>
        <w:t>лейкоплакией</w:t>
      </w:r>
      <w:proofErr w:type="spellEnd"/>
      <w:r w:rsidR="006D454A" w:rsidRPr="00F01132">
        <w:rPr>
          <w:rFonts w:eastAsia="Calibri" w:cs="Times New Roman"/>
        </w:rPr>
        <w:t xml:space="preserve">  осуществляется</w:t>
      </w:r>
      <w:proofErr w:type="gramEnd"/>
      <w:r w:rsidR="006D454A" w:rsidRPr="00F01132">
        <w:rPr>
          <w:rFonts w:eastAsia="Calibri" w:cs="Times New Roman"/>
        </w:rPr>
        <w:t xml:space="preserve"> врачами-стома</w:t>
      </w:r>
      <w:r w:rsidR="00937835">
        <w:rPr>
          <w:rFonts w:eastAsia="Calibri" w:cs="Times New Roman"/>
        </w:rPr>
        <w:t>тологами, врачами-стоматологами-</w:t>
      </w:r>
      <w:r w:rsidR="006D454A" w:rsidRPr="00F01132">
        <w:rPr>
          <w:rFonts w:eastAsia="Calibri" w:cs="Times New Roman"/>
        </w:rPr>
        <w:t>терапевтами, врач</w:t>
      </w:r>
      <w:r w:rsidR="00937835">
        <w:rPr>
          <w:rFonts w:eastAsia="Calibri" w:cs="Times New Roman"/>
        </w:rPr>
        <w:t>ами-стоматологами</w:t>
      </w:r>
      <w:r w:rsidR="006D454A" w:rsidRPr="00F01132">
        <w:rPr>
          <w:rFonts w:eastAsia="Calibri" w:cs="Times New Roman"/>
        </w:rPr>
        <w:t>– хирургами.</w:t>
      </w:r>
      <w:r w:rsidR="006D454A">
        <w:rPr>
          <w:rFonts w:eastAsia="Calibri" w:cs="Times New Roman"/>
        </w:rPr>
        <w:t xml:space="preserve"> </w:t>
      </w:r>
    </w:p>
    <w:p w:rsidR="005B01F4" w:rsidRDefault="002B57A0" w:rsidP="005B01F4">
      <w:pPr>
        <w:suppressAutoHyphens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7.</w:t>
      </w:r>
      <w:r w:rsidR="00F13A0B">
        <w:rPr>
          <w:rFonts w:eastAsia="Calibri" w:cs="Times New Roman"/>
          <w:b/>
          <w:sz w:val="28"/>
          <w:szCs w:val="28"/>
        </w:rPr>
        <w:t xml:space="preserve"> </w:t>
      </w:r>
      <w:r w:rsidR="005B01F4" w:rsidRPr="005B01F4">
        <w:rPr>
          <w:rFonts w:eastAsia="Calibri" w:cs="Times New Roman"/>
          <w:b/>
          <w:sz w:val="28"/>
          <w:szCs w:val="28"/>
        </w:rPr>
        <w:t>Дополнительная информация (в том числе факторы, влияющие на исход заболевания или состояния)</w:t>
      </w:r>
    </w:p>
    <w:p w:rsidR="005B01F4" w:rsidRPr="00C628CA" w:rsidRDefault="009A2405" w:rsidP="009A2405">
      <w:pPr>
        <w:suppressAutoHyphens/>
        <w:rPr>
          <w:rFonts w:eastAsia="Calibri" w:cs="Times New Roman"/>
          <w:szCs w:val="24"/>
        </w:rPr>
      </w:pPr>
      <w:r>
        <w:rPr>
          <w:rFonts w:eastAsia="Calibri" w:cs="Times New Roman"/>
          <w:b/>
          <w:sz w:val="28"/>
          <w:szCs w:val="28"/>
        </w:rPr>
        <w:t xml:space="preserve">     </w:t>
      </w:r>
      <w:r w:rsidRPr="00C628CA">
        <w:rPr>
          <w:rFonts w:eastAsia="Calibri" w:cs="Times New Roman"/>
          <w:szCs w:val="24"/>
        </w:rPr>
        <w:t>Лейкоплакия – это предраковое заболевание слизистой оболочки рта</w:t>
      </w:r>
      <w:r w:rsidR="00C628CA" w:rsidRPr="00C628CA">
        <w:rPr>
          <w:rFonts w:eastAsia="Calibri" w:cs="Times New Roman"/>
          <w:szCs w:val="24"/>
        </w:rPr>
        <w:t xml:space="preserve">, </w:t>
      </w:r>
      <w:r w:rsidRPr="00C628CA">
        <w:rPr>
          <w:rFonts w:eastAsia="Calibri" w:cs="Times New Roman"/>
          <w:szCs w:val="24"/>
        </w:rPr>
        <w:t xml:space="preserve">требующее </w:t>
      </w:r>
      <w:r w:rsidR="00C628CA">
        <w:rPr>
          <w:rFonts w:eastAsia="Calibri" w:cs="Times New Roman"/>
          <w:szCs w:val="24"/>
        </w:rPr>
        <w:t xml:space="preserve">обязательного </w:t>
      </w:r>
      <w:r w:rsidRPr="00C628CA">
        <w:rPr>
          <w:rFonts w:eastAsia="Calibri" w:cs="Times New Roman"/>
          <w:szCs w:val="24"/>
        </w:rPr>
        <w:t xml:space="preserve">комплексного радикального лечения.  </w:t>
      </w:r>
      <w:r w:rsidR="00C628CA" w:rsidRPr="00C628CA">
        <w:rPr>
          <w:rFonts w:eastAsia="Calibri" w:cs="Times New Roman"/>
          <w:szCs w:val="24"/>
        </w:rPr>
        <w:t xml:space="preserve">При </w:t>
      </w:r>
      <w:proofErr w:type="spellStart"/>
      <w:r w:rsidR="00C628CA" w:rsidRPr="00C628CA">
        <w:rPr>
          <w:rFonts w:eastAsia="Calibri" w:cs="Times New Roman"/>
          <w:szCs w:val="24"/>
        </w:rPr>
        <w:t>отсуствии</w:t>
      </w:r>
      <w:proofErr w:type="spellEnd"/>
      <w:r w:rsidR="00C628CA" w:rsidRPr="00C628CA">
        <w:rPr>
          <w:rFonts w:eastAsia="Calibri" w:cs="Times New Roman"/>
          <w:szCs w:val="24"/>
        </w:rPr>
        <w:t xml:space="preserve"> лечения </w:t>
      </w:r>
      <w:proofErr w:type="spellStart"/>
      <w:r w:rsidR="00C628CA" w:rsidRPr="00C628CA">
        <w:rPr>
          <w:rFonts w:eastAsia="Calibri" w:cs="Times New Roman"/>
          <w:szCs w:val="24"/>
        </w:rPr>
        <w:t>веррукозной</w:t>
      </w:r>
      <w:proofErr w:type="spellEnd"/>
      <w:r w:rsidR="00C628CA" w:rsidRPr="00C628CA">
        <w:rPr>
          <w:rFonts w:eastAsia="Calibri" w:cs="Times New Roman"/>
          <w:szCs w:val="24"/>
        </w:rPr>
        <w:t xml:space="preserve"> или эрозивной формы лейкоплакии </w:t>
      </w:r>
      <w:r w:rsidRPr="00C628CA">
        <w:rPr>
          <w:rFonts w:eastAsia="Calibri" w:cs="Times New Roman"/>
          <w:szCs w:val="24"/>
        </w:rPr>
        <w:t>прогноз не благоприятный</w:t>
      </w:r>
      <w:r w:rsidR="00D636E0">
        <w:rPr>
          <w:rFonts w:eastAsia="Calibri" w:cs="Times New Roman"/>
          <w:szCs w:val="24"/>
        </w:rPr>
        <w:t xml:space="preserve"> (49)</w:t>
      </w:r>
      <w:r w:rsidRPr="00C628CA">
        <w:rPr>
          <w:rFonts w:eastAsia="Calibri" w:cs="Times New Roman"/>
          <w:szCs w:val="24"/>
        </w:rPr>
        <w:t xml:space="preserve">. </w:t>
      </w:r>
    </w:p>
    <w:p w:rsidR="000414F6" w:rsidRDefault="00F13A0B" w:rsidP="00B104EF">
      <w:pPr>
        <w:pStyle w:val="CustomContentNormal"/>
      </w:pPr>
      <w:bookmarkStart w:id="29" w:name="_Toc120536778"/>
      <w:r>
        <w:t xml:space="preserve">8. </w:t>
      </w:r>
      <w:r w:rsidR="00CB71DA">
        <w:t>Критерии оценки качества медицинской помощи</w:t>
      </w:r>
      <w:bookmarkEnd w:id="28"/>
      <w:bookmarkEnd w:id="29"/>
    </w:p>
    <w:p w:rsidR="0028245B" w:rsidRPr="0028245B" w:rsidRDefault="00DB5EE2" w:rsidP="0028245B">
      <w:pPr>
        <w:suppressAutoHyphens/>
        <w:rPr>
          <w:rFonts w:eastAsia="Times New Roman" w:cs="Times New Roman"/>
        </w:rPr>
      </w:pPr>
      <w:bookmarkStart w:id="30" w:name="__RefHeading___doc_bible"/>
      <w:r w:rsidRPr="001F7485">
        <w:rPr>
          <w:rFonts w:eastAsia="Calibri" w:cs="Times New Roman"/>
        </w:rPr>
        <w:t>Критерии качества медицинской помощи определены в соответствии с Приказом Министерства здравоохранения РФ №203 от 10.05.2017 г. «Об утверждении критериев оценки качества медицинской помощи».</w:t>
      </w:r>
      <w:r w:rsidR="0028245B" w:rsidRPr="001F7485">
        <w:rPr>
          <w:rFonts w:eastAsia="Times New Roman" w:cs="Times New Roman"/>
        </w:rPr>
        <w:t xml:space="preserve"> </w:t>
      </w:r>
    </w:p>
    <w:tbl>
      <w:tblPr>
        <w:tblW w:w="10490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276"/>
      </w:tblGrid>
      <w:tr w:rsidR="0028245B" w:rsidRPr="00277EAC" w:rsidTr="00E41E11">
        <w:trPr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Критерии качества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E41E11" w:rsidP="00E41E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 xml:space="preserve">  </w:t>
            </w:r>
            <w:r w:rsidR="0028245B"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УДД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E41E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УУР</w:t>
            </w:r>
          </w:p>
        </w:tc>
      </w:tr>
      <w:tr w:rsidR="0028245B" w:rsidRPr="00277EAC" w:rsidTr="00E41E11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  <w:t>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F718C3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 сбор анамнеза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</w:tr>
      <w:tr w:rsidR="0028245B" w:rsidRPr="00277EAC" w:rsidTr="00E41E11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Выявлены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вредные привычки традиционного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или  бездымного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курения, злоупотребления алкоголем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F718C3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Уточнено  место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работы пациента с целью выявления профессиональных вредностей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Установлены пищевые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пристрастия 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  употреблении острой, горячей, пищи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Выявлены все сопутствующие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Выявлены средства гигиены, традиционно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используемые  пациентом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 возможным раздражающим действием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Выявлена  наследственная</w:t>
            </w:r>
            <w:proofErr w:type="gramEnd"/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предрасположенность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у ближайших родственников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Установлена </w:t>
            </w:r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длительность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заболевания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и </w:t>
            </w:r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характер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проводимого </w:t>
            </w:r>
            <w:r w:rsidR="00ED3121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ранее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11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Определена </w:t>
            </w:r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степень сохранности стоматологического здоровья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и качества жизни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пациента </w:t>
            </w:r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исходя</w:t>
            </w:r>
            <w:proofErr w:type="gramEnd"/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из результатов самооценки по индексу «Профиль влияния стоматологического здоровья» OHIP-14-RU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В</w:t>
            </w:r>
          </w:p>
        </w:tc>
      </w:tr>
      <w:tr w:rsidR="0028245B" w:rsidRPr="00277EAC" w:rsidTr="00E41E11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Установлено </w:t>
            </w:r>
            <w:proofErr w:type="gramStart"/>
            <w:r w:rsidRPr="001F440E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психо-э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моциональное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состояние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Получено</w:t>
            </w:r>
            <w:r w:rsidRPr="00C13AC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информированное согласие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пациента </w:t>
            </w:r>
            <w:r w:rsidRPr="00C13AC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на обследование и лечение у врача-стоматолога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6451F2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9C20B0" w:rsidRDefault="006451F2" w:rsidP="006451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  <w:t>I</w:t>
            </w:r>
            <w:r w:rsidR="009C20B0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  <w:t>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C13AC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Физикальное</w:t>
            </w:r>
            <w:proofErr w:type="spellEnd"/>
            <w:r w:rsidRPr="00C13AC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обследование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28245B" w:rsidRPr="00277EAC" w:rsidTr="00E41E11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Проведен тщательный осмотр СОПР 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по алгоритму, предусмотренному м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едицинской амбулаторной картой, с заполнением схемы</w:t>
            </w:r>
            <w:r w:rsidR="00ED3121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-</w:t>
            </w:r>
            <w:proofErr w:type="spellStart"/>
            <w:r w:rsidR="00ED3121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топограммы</w:t>
            </w:r>
            <w:proofErr w:type="spellEnd"/>
            <w:r w:rsidRPr="00401C90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 цветовым кодиро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ванием элементов поражения по локализации на СОПР</w:t>
            </w:r>
            <w:r w:rsid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 красной каймы губ.</w:t>
            </w:r>
            <w:r>
              <w:t xml:space="preserve">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Результаты  осмотра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 внесены</w:t>
            </w:r>
            <w:r w:rsidRPr="00841DB0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 в медицинскую карту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В</w:t>
            </w:r>
          </w:p>
        </w:tc>
      </w:tr>
      <w:tr w:rsidR="0028245B" w:rsidRPr="00277EAC" w:rsidTr="00E41E11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FF0000"/>
                <w:szCs w:val="24"/>
                <w:u w:color="000000"/>
                <w:bdr w:val="nil"/>
                <w:lang w:eastAsia="ru-RU"/>
              </w:rPr>
            </w:pPr>
            <w:r w:rsidRPr="004F52E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Определен размер, контур, вид и цвет очага поражения (гомогенный, негомогенный)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FF0000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Проведена  пальпация</w:t>
            </w:r>
            <w:proofErr w:type="gramEnd"/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очага поражения, </w:t>
            </w:r>
            <w:r w:rsidR="00ED3121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определена </w:t>
            </w:r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его толщина, текстура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FF0000"/>
                <w:szCs w:val="24"/>
                <w:u w:color="000000"/>
                <w:bdr w:val="nil"/>
                <w:lang w:eastAsia="ru-RU"/>
              </w:rPr>
            </w:pPr>
            <w:r w:rsidRPr="00FB565A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Проведена пальпация регионарных лимфатических узлов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Проведено тщательное </w:t>
            </w:r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обследование ПР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,</w:t>
            </w:r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 целью выявления возможных травматических факторов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со стороны зубов, ортопедических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Определено гигиеническое состояние</w:t>
            </w:r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Default="00ED3121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0DB" w:rsidRPr="00277EAC" w:rsidRDefault="0028245B" w:rsidP="002F30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Определено состояние </w:t>
            </w:r>
            <w:r w:rsidRPr="006C53D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увлажненности СО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F30DB" w:rsidRPr="00277EAC" w:rsidTr="00E41E11">
        <w:trPr>
          <w:trHeight w:val="58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0DB" w:rsidRPr="00277EAC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0DB" w:rsidRDefault="002F30DB" w:rsidP="002F30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          </w:t>
            </w:r>
            <w:r w:rsidRP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Определено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гигиеническое </w:t>
            </w:r>
            <w:r w:rsidRP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состояние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съемных пластиночных протезов (</w:t>
            </w:r>
            <w:r w:rsidRP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при их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0DB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0DB" w:rsidRDefault="002F30D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9C20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n-US" w:eastAsia="ru-RU"/>
              </w:rPr>
              <w:t>III</w:t>
            </w:r>
            <w:r w:rsidRPr="00277EAC"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BD74A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Лабораторные диагностические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Проведена л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юминесцентная диагностика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 лучах под лампой Вуда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в целях дифференциальной диагностики с красной волчанкой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Выполнен анализ крови на ВИЧ-инфекци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ю, с целью исключения волосатой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лейкоплакии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(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при локализации очага на боковой поверхности языка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).</w:t>
            </w: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2F30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Проведено окрашивание очага красителем </w:t>
            </w:r>
            <w:proofErr w:type="spellStart"/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толуидиновым</w:t>
            </w:r>
            <w:proofErr w:type="spellEnd"/>
            <w:r w:rsidRPr="00277EAC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синим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для уточнения границ очага поражения и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выявления  места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</w:t>
            </w:r>
            <w:r w:rsid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предполагаемой биопсии в участке наибольшей интенсивности </w:t>
            </w:r>
            <w:proofErr w:type="spellStart"/>
            <w:r w:rsidR="00441684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</w:t>
            </w:r>
            <w:r w:rsidR="002F30DB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окрашивания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441684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B4346D">
        <w:trPr>
          <w:trHeight w:val="3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BD74A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Взят образец биологического материала (соскоб) с </w:t>
            </w:r>
            <w:proofErr w:type="gramStart"/>
            <w:r w:rsidRPr="00BD74A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поверхности  очага</w:t>
            </w:r>
            <w:proofErr w:type="gramEnd"/>
            <w:r w:rsidRPr="00BD74A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поражения на  выявление  возможной колонизации патологического  гриба  рода Кандида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</w:t>
            </w:r>
          </w:p>
        </w:tc>
      </w:tr>
      <w:tr w:rsidR="0028245B" w:rsidRPr="00277EAC" w:rsidTr="00E41E11">
        <w:trPr>
          <w:trHeight w:val="7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Проведено ц</w:t>
            </w:r>
            <w:r w:rsidRPr="00BD74AD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итологическое исследование микропрепарата тканей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с  очага</w:t>
            </w:r>
            <w:proofErr w:type="gram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поражения (при наличии эрозии)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441684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С</w:t>
            </w:r>
          </w:p>
        </w:tc>
      </w:tr>
      <w:tr w:rsidR="0028245B" w:rsidRPr="00277EAC" w:rsidTr="00E41E11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 w:rsidRPr="003A385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Проведена оптическая когере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нтная томография очага поражения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В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Проведено </w:t>
            </w:r>
            <w:proofErr w:type="gram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п</w:t>
            </w:r>
            <w:r w:rsidRPr="006C356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атолого-анатомическое</w:t>
            </w:r>
            <w:proofErr w:type="gramEnd"/>
            <w:r w:rsidRPr="006C356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исследование </w:t>
            </w:r>
            <w:proofErr w:type="spellStart"/>
            <w:r w:rsidRPr="006C356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биопсийного</w:t>
            </w:r>
            <w:proofErr w:type="spellEnd"/>
            <w:r w:rsidRPr="006C3562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 (операционного) материала </w:t>
            </w:r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 xml:space="preserve">элемента поражения (при </w:t>
            </w:r>
            <w:proofErr w:type="spellStart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веррукозной</w:t>
            </w:r>
            <w:proofErr w:type="spellEnd"/>
            <w:r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>, эрозивной форме заболевания)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145B9F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145B9F" w:rsidP="005A5B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eastAsia="ru-RU"/>
              </w:rPr>
              <w:t>А</w:t>
            </w:r>
          </w:p>
        </w:tc>
      </w:tr>
      <w:tr w:rsidR="0028245B" w:rsidRPr="00277EAC" w:rsidTr="00E41E11">
        <w:trPr>
          <w:trHeight w:val="10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277EAC" w:rsidRDefault="0028245B" w:rsidP="00441684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Проведено </w:t>
            </w:r>
            <w:proofErr w:type="gramStart"/>
            <w:r>
              <w:rPr>
                <w:rFonts w:eastAsia="Calibri" w:cs="Times New Roman"/>
                <w:szCs w:val="24"/>
              </w:rPr>
              <w:t>п</w:t>
            </w:r>
            <w:r w:rsidRPr="006C3562">
              <w:rPr>
                <w:rFonts w:eastAsia="Calibri" w:cs="Times New Roman"/>
                <w:szCs w:val="24"/>
              </w:rPr>
              <w:t>атолого-анатомическое</w:t>
            </w:r>
            <w:proofErr w:type="gramEnd"/>
            <w:r w:rsidRPr="006C3562">
              <w:rPr>
                <w:rFonts w:eastAsia="Calibri" w:cs="Times New Roman"/>
                <w:szCs w:val="24"/>
              </w:rPr>
              <w:t xml:space="preserve"> исследование </w:t>
            </w:r>
            <w:proofErr w:type="spellStart"/>
            <w:r w:rsidRPr="006C3562">
              <w:rPr>
                <w:rFonts w:eastAsia="Calibri" w:cs="Times New Roman"/>
                <w:szCs w:val="24"/>
              </w:rPr>
              <w:t>биопсийного</w:t>
            </w:r>
            <w:proofErr w:type="spellEnd"/>
            <w:r w:rsidRPr="006C3562">
              <w:rPr>
                <w:rFonts w:eastAsia="Calibri" w:cs="Times New Roman"/>
                <w:szCs w:val="24"/>
              </w:rPr>
              <w:t xml:space="preserve"> (операционного) материала с применением </w:t>
            </w:r>
            <w:proofErr w:type="spellStart"/>
            <w:r w:rsidRPr="006C3562">
              <w:rPr>
                <w:rFonts w:eastAsia="Calibri" w:cs="Times New Roman"/>
                <w:szCs w:val="24"/>
              </w:rPr>
              <w:t>иммуногистохимических</w:t>
            </w:r>
            <w:proofErr w:type="spellEnd"/>
            <w:r w:rsidRPr="006C3562">
              <w:rPr>
                <w:rFonts w:eastAsia="Calibri" w:cs="Times New Roman"/>
                <w:szCs w:val="24"/>
              </w:rPr>
              <w:t xml:space="preserve"> методов.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441684" w:rsidRPr="00277EAC" w:rsidTr="00B4346D">
        <w:trPr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277EAC" w:rsidRDefault="00441684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441684" w:rsidP="00B4346D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 w:rsidRPr="00441684">
              <w:rPr>
                <w:rFonts w:eastAsia="Calibri" w:cs="Times New Roman"/>
                <w:szCs w:val="24"/>
              </w:rPr>
              <w:t xml:space="preserve">Выполнено молекулярно-биологическое исследование </w:t>
            </w:r>
            <w:proofErr w:type="spellStart"/>
            <w:r w:rsidRPr="00441684">
              <w:rPr>
                <w:rFonts w:eastAsia="Calibri" w:cs="Times New Roman"/>
                <w:szCs w:val="24"/>
              </w:rPr>
              <w:t>биопсийного</w:t>
            </w:r>
            <w:proofErr w:type="spellEnd"/>
            <w:r w:rsidRPr="00441684">
              <w:rPr>
                <w:rFonts w:eastAsia="Calibri" w:cs="Times New Roman"/>
                <w:szCs w:val="24"/>
              </w:rPr>
              <w:t xml:space="preserve"> (операционного) материала на вирус папилломы человека (</w:t>
            </w:r>
            <w:proofErr w:type="spellStart"/>
            <w:r w:rsidRPr="00441684">
              <w:rPr>
                <w:rFonts w:eastAsia="Calibri" w:cs="Times New Roman"/>
                <w:szCs w:val="24"/>
              </w:rPr>
              <w:t>Papilloma</w:t>
            </w:r>
            <w:proofErr w:type="spellEnd"/>
            <w:r w:rsidRPr="00441684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441684">
              <w:rPr>
                <w:rFonts w:eastAsia="Calibri" w:cs="Times New Roman"/>
                <w:szCs w:val="24"/>
              </w:rPr>
              <w:t>virus</w:t>
            </w:r>
            <w:proofErr w:type="spellEnd"/>
            <w:r w:rsidRPr="00441684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84" w:rsidRDefault="00441684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441684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D33538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proofErr w:type="gramStart"/>
            <w:r w:rsidRPr="003A3852">
              <w:rPr>
                <w:rFonts w:eastAsia="Calibri" w:cs="Times New Roman"/>
                <w:szCs w:val="24"/>
              </w:rPr>
              <w:t>Инструментальные  диагностические</w:t>
            </w:r>
            <w:proofErr w:type="gramEnd"/>
            <w:r w:rsidRPr="003A3852">
              <w:rPr>
                <w:rFonts w:eastAsia="Calibri" w:cs="Times New Roman"/>
                <w:szCs w:val="24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8245B" w:rsidRPr="00277EAC" w:rsidTr="00E41E11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Проведена л</w:t>
            </w:r>
            <w:r w:rsidRPr="008B2414">
              <w:rPr>
                <w:rFonts w:eastAsia="Calibri" w:cs="Times New Roman"/>
                <w:szCs w:val="24"/>
              </w:rPr>
              <w:t xml:space="preserve">юминесцентная </w:t>
            </w:r>
            <w:proofErr w:type="spellStart"/>
            <w:r w:rsidRPr="008B2414">
              <w:rPr>
                <w:rFonts w:eastAsia="Calibri" w:cs="Times New Roman"/>
                <w:szCs w:val="24"/>
              </w:rPr>
              <w:t>стоматоскопия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 помощью аппарата АФС (или </w:t>
            </w:r>
            <w:proofErr w:type="spellStart"/>
            <w:r w:rsidRPr="008B2414">
              <w:rPr>
                <w:rFonts w:eastAsia="Calibri" w:cs="Times New Roman"/>
                <w:szCs w:val="24"/>
              </w:rPr>
              <w:t>VELscope</w:t>
            </w:r>
            <w:proofErr w:type="spellEnd"/>
            <w:r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8B2414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8B2414" w:rsidRDefault="0028245B" w:rsidP="00441684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Проведена </w:t>
            </w:r>
            <w:proofErr w:type="spellStart"/>
            <w:r>
              <w:rPr>
                <w:rFonts w:eastAsia="Calibri" w:cs="Times New Roman"/>
                <w:szCs w:val="24"/>
              </w:rPr>
              <w:t>х</w:t>
            </w:r>
            <w:r w:rsidRPr="008B2414">
              <w:rPr>
                <w:rFonts w:eastAsia="Calibri" w:cs="Times New Roman"/>
                <w:szCs w:val="24"/>
              </w:rPr>
              <w:t>емилюминисцентная</w:t>
            </w:r>
            <w:proofErr w:type="spellEnd"/>
            <w:r w:rsidRPr="008B2414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 w:rsidRPr="008B2414">
              <w:rPr>
                <w:rFonts w:eastAsia="Calibri" w:cs="Times New Roman"/>
                <w:szCs w:val="24"/>
              </w:rPr>
              <w:t>стоматоскопия</w:t>
            </w:r>
            <w:proofErr w:type="spellEnd"/>
            <w:r w:rsidRPr="008B2414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помощью  теста </w:t>
            </w:r>
            <w:proofErr w:type="spellStart"/>
            <w:r>
              <w:rPr>
                <w:rFonts w:eastAsia="Calibri" w:cs="Times New Roman"/>
                <w:szCs w:val="24"/>
              </w:rPr>
              <w:t>ВизиЛайт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плюс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441684" w:rsidRPr="00277EAC" w:rsidTr="00E41E11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8B2414" w:rsidRDefault="00441684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441684" w:rsidP="00441684">
            <w:pPr>
              <w:spacing w:before="240" w:line="240" w:lineRule="auto"/>
              <w:ind w:firstLine="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Иные диагностические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684" w:rsidRDefault="00441684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441684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41684" w:rsidRPr="00277EAC" w:rsidTr="00E41E11">
        <w:trPr>
          <w:trHeight w:val="8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8B2414" w:rsidRDefault="00441684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441684" w:rsidP="00441684">
            <w:pPr>
              <w:spacing w:before="240" w:line="240" w:lineRule="auto"/>
              <w:ind w:firstLine="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Проведена первичная (диагностическая) и мониторинговая фотосъемка</w:t>
            </w:r>
            <w:r w:rsidRPr="00441684">
              <w:rPr>
                <w:rFonts w:eastAsia="Calibri" w:cs="Times New Roman"/>
                <w:szCs w:val="24"/>
              </w:rPr>
              <w:t xml:space="preserve"> очага лейкоплакии с использованием специальной фотосистемы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441684" w:rsidRPr="00277EAC" w:rsidTr="00E41E11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8B2414" w:rsidRDefault="00441684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9F5517" w:rsidP="009C20B0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Проведена </w:t>
            </w:r>
            <w:r w:rsidRPr="009F5517">
              <w:rPr>
                <w:rFonts w:eastAsia="Calibri" w:cs="Times New Roman"/>
                <w:szCs w:val="24"/>
              </w:rPr>
              <w:t>п</w:t>
            </w:r>
            <w:r>
              <w:rPr>
                <w:rFonts w:eastAsia="Calibri" w:cs="Times New Roman"/>
                <w:szCs w:val="24"/>
              </w:rPr>
              <w:t>овышенная</w:t>
            </w:r>
            <w:r w:rsidRPr="009F5517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9F5517">
              <w:rPr>
                <w:rFonts w:eastAsia="Calibri" w:cs="Times New Roman"/>
                <w:szCs w:val="24"/>
              </w:rPr>
              <w:t>онконастороженность</w:t>
            </w:r>
            <w:proofErr w:type="spellEnd"/>
            <w:r w:rsidRPr="009F5517">
              <w:rPr>
                <w:rFonts w:eastAsia="Calibri" w:cs="Times New Roman"/>
                <w:szCs w:val="24"/>
              </w:rPr>
              <w:t xml:space="preserve"> при осмотре СОР </w:t>
            </w:r>
            <w:proofErr w:type="gramStart"/>
            <w:r w:rsidRPr="009F5517">
              <w:rPr>
                <w:rFonts w:eastAsia="Calibri" w:cs="Times New Roman"/>
                <w:szCs w:val="24"/>
              </w:rPr>
              <w:t>на  амбулаторном</w:t>
            </w:r>
            <w:proofErr w:type="gramEnd"/>
            <w:r w:rsidRPr="009F5517">
              <w:rPr>
                <w:rFonts w:eastAsia="Calibri" w:cs="Times New Roman"/>
                <w:szCs w:val="24"/>
              </w:rPr>
              <w:t xml:space="preserve"> приеме у пациентов группы высокого онкогенного  риска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441684" w:rsidRPr="00277EAC" w:rsidTr="00E41E1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Pr="008B2414" w:rsidRDefault="00441684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9F5517" w:rsidP="009F5517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Проявлен повышенный </w:t>
            </w:r>
            <w:r w:rsidRPr="009F5517">
              <w:rPr>
                <w:rFonts w:eastAsia="Calibri" w:cs="Times New Roman"/>
                <w:szCs w:val="24"/>
              </w:rPr>
              <w:t>ур</w:t>
            </w:r>
            <w:r>
              <w:rPr>
                <w:rFonts w:eastAsia="Calibri" w:cs="Times New Roman"/>
                <w:szCs w:val="24"/>
              </w:rPr>
              <w:t xml:space="preserve">овень </w:t>
            </w:r>
            <w:proofErr w:type="spellStart"/>
            <w:r>
              <w:rPr>
                <w:rFonts w:eastAsia="Calibri" w:cs="Times New Roman"/>
                <w:szCs w:val="24"/>
              </w:rPr>
              <w:t>онконастороженности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при  </w:t>
            </w:r>
            <w:r w:rsidRPr="009F5517">
              <w:rPr>
                <w:rFonts w:eastAsia="Calibri" w:cs="Times New Roman"/>
                <w:szCs w:val="24"/>
              </w:rPr>
              <w:t>обследовании</w:t>
            </w:r>
            <w:proofErr w:type="gramEnd"/>
            <w:r w:rsidRPr="009F5517">
              <w:rPr>
                <w:rFonts w:eastAsia="Calibri" w:cs="Times New Roman"/>
                <w:szCs w:val="24"/>
              </w:rPr>
              <w:t xml:space="preserve"> пациента </w:t>
            </w:r>
            <w:r>
              <w:rPr>
                <w:rFonts w:eastAsia="Calibri" w:cs="Times New Roman"/>
                <w:szCs w:val="24"/>
              </w:rPr>
              <w:t xml:space="preserve"> с </w:t>
            </w:r>
            <w:proofErr w:type="spellStart"/>
            <w:r w:rsidRPr="009F5517">
              <w:rPr>
                <w:rFonts w:eastAsia="Calibri" w:cs="Times New Roman"/>
                <w:szCs w:val="24"/>
              </w:rPr>
              <w:t>в</w:t>
            </w:r>
            <w:r>
              <w:rPr>
                <w:rFonts w:eastAsia="Calibri" w:cs="Times New Roman"/>
                <w:szCs w:val="24"/>
              </w:rPr>
              <w:t>еррукозной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и/или эрозивной формой лейкоплакии и выявлении уплотнения в основании очага поражения; пациент направлен </w:t>
            </w:r>
            <w:r w:rsidRPr="009F5517">
              <w:rPr>
                <w:rFonts w:eastAsia="Calibri" w:cs="Times New Roman"/>
                <w:szCs w:val="24"/>
              </w:rPr>
              <w:t xml:space="preserve"> к врачу-онкологу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684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9F5517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Консервативное лечение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8245B" w:rsidRPr="00277EAC" w:rsidTr="00E41E11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Пациент </w:t>
            </w:r>
            <w:proofErr w:type="gramStart"/>
            <w:r>
              <w:rPr>
                <w:rFonts w:eastAsia="Calibri" w:cs="Times New Roman"/>
                <w:szCs w:val="24"/>
              </w:rPr>
              <w:t>принял  решение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о прекращении  курения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А</w:t>
            </w:r>
          </w:p>
        </w:tc>
      </w:tr>
      <w:tr w:rsidR="0028245B" w:rsidRPr="00277EAC" w:rsidTr="00E41E11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Проведена санация полости рта: </w:t>
            </w:r>
            <w:proofErr w:type="gramStart"/>
            <w:r>
              <w:rPr>
                <w:rFonts w:eastAsia="Calibri" w:cs="Times New Roman"/>
                <w:szCs w:val="24"/>
              </w:rPr>
              <w:t>устранены  все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местные травматические факторы (в том числе </w:t>
            </w:r>
            <w:proofErr w:type="spellStart"/>
            <w:r>
              <w:rPr>
                <w:rFonts w:eastAsia="Calibri" w:cs="Times New Roman"/>
                <w:szCs w:val="24"/>
              </w:rPr>
              <w:t>гальваноз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), проведена профессиональная гигиена зубов и рациональное протезирование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</w:t>
            </w:r>
          </w:p>
        </w:tc>
      </w:tr>
      <w:tr w:rsidR="0028245B" w:rsidRPr="00277EAC" w:rsidTr="00E41E11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Налажена </w:t>
            </w:r>
            <w:proofErr w:type="gramStart"/>
            <w:r>
              <w:rPr>
                <w:rFonts w:eastAsia="Calibri" w:cs="Times New Roman"/>
                <w:szCs w:val="24"/>
              </w:rPr>
              <w:t>гигиена  съемного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пластиночного протеза, даны рекомендации по его уходу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 xml:space="preserve">Исключены </w:t>
            </w:r>
            <w:r w:rsidRPr="0040539C">
              <w:rPr>
                <w:rFonts w:eastAsia="Calibri" w:cs="Times New Roman"/>
                <w:szCs w:val="24"/>
              </w:rPr>
              <w:t xml:space="preserve"> из</w:t>
            </w:r>
            <w:proofErr w:type="gramEnd"/>
            <w:r w:rsidRPr="0040539C">
              <w:rPr>
                <w:rFonts w:eastAsia="Calibri" w:cs="Times New Roman"/>
                <w:szCs w:val="24"/>
              </w:rPr>
              <w:t xml:space="preserve"> рациона </w:t>
            </w:r>
            <w:r>
              <w:rPr>
                <w:rFonts w:eastAsia="Calibri" w:cs="Times New Roman"/>
                <w:szCs w:val="24"/>
              </w:rPr>
              <w:t xml:space="preserve">пациента прием горячей, острой пищи; рекомендованы  нейтральные зубные пасты («Детские»)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color w:val="000000"/>
                <w:szCs w:val="24"/>
              </w:rPr>
            </w:pPr>
            <w:r w:rsidRPr="00277EAC">
              <w:rPr>
                <w:rFonts w:eastAsia="Calibri" w:cs="Times New Roman"/>
                <w:color w:val="000000"/>
                <w:szCs w:val="24"/>
              </w:rPr>
              <w:t xml:space="preserve">Назначены </w:t>
            </w:r>
            <w:proofErr w:type="spellStart"/>
            <w:r w:rsidRPr="00277EAC">
              <w:rPr>
                <w:rFonts w:eastAsia="Calibri" w:cs="Times New Roman"/>
                <w:color w:val="000000"/>
                <w:szCs w:val="24"/>
              </w:rPr>
              <w:t>фотозащитные</w:t>
            </w:r>
            <w:proofErr w:type="spellEnd"/>
            <w:r w:rsidRPr="00277EAC">
              <w:rPr>
                <w:rFonts w:eastAsia="Calibri" w:cs="Times New Roman"/>
                <w:color w:val="000000"/>
                <w:szCs w:val="24"/>
              </w:rPr>
              <w:t xml:space="preserve"> мази (при локализации очага на красной кайме губы)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</w:t>
            </w:r>
          </w:p>
        </w:tc>
      </w:tr>
      <w:tr w:rsidR="0028245B" w:rsidRPr="00277EAC" w:rsidTr="00B4346D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Выдано направление на консультацию к гастроэнтерологу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Назначен  курс р</w:t>
            </w:r>
            <w:r w:rsidRPr="001B6D88">
              <w:rPr>
                <w:rFonts w:eastAsia="Calibri" w:cs="Times New Roman"/>
                <w:szCs w:val="24"/>
              </w:rPr>
              <w:t>етинола ацетата (витамин А) 3,44% масляный раствор по 6-8 капель 2 ра</w:t>
            </w:r>
            <w:r>
              <w:rPr>
                <w:rFonts w:eastAsia="Calibri" w:cs="Times New Roman"/>
                <w:szCs w:val="24"/>
              </w:rPr>
              <w:t>за в день в течение 1 месяца; или Бета-каротина по 20 мг /</w:t>
            </w:r>
            <w:proofErr w:type="spellStart"/>
            <w:r>
              <w:rPr>
                <w:rFonts w:eastAsia="Calibri" w:cs="Times New Roman"/>
                <w:szCs w:val="24"/>
              </w:rPr>
              <w:t>сут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 течение месяца; или </w:t>
            </w:r>
            <w:r w:rsidRPr="001B6D88">
              <w:rPr>
                <w:rFonts w:eastAsia="Calibri" w:cs="Times New Roman"/>
                <w:szCs w:val="24"/>
              </w:rPr>
              <w:t>альфа-Токоферола ацетат</w:t>
            </w:r>
            <w:r w:rsidR="00145B9F">
              <w:rPr>
                <w:rFonts w:eastAsia="Calibri" w:cs="Times New Roman"/>
                <w:szCs w:val="24"/>
              </w:rPr>
              <w:t>а</w:t>
            </w:r>
            <w:r w:rsidRPr="001B6D88">
              <w:rPr>
                <w:rFonts w:eastAsia="Calibri" w:cs="Times New Roman"/>
                <w:szCs w:val="24"/>
              </w:rPr>
              <w:t xml:space="preserve"> (30% масляный раствор) по 3-5 капель 3 раза в день 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 xml:space="preserve">Назначен  </w:t>
            </w:r>
            <w:r w:rsidRPr="001B6D88">
              <w:rPr>
                <w:rFonts w:eastAsia="Calibri" w:cs="Times New Roman"/>
                <w:szCs w:val="24"/>
              </w:rPr>
              <w:t>прием</w:t>
            </w:r>
            <w:proofErr w:type="gramEnd"/>
            <w:r w:rsidRPr="001B6D88">
              <w:rPr>
                <w:rFonts w:eastAsia="Calibri" w:cs="Times New Roman"/>
                <w:szCs w:val="24"/>
              </w:rPr>
              <w:t xml:space="preserve"> аскорбиновой кислоты (витамин С)  по 1.0-1,5 </w:t>
            </w:r>
            <w:proofErr w:type="spellStart"/>
            <w:r w:rsidRPr="001B6D88">
              <w:rPr>
                <w:rFonts w:eastAsia="Calibri" w:cs="Times New Roman"/>
                <w:szCs w:val="24"/>
              </w:rPr>
              <w:t>гр</w:t>
            </w:r>
            <w:proofErr w:type="spellEnd"/>
            <w:r w:rsidRPr="001B6D88">
              <w:rPr>
                <w:rFonts w:eastAsia="Calibri" w:cs="Times New Roman"/>
                <w:szCs w:val="24"/>
              </w:rPr>
              <w:t xml:space="preserve"> в сутки в течение  3-4 недель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Назначен</w:t>
            </w:r>
            <w:r w:rsidRPr="00B47C94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курс </w:t>
            </w:r>
            <w:proofErr w:type="spellStart"/>
            <w:r w:rsidRPr="00B47C94">
              <w:rPr>
                <w:rFonts w:eastAsia="Calibri" w:cs="Times New Roman"/>
                <w:szCs w:val="24"/>
              </w:rPr>
              <w:t>Бенфотиамин</w:t>
            </w:r>
            <w:proofErr w:type="spellEnd"/>
            <w:r w:rsidRPr="00B47C94">
              <w:rPr>
                <w:rFonts w:eastAsia="Calibri" w:cs="Times New Roman"/>
                <w:szCs w:val="24"/>
              </w:rPr>
              <w:t xml:space="preserve"> + Пиридоксина (</w:t>
            </w:r>
            <w:proofErr w:type="spellStart"/>
            <w:r w:rsidRPr="00B47C94">
              <w:rPr>
                <w:rFonts w:eastAsia="Calibri" w:cs="Times New Roman"/>
                <w:szCs w:val="24"/>
              </w:rPr>
              <w:t>мильгамма</w:t>
            </w:r>
            <w:proofErr w:type="spellEnd"/>
            <w:r w:rsidRPr="00B47C94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47C94">
              <w:rPr>
                <w:rFonts w:eastAsia="Calibri" w:cs="Times New Roman"/>
                <w:szCs w:val="24"/>
              </w:rPr>
              <w:t>композитум</w:t>
            </w:r>
            <w:proofErr w:type="spellEnd"/>
            <w:r w:rsidRPr="00B47C94">
              <w:rPr>
                <w:rFonts w:eastAsia="Calibri" w:cs="Times New Roman"/>
                <w:szCs w:val="24"/>
              </w:rPr>
              <w:t>). в инъек</w:t>
            </w:r>
            <w:r>
              <w:rPr>
                <w:rFonts w:eastAsia="Calibri" w:cs="Times New Roman"/>
                <w:szCs w:val="24"/>
              </w:rPr>
              <w:t>циях по 2 мл в/</w:t>
            </w:r>
            <w:proofErr w:type="gramStart"/>
            <w:r>
              <w:rPr>
                <w:rFonts w:eastAsia="Calibri" w:cs="Times New Roman"/>
                <w:szCs w:val="24"/>
              </w:rPr>
              <w:t>м  через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день №</w:t>
            </w:r>
            <w:r w:rsidRPr="00B47C94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Назначены</w:t>
            </w:r>
            <w:r w:rsidRPr="00B47C94">
              <w:rPr>
                <w:rFonts w:eastAsia="Calibri" w:cs="Times New Roman"/>
                <w:szCs w:val="24"/>
              </w:rPr>
              <w:t xml:space="preserve"> аппликации масляных </w:t>
            </w:r>
            <w:proofErr w:type="gramStart"/>
            <w:r w:rsidRPr="00B47C94">
              <w:rPr>
                <w:rFonts w:eastAsia="Calibri" w:cs="Times New Roman"/>
                <w:szCs w:val="24"/>
              </w:rPr>
              <w:t>растворов  содержащих</w:t>
            </w:r>
            <w:proofErr w:type="gramEnd"/>
            <w:r w:rsidRPr="00B47C94">
              <w:rPr>
                <w:rFonts w:eastAsia="Calibri" w:cs="Times New Roman"/>
                <w:szCs w:val="24"/>
              </w:rPr>
              <w:t xml:space="preserve"> провитамины А и Е – шиповник</w:t>
            </w:r>
            <w:r>
              <w:rPr>
                <w:rFonts w:eastAsia="Calibri" w:cs="Times New Roman"/>
                <w:szCs w:val="24"/>
              </w:rPr>
              <w:t>а масло (</w:t>
            </w:r>
            <w:proofErr w:type="spellStart"/>
            <w:r>
              <w:rPr>
                <w:rFonts w:eastAsia="Calibri" w:cs="Times New Roman"/>
                <w:szCs w:val="24"/>
              </w:rPr>
              <w:t>Каротолин</w:t>
            </w:r>
            <w:proofErr w:type="spellEnd"/>
            <w:r>
              <w:rPr>
                <w:rFonts w:eastAsia="Calibri" w:cs="Times New Roman"/>
                <w:szCs w:val="24"/>
              </w:rPr>
              <w:t>) или</w:t>
            </w:r>
            <w:r w:rsidRPr="00B47C94">
              <w:rPr>
                <w:rFonts w:eastAsia="Calibri" w:cs="Times New Roman"/>
                <w:szCs w:val="24"/>
              </w:rPr>
              <w:t xml:space="preserve"> масло сем</w:t>
            </w:r>
            <w:r>
              <w:rPr>
                <w:rFonts w:eastAsia="Calibri" w:cs="Times New Roman"/>
                <w:szCs w:val="24"/>
              </w:rPr>
              <w:t>ян тыквы обыкновенной (Тыквеол) или</w:t>
            </w:r>
            <w:r w:rsidRPr="00B47C94">
              <w:rPr>
                <w:rFonts w:eastAsia="Calibri" w:cs="Times New Roman"/>
                <w:szCs w:val="24"/>
              </w:rPr>
              <w:t xml:space="preserve"> облепихи </w:t>
            </w:r>
            <w:proofErr w:type="spellStart"/>
            <w:r w:rsidRPr="00B47C94">
              <w:rPr>
                <w:rFonts w:eastAsia="Calibri" w:cs="Times New Roman"/>
                <w:szCs w:val="24"/>
              </w:rPr>
              <w:t>крушиновидной</w:t>
            </w:r>
            <w:proofErr w:type="spellEnd"/>
            <w:r w:rsidRPr="00B47C94">
              <w:rPr>
                <w:rFonts w:eastAsia="Calibri" w:cs="Times New Roman"/>
                <w:szCs w:val="24"/>
              </w:rPr>
              <w:t xml:space="preserve"> плодов масло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1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CFD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Назначено противогрибковая терапия </w:t>
            </w:r>
            <w:r w:rsidRPr="00B47C94">
              <w:rPr>
                <w:rFonts w:eastAsia="Calibri" w:cs="Times New Roman"/>
                <w:szCs w:val="24"/>
              </w:rPr>
              <w:t xml:space="preserve">(в случае нахождения грибов </w:t>
            </w:r>
            <w:r w:rsidR="00F80DD5">
              <w:rPr>
                <w:rFonts w:eastAsia="Calibri" w:cs="Times New Roman"/>
                <w:szCs w:val="24"/>
              </w:rPr>
              <w:t xml:space="preserve">рода </w:t>
            </w:r>
            <w:proofErr w:type="gramStart"/>
            <w:r w:rsidRPr="00B47C94">
              <w:rPr>
                <w:rFonts w:eastAsia="Calibri" w:cs="Times New Roman"/>
                <w:szCs w:val="24"/>
              </w:rPr>
              <w:t>Кандида</w:t>
            </w:r>
            <w:r>
              <w:rPr>
                <w:rFonts w:eastAsia="Calibri" w:cs="Times New Roman"/>
                <w:szCs w:val="24"/>
              </w:rPr>
              <w:t xml:space="preserve">  в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ПР</w:t>
            </w:r>
            <w:r w:rsidRPr="00B47C94">
              <w:rPr>
                <w:rFonts w:eastAsia="Calibri" w:cs="Times New Roman"/>
                <w:szCs w:val="24"/>
              </w:rPr>
              <w:t>)</w:t>
            </w:r>
            <w:r>
              <w:rPr>
                <w:rFonts w:eastAsia="Calibri" w:cs="Times New Roman"/>
                <w:szCs w:val="24"/>
              </w:rPr>
              <w:t xml:space="preserve">: </w:t>
            </w:r>
            <w:proofErr w:type="spellStart"/>
            <w:r>
              <w:rPr>
                <w:rFonts w:eastAsia="Calibri" w:cs="Times New Roman"/>
                <w:szCs w:val="24"/>
              </w:rPr>
              <w:t>местно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очаг поражения аппликации геля </w:t>
            </w:r>
            <w:proofErr w:type="spellStart"/>
            <w:r>
              <w:rPr>
                <w:rFonts w:eastAsia="Calibri" w:cs="Times New Roman"/>
                <w:szCs w:val="24"/>
              </w:rPr>
              <w:t>клотримазола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1% в течение 3 недель и внутрь </w:t>
            </w:r>
            <w:proofErr w:type="spellStart"/>
            <w:r>
              <w:rPr>
                <w:rFonts w:eastAsia="Calibri" w:cs="Times New Roman"/>
                <w:szCs w:val="24"/>
              </w:rPr>
              <w:t>дифлюкан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по 100 мг/</w:t>
            </w:r>
            <w:proofErr w:type="spellStart"/>
            <w:r>
              <w:rPr>
                <w:rFonts w:eastAsia="Calibri" w:cs="Times New Roman"/>
                <w:szCs w:val="24"/>
              </w:rPr>
              <w:t>сут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 течение 7 дней.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Хирургическое лечение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8245B" w:rsidRPr="00277EAC" w:rsidTr="00F80DD5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6CFD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 w:rsidRPr="009057B4">
              <w:rPr>
                <w:rFonts w:eastAsia="Calibri" w:cs="Times New Roman"/>
                <w:szCs w:val="24"/>
              </w:rPr>
              <w:t xml:space="preserve"> </w:t>
            </w:r>
            <w:r w:rsidRPr="007742F6">
              <w:rPr>
                <w:rFonts w:eastAsia="Calibri" w:cs="Times New Roman"/>
                <w:szCs w:val="24"/>
              </w:rPr>
              <w:t xml:space="preserve">Проведено хирургическое </w:t>
            </w:r>
            <w:proofErr w:type="gramStart"/>
            <w:r w:rsidRPr="007742F6">
              <w:rPr>
                <w:rFonts w:eastAsia="Calibri" w:cs="Times New Roman"/>
                <w:szCs w:val="24"/>
              </w:rPr>
              <w:t>иссечение  или</w:t>
            </w:r>
            <w:proofErr w:type="gramEnd"/>
            <w:r w:rsidRPr="007742F6">
              <w:rPr>
                <w:rFonts w:eastAsia="Calibri" w:cs="Times New Roman"/>
                <w:szCs w:val="24"/>
              </w:rPr>
              <w:t xml:space="preserve"> лазерная абляция очага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веррукозной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или эрозивной формы </w:t>
            </w:r>
            <w:r w:rsidRPr="009057B4">
              <w:rPr>
                <w:rFonts w:eastAsia="Calibri" w:cs="Times New Roman"/>
                <w:szCs w:val="24"/>
              </w:rPr>
              <w:t>лейкоплакии</w:t>
            </w:r>
            <w:r>
              <w:rPr>
                <w:rFonts w:eastAsia="Calibri" w:cs="Times New Roman"/>
                <w:szCs w:val="24"/>
              </w:rPr>
              <w:t xml:space="preserve"> в пределах здоровых тканей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</w:t>
            </w:r>
          </w:p>
        </w:tc>
      </w:tr>
      <w:tr w:rsidR="00F80DD5" w:rsidRPr="00277EAC" w:rsidTr="00E41E11">
        <w:trPr>
          <w:trHeight w:val="8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D5" w:rsidRPr="00277EAC" w:rsidRDefault="00F80DD5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D5" w:rsidRPr="00F80DD5" w:rsidRDefault="00F80DD5" w:rsidP="00F80DD5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 w:rsidRPr="00F80DD5">
              <w:rPr>
                <w:rFonts w:eastAsia="Calibri" w:cs="Times New Roman"/>
                <w:szCs w:val="24"/>
              </w:rPr>
              <w:t>Назначена противовирусная терапия (</w:t>
            </w:r>
            <w:r>
              <w:rPr>
                <w:rFonts w:eastAsia="Calibri" w:cs="Times New Roman"/>
                <w:szCs w:val="24"/>
              </w:rPr>
              <w:t>после удаления очага поражения и</w:t>
            </w:r>
            <w:r w:rsidR="009C20B0">
              <w:rPr>
                <w:rFonts w:eastAsia="Calibri" w:cs="Times New Roman"/>
                <w:szCs w:val="24"/>
              </w:rPr>
              <w:t xml:space="preserve"> выявления</w:t>
            </w:r>
            <w:r w:rsidRPr="00F80DD5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папилломавирусов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 типа 16,18):</w:t>
            </w:r>
          </w:p>
          <w:p w:rsidR="00F80DD5" w:rsidRPr="009057B4" w:rsidRDefault="00F80DD5" w:rsidP="00F80DD5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 w:rsidRPr="00F80DD5">
              <w:rPr>
                <w:rFonts w:eastAsia="Calibri" w:cs="Times New Roman"/>
                <w:szCs w:val="24"/>
              </w:rPr>
              <w:t xml:space="preserve"> гистидил-глицил-валил-серил-глицил-гистидил-глицил-глутаминил-гистидил-глицил-валил-гистидил-глицин – 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Аллоферон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Аллокин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-альфа) </w:t>
            </w:r>
            <w:proofErr w:type="gramStart"/>
            <w:r w:rsidRPr="00F80DD5">
              <w:rPr>
                <w:rFonts w:eastAsia="Calibri" w:cs="Times New Roman"/>
                <w:szCs w:val="24"/>
              </w:rPr>
              <w:t>-  1</w:t>
            </w:r>
            <w:proofErr w:type="gramEnd"/>
            <w:r w:rsidRPr="00F80DD5">
              <w:rPr>
                <w:rFonts w:eastAsia="Calibri" w:cs="Times New Roman"/>
                <w:szCs w:val="24"/>
              </w:rPr>
              <w:t>,0 мг в разведении с 1мл 0,9%  раствора  натрия хлорида - инъекции п/к через день №6 и Инозин-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пранобекс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Изопринозин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) по 2 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табл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 3 раза/</w:t>
            </w:r>
            <w:proofErr w:type="spellStart"/>
            <w:r w:rsidRPr="00F80DD5">
              <w:rPr>
                <w:rFonts w:eastAsia="Calibri" w:cs="Times New Roman"/>
                <w:szCs w:val="24"/>
              </w:rPr>
              <w:t>сут</w:t>
            </w:r>
            <w:proofErr w:type="spellEnd"/>
            <w:r w:rsidRPr="00F80DD5">
              <w:rPr>
                <w:rFonts w:eastAsia="Calibri" w:cs="Times New Roman"/>
                <w:szCs w:val="24"/>
              </w:rPr>
              <w:t xml:space="preserve"> в течение 10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0DD5" w:rsidRDefault="00F80DD5" w:rsidP="00F80DD5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D5" w:rsidRDefault="00F80DD5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Проведено удаление очага лейкоплакии методом </w:t>
            </w:r>
            <w:proofErr w:type="spellStart"/>
            <w:r>
              <w:rPr>
                <w:rFonts w:eastAsia="Calibri" w:cs="Times New Roman"/>
                <w:szCs w:val="24"/>
              </w:rPr>
              <w:t>криовоздействия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(криохирургия)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 xml:space="preserve">Проведена фотодинамическая терапия </w:t>
            </w:r>
            <w:r>
              <w:rPr>
                <w:rFonts w:eastAsia="Calibri" w:cs="Times New Roman"/>
                <w:szCs w:val="24"/>
              </w:rPr>
              <w:t>на очаг лейкоплакии (при невозможности хирургического его удаления)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F80DD5">
        <w:trPr>
          <w:trHeight w:val="6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Медицинская р</w:t>
            </w:r>
            <w:r w:rsidR="0028245B" w:rsidRPr="00277EAC">
              <w:rPr>
                <w:rFonts w:eastAsia="Calibri" w:cs="Times New Roman"/>
                <w:szCs w:val="24"/>
              </w:rPr>
              <w:t>еабилитация</w:t>
            </w:r>
          </w:p>
          <w:p w:rsidR="0028245B" w:rsidRPr="00277EAC" w:rsidRDefault="0028245B" w:rsidP="005A5B58">
            <w:pPr>
              <w:spacing w:before="240" w:line="240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(после хирургического лечения)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8245B" w:rsidRPr="00277EAC" w:rsidTr="00E41E11">
        <w:trPr>
          <w:trHeight w:val="3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9F5517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Выполнена </w:t>
            </w:r>
            <w:proofErr w:type="gramStart"/>
            <w:r>
              <w:rPr>
                <w:rFonts w:eastAsia="Calibri" w:cs="Times New Roman"/>
                <w:szCs w:val="24"/>
              </w:rPr>
              <w:t>санация  зубов</w:t>
            </w:r>
            <w:proofErr w:type="gramEnd"/>
            <w:r>
              <w:t xml:space="preserve">  и </w:t>
            </w:r>
            <w:r>
              <w:rPr>
                <w:rFonts w:eastAsia="Calibri" w:cs="Times New Roman"/>
                <w:szCs w:val="24"/>
              </w:rPr>
              <w:t>н</w:t>
            </w:r>
            <w:r w:rsidRPr="007742F6">
              <w:rPr>
                <w:rFonts w:eastAsia="Calibri" w:cs="Times New Roman"/>
                <w:szCs w:val="24"/>
              </w:rPr>
              <w:t xml:space="preserve">азначено рациональное </w:t>
            </w:r>
            <w:r w:rsidR="009F5517">
              <w:rPr>
                <w:rFonts w:eastAsia="Calibri" w:cs="Times New Roman"/>
                <w:szCs w:val="24"/>
              </w:rPr>
              <w:t>ортопедиче</w:t>
            </w:r>
            <w:r w:rsidRPr="007742F6">
              <w:rPr>
                <w:rFonts w:eastAsia="Calibri" w:cs="Times New Roman"/>
                <w:szCs w:val="24"/>
              </w:rPr>
              <w:t>ское лечение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</w:p>
        </w:tc>
      </w:tr>
      <w:tr w:rsidR="0028245B" w:rsidRPr="00277EAC" w:rsidTr="00E41E11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277EAC">
              <w:rPr>
                <w:rFonts w:eastAsia="Calibri" w:cs="Times New Roman"/>
                <w:szCs w:val="24"/>
              </w:rPr>
              <w:t>Профилактика и диспансерное 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8245B" w:rsidRPr="00277EAC" w:rsidTr="00E41E11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73379E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Проведена </w:t>
            </w:r>
            <w:r w:rsidR="0073379E">
              <w:rPr>
                <w:rFonts w:eastAsia="Calibri" w:cs="Times New Roman"/>
                <w:szCs w:val="24"/>
              </w:rPr>
              <w:t>работа по пропаганде</w:t>
            </w:r>
            <w:r w:rsidR="0028245B" w:rsidRPr="007742F6">
              <w:rPr>
                <w:rFonts w:eastAsia="Calibri" w:cs="Times New Roman"/>
                <w:szCs w:val="24"/>
              </w:rPr>
              <w:t xml:space="preserve"> </w:t>
            </w:r>
            <w:r w:rsidR="0028245B">
              <w:rPr>
                <w:rFonts w:eastAsia="Calibri" w:cs="Times New Roman"/>
                <w:szCs w:val="24"/>
              </w:rPr>
              <w:t>среди населения здорового образа жизни (</w:t>
            </w:r>
            <w:r w:rsidR="0028245B" w:rsidRPr="007742F6">
              <w:rPr>
                <w:rFonts w:eastAsia="Calibri" w:cs="Times New Roman"/>
                <w:szCs w:val="24"/>
              </w:rPr>
              <w:t xml:space="preserve">борьбы с курением, приемом алкоголя, </w:t>
            </w:r>
            <w:r w:rsidR="0028245B">
              <w:rPr>
                <w:rFonts w:eastAsia="Calibri" w:cs="Times New Roman"/>
                <w:szCs w:val="24"/>
              </w:rPr>
              <w:t>горячей, острой пищи)</w:t>
            </w:r>
            <w:r w:rsidR="0028245B" w:rsidRPr="007742F6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3667E1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Проведен осмотр полости рта у пациент</w:t>
            </w:r>
            <w:r w:rsidR="003667E1">
              <w:rPr>
                <w:rFonts w:eastAsia="Calibri" w:cs="Times New Roman"/>
                <w:szCs w:val="24"/>
              </w:rPr>
              <w:t>ов</w:t>
            </w:r>
            <w:r w:rsidR="0028245B" w:rsidRPr="00277EAC">
              <w:rPr>
                <w:rFonts w:eastAsia="Calibri" w:cs="Times New Roman"/>
                <w:szCs w:val="24"/>
              </w:rPr>
              <w:t xml:space="preserve"> группы риска (курящие, работники вредных производств) </w:t>
            </w:r>
            <w:r w:rsidR="003667E1">
              <w:rPr>
                <w:rFonts w:eastAsia="Calibri" w:cs="Times New Roman"/>
                <w:szCs w:val="24"/>
              </w:rPr>
              <w:t>3</w:t>
            </w:r>
            <w:r w:rsidR="0028245B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раза в год </w:t>
            </w:r>
            <w:r w:rsidR="0028245B">
              <w:rPr>
                <w:rFonts w:eastAsia="Calibri" w:cs="Times New Roman"/>
                <w:szCs w:val="24"/>
              </w:rPr>
              <w:t xml:space="preserve">с </w:t>
            </w:r>
            <w:r w:rsidR="0028245B" w:rsidRPr="002C7E0C">
              <w:rPr>
                <w:rFonts w:eastAsia="Calibri" w:cs="Times New Roman"/>
                <w:szCs w:val="24"/>
              </w:rPr>
              <w:t>использованием скрининговых методов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28245B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  <w:tr w:rsidR="0028245B" w:rsidRPr="00277EAC" w:rsidTr="00E41E11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28245B" w:rsidP="005A5B58">
            <w:pPr>
              <w:spacing w:before="240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9F5517" w:rsidP="005A5B58">
            <w:pPr>
              <w:spacing w:before="240" w:line="240" w:lineRule="auto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Проведен</w:t>
            </w:r>
            <w:r w:rsidR="0028245B" w:rsidRPr="00277EAC">
              <w:rPr>
                <w:rFonts w:eastAsia="Calibri" w:cs="Times New Roman"/>
                <w:szCs w:val="24"/>
              </w:rPr>
              <w:t xml:space="preserve"> осм</w:t>
            </w:r>
            <w:r>
              <w:rPr>
                <w:rFonts w:eastAsia="Calibri" w:cs="Times New Roman"/>
                <w:szCs w:val="24"/>
              </w:rPr>
              <w:t>отр полости рта у пациент</w:t>
            </w:r>
            <w:r w:rsidR="003667E1">
              <w:rPr>
                <w:rFonts w:eastAsia="Calibri" w:cs="Times New Roman"/>
                <w:szCs w:val="24"/>
              </w:rPr>
              <w:t>ов</w:t>
            </w:r>
            <w:r w:rsidR="0028245B">
              <w:rPr>
                <w:rFonts w:eastAsia="Calibri" w:cs="Times New Roman"/>
                <w:szCs w:val="24"/>
              </w:rPr>
              <w:t xml:space="preserve">, прошедших курс лечения лейкоплакии </w:t>
            </w:r>
            <w:r w:rsidR="0028245B" w:rsidRPr="00277EAC">
              <w:rPr>
                <w:rFonts w:eastAsia="Calibri" w:cs="Times New Roman"/>
                <w:szCs w:val="24"/>
              </w:rPr>
              <w:t xml:space="preserve">каждые 6 месяцев </w:t>
            </w:r>
            <w:r w:rsidR="0028245B">
              <w:rPr>
                <w:rFonts w:eastAsia="Calibri" w:cs="Times New Roman"/>
                <w:szCs w:val="24"/>
              </w:rPr>
              <w:t xml:space="preserve">у лиц с плоской </w:t>
            </w:r>
            <w:proofErr w:type="spellStart"/>
            <w:r w:rsidR="0028245B">
              <w:rPr>
                <w:rFonts w:eastAsia="Calibri" w:cs="Times New Roman"/>
                <w:szCs w:val="24"/>
              </w:rPr>
              <w:t>лейкоплакией</w:t>
            </w:r>
            <w:proofErr w:type="spellEnd"/>
            <w:r w:rsidR="0028245B">
              <w:rPr>
                <w:rFonts w:eastAsia="Calibri" w:cs="Times New Roman"/>
                <w:szCs w:val="24"/>
              </w:rPr>
              <w:t xml:space="preserve">; 4-6 раз в год после хирургического лечения </w:t>
            </w:r>
            <w:r w:rsidR="0028245B" w:rsidRPr="00277EAC">
              <w:rPr>
                <w:rFonts w:eastAsia="Calibri" w:cs="Times New Roman"/>
                <w:szCs w:val="24"/>
              </w:rPr>
              <w:t xml:space="preserve">с использованием </w:t>
            </w:r>
            <w:proofErr w:type="gramStart"/>
            <w:r w:rsidR="0028245B" w:rsidRPr="00277EAC">
              <w:rPr>
                <w:rFonts w:eastAsia="Calibri" w:cs="Times New Roman"/>
                <w:szCs w:val="24"/>
              </w:rPr>
              <w:t xml:space="preserve">дополнительных </w:t>
            </w:r>
            <w:r w:rsidR="0028245B">
              <w:rPr>
                <w:rFonts w:eastAsia="Calibri" w:cs="Times New Roman"/>
                <w:szCs w:val="24"/>
              </w:rPr>
              <w:t xml:space="preserve"> скрининговых</w:t>
            </w:r>
            <w:proofErr w:type="gramEnd"/>
            <w:r w:rsidR="0028245B">
              <w:rPr>
                <w:rFonts w:eastAsia="Calibri" w:cs="Times New Roman"/>
                <w:szCs w:val="24"/>
              </w:rPr>
              <w:t xml:space="preserve"> </w:t>
            </w:r>
            <w:r w:rsidR="0028245B" w:rsidRPr="00277EAC">
              <w:rPr>
                <w:rFonts w:eastAsia="Calibri" w:cs="Times New Roman"/>
                <w:szCs w:val="24"/>
              </w:rPr>
              <w:t>методов</w:t>
            </w:r>
            <w:r w:rsidR="0028245B">
              <w:rPr>
                <w:rFonts w:eastAsia="Calibri" w:cs="Times New Roman"/>
                <w:szCs w:val="24"/>
              </w:rPr>
              <w:t xml:space="preserve"> диагностики </w:t>
            </w:r>
            <w:r w:rsidR="0028245B" w:rsidRPr="00277EAC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45B" w:rsidRPr="00277EAC" w:rsidRDefault="003667E1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45B" w:rsidRPr="00277EAC" w:rsidRDefault="003667E1" w:rsidP="005A5B58">
            <w:pPr>
              <w:spacing w:before="240"/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</w:p>
        </w:tc>
      </w:tr>
    </w:tbl>
    <w:p w:rsidR="00C87E43" w:rsidRDefault="00C87E43" w:rsidP="0028245B">
      <w:pPr>
        <w:suppressAutoHyphens/>
        <w:rPr>
          <w:rFonts w:eastAsia="Times New Roman" w:cs="Times New Roman"/>
        </w:rPr>
      </w:pPr>
    </w:p>
    <w:p w:rsidR="0028245B" w:rsidRPr="00277EAC" w:rsidRDefault="0028245B" w:rsidP="0028245B">
      <w:pPr>
        <w:suppressAutoHyphens/>
        <w:rPr>
          <w:rFonts w:eastAsia="Times New Roman" w:cs="Times New Roman"/>
        </w:rPr>
      </w:pPr>
    </w:p>
    <w:p w:rsidR="0028245B" w:rsidRPr="001F7485" w:rsidRDefault="0028245B" w:rsidP="0028245B">
      <w:pPr>
        <w:suppressAutoHyphens/>
        <w:rPr>
          <w:rFonts w:eastAsia="Times New Roman" w:cs="Times New Roman"/>
        </w:rPr>
      </w:pPr>
    </w:p>
    <w:p w:rsidR="00DB5EE2" w:rsidRDefault="00DB5EE2">
      <w:pPr>
        <w:jc w:val="center"/>
        <w:rPr>
          <w:b/>
          <w:sz w:val="28"/>
          <w:szCs w:val="28"/>
        </w:rPr>
      </w:pPr>
    </w:p>
    <w:p w:rsidR="00F7002A" w:rsidRPr="003132A4" w:rsidRDefault="00F7002A" w:rsidP="00F7002A">
      <w:pPr>
        <w:jc w:val="center"/>
        <w:rPr>
          <w:b/>
          <w:sz w:val="28"/>
          <w:szCs w:val="28"/>
        </w:rPr>
      </w:pPr>
      <w:bookmarkStart w:id="31" w:name="__RefHeading___doc_a1"/>
      <w:bookmarkEnd w:id="30"/>
      <w:r w:rsidRPr="003132A4">
        <w:rPr>
          <w:b/>
          <w:sz w:val="28"/>
          <w:szCs w:val="28"/>
        </w:rPr>
        <w:t>Список литературы</w:t>
      </w:r>
    </w:p>
    <w:p w:rsidR="00F7002A" w:rsidRPr="003132A4" w:rsidRDefault="00F7002A" w:rsidP="00F7002A">
      <w:pPr>
        <w:pStyle w:val="aff3"/>
      </w:pP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ind w:left="284" w:hanging="425"/>
        <w:rPr>
          <w:szCs w:val="24"/>
        </w:rPr>
      </w:pPr>
      <w:r w:rsidRPr="003132A4">
        <w:rPr>
          <w:szCs w:val="24"/>
        </w:rPr>
        <w:t xml:space="preserve">Андреева Н.С. Системы оценки достоверности научных доказательств и убедительности рекомендаций: сравнительная характеристика и перспективы унификации. /Реброва О.Ю., Зорин Н.А., </w:t>
      </w:r>
      <w:proofErr w:type="spellStart"/>
      <w:r w:rsidRPr="003132A4">
        <w:rPr>
          <w:szCs w:val="24"/>
        </w:rPr>
        <w:t>Омельяновский</w:t>
      </w:r>
      <w:proofErr w:type="spellEnd"/>
      <w:r w:rsidRPr="003132A4">
        <w:rPr>
          <w:szCs w:val="24"/>
        </w:rPr>
        <w:t xml:space="preserve"> В.В. // Медицинские технологии. Оценка и выбор. – 2012. – №. 4. – С. 10-24.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ind w:left="284" w:hanging="425"/>
        <w:rPr>
          <w:szCs w:val="24"/>
        </w:rPr>
      </w:pPr>
      <w:r w:rsidRPr="003132A4">
        <w:t>Тактика врача-стоматолога: практическое руководство</w:t>
      </w:r>
      <w:proofErr w:type="gramStart"/>
      <w:r w:rsidRPr="003132A4">
        <w:t>/  под</w:t>
      </w:r>
      <w:proofErr w:type="gramEnd"/>
      <w:r w:rsidRPr="003132A4">
        <w:t xml:space="preserve"> ред. О.О. </w:t>
      </w:r>
      <w:proofErr w:type="spellStart"/>
      <w:r w:rsidRPr="003132A4">
        <w:t>Янушевича</w:t>
      </w:r>
      <w:proofErr w:type="spellEnd"/>
      <w:r w:rsidRPr="003132A4">
        <w:t xml:space="preserve"> .-Москва: ГЭОТАР- Медиа, 2022-240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ind w:left="284" w:hanging="425"/>
        <w:rPr>
          <w:szCs w:val="24"/>
        </w:rPr>
      </w:pPr>
      <w:r w:rsidRPr="003132A4">
        <w:rPr>
          <w:szCs w:val="24"/>
        </w:rPr>
        <w:t xml:space="preserve">Александрова Л.Л. Белые поражения слизистой оболочки полости рта (плоский лишай, кандидоз, лейкоплакия). Тактика стоматолога / Л. Л. Александрова, К. А. </w:t>
      </w:r>
      <w:proofErr w:type="spellStart"/>
      <w:r w:rsidRPr="003132A4">
        <w:rPr>
          <w:szCs w:val="24"/>
        </w:rPr>
        <w:t>Гедимин</w:t>
      </w:r>
      <w:proofErr w:type="spellEnd"/>
      <w:r w:rsidRPr="003132A4">
        <w:rPr>
          <w:szCs w:val="24"/>
        </w:rPr>
        <w:t xml:space="preserve">, М. Б. </w:t>
      </w:r>
      <w:proofErr w:type="spellStart"/>
      <w:proofErr w:type="gramStart"/>
      <w:r w:rsidRPr="003132A4">
        <w:rPr>
          <w:szCs w:val="24"/>
        </w:rPr>
        <w:t>Зриг</w:t>
      </w:r>
      <w:proofErr w:type="spellEnd"/>
      <w:r w:rsidRPr="003132A4">
        <w:rPr>
          <w:szCs w:val="24"/>
        </w:rPr>
        <w:t xml:space="preserve">  /</w:t>
      </w:r>
      <w:proofErr w:type="gramEnd"/>
      <w:r w:rsidRPr="003132A4">
        <w:rPr>
          <w:szCs w:val="24"/>
        </w:rPr>
        <w:t>/ Стоматолог. Минск. – 2016. – № 1 (20). – С. 68–70.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 xml:space="preserve">Рабинович О.Ф., Абрамова Е.С., </w:t>
      </w:r>
      <w:proofErr w:type="spellStart"/>
      <w:r w:rsidRPr="003132A4">
        <w:t>Тогонидзе</w:t>
      </w:r>
      <w:proofErr w:type="spellEnd"/>
      <w:r w:rsidRPr="003132A4">
        <w:t xml:space="preserve"> </w:t>
      </w:r>
      <w:proofErr w:type="spellStart"/>
      <w:r w:rsidRPr="003132A4">
        <w:t>А.А.Клиника</w:t>
      </w:r>
      <w:proofErr w:type="spellEnd"/>
      <w:r w:rsidRPr="003132A4">
        <w:t xml:space="preserve">, диагностика и лечение различных форм лейкоплакии. </w:t>
      </w:r>
      <w:proofErr w:type="gramStart"/>
      <w:r w:rsidRPr="003132A4">
        <w:t>Стоматология,  2014</w:t>
      </w:r>
      <w:proofErr w:type="gramEnd"/>
      <w:r w:rsidRPr="003132A4">
        <w:t>, 5, - с.75-80.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Алимский</w:t>
      </w:r>
      <w:proofErr w:type="spellEnd"/>
      <w:r w:rsidRPr="003132A4">
        <w:rPr>
          <w:szCs w:val="24"/>
        </w:rPr>
        <w:t xml:space="preserve"> А.В. Влияние курения на общесоматический и стоматологический статус населения. / А.В. </w:t>
      </w:r>
      <w:proofErr w:type="spellStart"/>
      <w:r w:rsidRPr="003132A4">
        <w:rPr>
          <w:szCs w:val="24"/>
        </w:rPr>
        <w:t>Алимский</w:t>
      </w:r>
      <w:proofErr w:type="spellEnd"/>
      <w:r w:rsidRPr="003132A4">
        <w:rPr>
          <w:szCs w:val="24"/>
        </w:rPr>
        <w:t>, М.В. Муратова // Стоматология. - 1996. - Т. 75. - № 2. - С. 70 - 79.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 xml:space="preserve">Гожая Л.Д. Заболевания слизистой оболочки полости рта, обусловленные реакцией на материалы зубных протезов (этиология, патогенез, клиника, диагностика, лечение, профилактика). //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дисс</w:t>
      </w:r>
      <w:proofErr w:type="spellEnd"/>
      <w:r w:rsidRPr="003132A4">
        <w:rPr>
          <w:szCs w:val="24"/>
        </w:rPr>
        <w:t>. д-ра. мед. наук.: / Гожая Лидия Дмитриевна – М., 2001. –53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>Тимофеев А.А. Гальванизм как один из факторов развития злокачественных новообразований слизистой оболочки полости рта. Современная стоматология.</w:t>
      </w:r>
    </w:p>
    <w:p w:rsidR="00F7002A" w:rsidRPr="003132A4" w:rsidRDefault="00F7002A" w:rsidP="00F7002A">
      <w:pPr>
        <w:pStyle w:val="afd"/>
        <w:suppressAutoHyphens/>
        <w:ind w:left="284"/>
        <w:rPr>
          <w:szCs w:val="24"/>
        </w:rPr>
      </w:pPr>
      <w:r w:rsidRPr="003132A4">
        <w:rPr>
          <w:szCs w:val="24"/>
        </w:rPr>
        <w:t xml:space="preserve">/ Ушко Н.А., </w:t>
      </w:r>
      <w:proofErr w:type="spellStart"/>
      <w:r w:rsidRPr="003132A4">
        <w:rPr>
          <w:szCs w:val="24"/>
        </w:rPr>
        <w:t>Ярифа</w:t>
      </w:r>
      <w:proofErr w:type="spellEnd"/>
      <w:r w:rsidRPr="003132A4">
        <w:rPr>
          <w:szCs w:val="24"/>
        </w:rPr>
        <w:t xml:space="preserve"> М.А., Рыбак В.А. </w:t>
      </w:r>
      <w:proofErr w:type="gramStart"/>
      <w:r w:rsidRPr="003132A4">
        <w:rPr>
          <w:szCs w:val="24"/>
        </w:rPr>
        <w:t>-  2011</w:t>
      </w:r>
      <w:proofErr w:type="gramEnd"/>
      <w:r w:rsidRPr="003132A4">
        <w:rPr>
          <w:szCs w:val="24"/>
        </w:rPr>
        <w:t>- 2:103-107.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ХаритоноваМ.П</w:t>
      </w:r>
      <w:proofErr w:type="spellEnd"/>
      <w:r w:rsidRPr="003132A4">
        <w:rPr>
          <w:szCs w:val="24"/>
        </w:rPr>
        <w:t xml:space="preserve">. Актуальность проблемы раннего выявления </w:t>
      </w:r>
      <w:proofErr w:type="spellStart"/>
      <w:r w:rsidRPr="003132A4">
        <w:rPr>
          <w:szCs w:val="24"/>
        </w:rPr>
        <w:t>онокостоматологической</w:t>
      </w:r>
      <w:proofErr w:type="spellEnd"/>
      <w:r w:rsidRPr="003132A4">
        <w:rPr>
          <w:szCs w:val="24"/>
        </w:rPr>
        <w:t xml:space="preserve"> патологии на амбулаторном стоматологическом </w:t>
      </w:r>
      <w:proofErr w:type="gramStart"/>
      <w:r w:rsidRPr="003132A4">
        <w:rPr>
          <w:szCs w:val="24"/>
        </w:rPr>
        <w:t>приеме./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Холилоева</w:t>
      </w:r>
      <w:proofErr w:type="spellEnd"/>
      <w:r w:rsidRPr="003132A4">
        <w:rPr>
          <w:szCs w:val="24"/>
        </w:rPr>
        <w:t xml:space="preserve"> Е.В., </w:t>
      </w:r>
      <w:proofErr w:type="spellStart"/>
      <w:r w:rsidRPr="003132A4">
        <w:rPr>
          <w:szCs w:val="24"/>
        </w:rPr>
        <w:t>Бузов</w:t>
      </w:r>
      <w:proofErr w:type="spellEnd"/>
      <w:r w:rsidRPr="003132A4">
        <w:rPr>
          <w:szCs w:val="24"/>
        </w:rPr>
        <w:t xml:space="preserve"> Д.А. // Маэстро стоматологии.-2012 - №2(46)-С.36-39.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t>Ронь</w:t>
      </w:r>
      <w:proofErr w:type="spellEnd"/>
      <w:r w:rsidRPr="003132A4">
        <w:t xml:space="preserve"> Г.И., Костромская </w:t>
      </w:r>
      <w:proofErr w:type="spellStart"/>
      <w:proofErr w:type="gramStart"/>
      <w:r w:rsidRPr="003132A4">
        <w:t>Н.Н.,Чернышева</w:t>
      </w:r>
      <w:proofErr w:type="spellEnd"/>
      <w:proofErr w:type="gramEnd"/>
      <w:r w:rsidRPr="003132A4">
        <w:t xml:space="preserve"> Н.Д. Лейкоплакия слизистой оболочки полости </w:t>
      </w:r>
      <w:proofErr w:type="spellStart"/>
      <w:r w:rsidRPr="003132A4">
        <w:t>рта:аспекты</w:t>
      </w:r>
      <w:proofErr w:type="spellEnd"/>
      <w:r w:rsidRPr="003132A4">
        <w:t xml:space="preserve"> клинической диагностики и лечения. Проблемы стоматологии. — 2006; 2: 3-7.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Шацкая, Н. В. Вопросы профилактики стоматологических заболеваний среди работающих с вредными веществами. / Н. В. Шацкая, А. К. </w:t>
      </w:r>
      <w:proofErr w:type="spellStart"/>
      <w:r w:rsidRPr="003132A4">
        <w:rPr>
          <w:szCs w:val="24"/>
        </w:rPr>
        <w:t>Мхитарян</w:t>
      </w:r>
      <w:proofErr w:type="spellEnd"/>
      <w:r w:rsidRPr="003132A4">
        <w:rPr>
          <w:szCs w:val="24"/>
        </w:rPr>
        <w:t xml:space="preserve">, Н. В. </w:t>
      </w:r>
      <w:proofErr w:type="spellStart"/>
      <w:r w:rsidRPr="003132A4">
        <w:rPr>
          <w:szCs w:val="24"/>
        </w:rPr>
        <w:t>Агранович</w:t>
      </w:r>
      <w:proofErr w:type="spellEnd"/>
      <w:r w:rsidRPr="003132A4">
        <w:rPr>
          <w:szCs w:val="24"/>
        </w:rPr>
        <w:t xml:space="preserve"> // Фундаментальные исследования. – 2012. – № 8. – С. 458–460.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Гилева</w:t>
      </w:r>
      <w:proofErr w:type="spellEnd"/>
      <w:r w:rsidRPr="003132A4">
        <w:rPr>
          <w:szCs w:val="24"/>
        </w:rPr>
        <w:t xml:space="preserve"> О.С. Структура, факторы риска и клинические особенности заболеваний слизистой оболочки полости рта (по данным лечебно-консультативного приема).</w:t>
      </w:r>
    </w:p>
    <w:p w:rsidR="00F7002A" w:rsidRPr="003132A4" w:rsidRDefault="00F7002A" w:rsidP="00F7002A">
      <w:pPr>
        <w:suppressAutoHyphens/>
        <w:ind w:left="-141" w:firstLine="0"/>
        <w:rPr>
          <w:szCs w:val="24"/>
        </w:rPr>
      </w:pPr>
      <w:r w:rsidRPr="003132A4">
        <w:rPr>
          <w:szCs w:val="24"/>
        </w:rPr>
        <w:t xml:space="preserve">/ Е.Н. Смирнова, А.А. Позднякова и </w:t>
      </w:r>
      <w:proofErr w:type="spellStart"/>
      <w:r w:rsidRPr="003132A4">
        <w:rPr>
          <w:szCs w:val="24"/>
        </w:rPr>
        <w:t>соавт</w:t>
      </w:r>
      <w:proofErr w:type="spellEnd"/>
      <w:r w:rsidRPr="003132A4">
        <w:rPr>
          <w:szCs w:val="24"/>
        </w:rPr>
        <w:t>. // Пермский медицинский журнал. 2012.  № 6. – С. 18-24.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Элбасидзе</w:t>
      </w:r>
      <w:proofErr w:type="spellEnd"/>
      <w:r w:rsidRPr="003132A4">
        <w:rPr>
          <w:szCs w:val="24"/>
        </w:rPr>
        <w:t xml:space="preserve"> А.З. Медико-социальные аспекты профилактики и лечения сочетанного проявления хронического пародонтита и лейкоплакии у шахтеров.: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 xml:space="preserve">.  канд. мед. </w:t>
      </w:r>
      <w:proofErr w:type="gramStart"/>
      <w:r w:rsidRPr="003132A4">
        <w:rPr>
          <w:szCs w:val="24"/>
        </w:rPr>
        <w:t>наук .</w:t>
      </w:r>
      <w:proofErr w:type="gramEnd"/>
      <w:r w:rsidRPr="003132A4">
        <w:rPr>
          <w:szCs w:val="24"/>
        </w:rPr>
        <w:t>-  С-Пб., 2017.</w:t>
      </w:r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-</w:t>
      </w:r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24с.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 Petti S. Pooled estimate of world leukoplakia prevalence: a systematic review. Oral </w:t>
      </w:r>
      <w:proofErr w:type="gramStart"/>
      <w:r w:rsidRPr="003132A4">
        <w:rPr>
          <w:szCs w:val="24"/>
          <w:lang w:val="en-US"/>
        </w:rPr>
        <w:t>Oncology.-</w:t>
      </w:r>
      <w:proofErr w:type="gramEnd"/>
      <w:r w:rsidRPr="003132A4">
        <w:rPr>
          <w:szCs w:val="24"/>
          <w:lang w:val="en-US"/>
        </w:rPr>
        <w:t xml:space="preserve"> 2003 -39:8- 770-780.</w:t>
      </w:r>
      <w:r w:rsidR="009C20B0" w:rsidRPr="009C20B0">
        <w:t xml:space="preserve"> </w:t>
      </w:r>
      <w:r w:rsidR="009C20B0" w:rsidRPr="009C20B0">
        <w:rPr>
          <w:szCs w:val="24"/>
          <w:lang w:val="en-US"/>
        </w:rPr>
        <w:t>PMID: 13679200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Mehrotra R. A </w:t>
      </w:r>
      <w:proofErr w:type="spellStart"/>
      <w:r w:rsidRPr="003132A4">
        <w:rPr>
          <w:szCs w:val="24"/>
          <w:lang w:val="en-US"/>
        </w:rPr>
        <w:t>crjss</w:t>
      </w:r>
      <w:proofErr w:type="spellEnd"/>
      <w:r w:rsidRPr="003132A4">
        <w:rPr>
          <w:szCs w:val="24"/>
          <w:lang w:val="en-US"/>
        </w:rPr>
        <w:t xml:space="preserve">-sectional evaluating chemiluminescence and autofluorescence in the detection of clinically innocuous precancerous and cancerous oral </w:t>
      </w:r>
      <w:proofErr w:type="gramStart"/>
      <w:r w:rsidRPr="003132A4">
        <w:rPr>
          <w:szCs w:val="24"/>
          <w:lang w:val="en-US"/>
        </w:rPr>
        <w:t>lesions./</w:t>
      </w:r>
      <w:proofErr w:type="gramEnd"/>
      <w:r w:rsidRPr="003132A4">
        <w:rPr>
          <w:szCs w:val="24"/>
          <w:lang w:val="en-US"/>
        </w:rPr>
        <w:t xml:space="preserve"> Singh M., Thomas S., Nair P. //</w:t>
      </w:r>
      <w:proofErr w:type="spellStart"/>
      <w:r w:rsidRPr="003132A4">
        <w:rPr>
          <w:szCs w:val="24"/>
          <w:lang w:val="en-US"/>
        </w:rPr>
        <w:t>J.Am.Dent.Assoc</w:t>
      </w:r>
      <w:proofErr w:type="spellEnd"/>
      <w:r w:rsidRPr="003132A4">
        <w:rPr>
          <w:szCs w:val="24"/>
          <w:lang w:val="en-US"/>
        </w:rPr>
        <w:t>. -2010.- Feb.-vol.141(2),-P.151-6.</w:t>
      </w:r>
      <w:r w:rsidR="009C20B0" w:rsidRPr="009C20B0">
        <w:t xml:space="preserve"> </w:t>
      </w:r>
      <w:r w:rsidR="009C20B0" w:rsidRPr="009C20B0">
        <w:rPr>
          <w:szCs w:val="24"/>
          <w:lang w:val="en-US"/>
        </w:rPr>
        <w:t>PMID: 20123872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>Blot W.J. Smoking and drinking in relation to oral and pharyngeal cancer. / McLaughlin J.K., Winn D.M., Austin D.F.// Cancer Res.-1988.- 48:32 - 82-87.</w:t>
      </w:r>
      <w:r w:rsidR="009C20B0" w:rsidRPr="009C20B0">
        <w:t xml:space="preserve"> </w:t>
      </w:r>
      <w:r w:rsidR="009C20B0" w:rsidRPr="009C20B0">
        <w:rPr>
          <w:szCs w:val="24"/>
          <w:lang w:val="en-US"/>
        </w:rPr>
        <w:t>PMID: 3365707</w:t>
      </w:r>
      <w:r w:rsidR="009C20B0">
        <w:rPr>
          <w:szCs w:val="24"/>
        </w:rPr>
        <w:t>.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Van der Wall J. Oral proliferative verrucous leukoplakia </w:t>
      </w:r>
      <w:proofErr w:type="gramStart"/>
      <w:r w:rsidRPr="003132A4">
        <w:rPr>
          <w:szCs w:val="24"/>
          <w:lang w:val="en-US"/>
        </w:rPr>
        <w:t>revisited./</w:t>
      </w:r>
      <w:proofErr w:type="gramEnd"/>
      <w:r w:rsidRPr="003132A4">
        <w:rPr>
          <w:szCs w:val="24"/>
          <w:lang w:val="en-US"/>
        </w:rPr>
        <w:t xml:space="preserve"> </w:t>
      </w:r>
      <w:proofErr w:type="spellStart"/>
      <w:r w:rsidRPr="003132A4">
        <w:rPr>
          <w:szCs w:val="24"/>
          <w:lang w:val="en-US"/>
        </w:rPr>
        <w:t>Reichart</w:t>
      </w:r>
      <w:proofErr w:type="spellEnd"/>
      <w:r w:rsidRPr="003132A4">
        <w:rPr>
          <w:szCs w:val="24"/>
          <w:lang w:val="en-US"/>
        </w:rPr>
        <w:t xml:space="preserve"> PA. // Oral Oncol. – 2010- №44 – P. 719–21.</w:t>
      </w:r>
      <w:r w:rsidR="009C20B0" w:rsidRPr="009C20B0">
        <w:t xml:space="preserve"> </w:t>
      </w:r>
      <w:r w:rsidR="009C20B0" w:rsidRPr="009C20B0">
        <w:rPr>
          <w:szCs w:val="24"/>
          <w:lang w:val="en-US"/>
        </w:rPr>
        <w:t>PMID: 18061520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Martin G.C. Oral leukoplakia status six weeks after cessation of smokeless tobacco </w:t>
      </w:r>
      <w:proofErr w:type="gramStart"/>
      <w:r w:rsidRPr="003132A4">
        <w:rPr>
          <w:szCs w:val="24"/>
          <w:lang w:val="en-US"/>
        </w:rPr>
        <w:t>use./</w:t>
      </w:r>
      <w:proofErr w:type="gramEnd"/>
      <w:r w:rsidRPr="003132A4">
        <w:rPr>
          <w:szCs w:val="24"/>
          <w:lang w:val="en-US"/>
        </w:rPr>
        <w:t xml:space="preserve">J.P. Brown, </w:t>
      </w:r>
      <w:proofErr w:type="spellStart"/>
      <w:r w:rsidRPr="003132A4">
        <w:rPr>
          <w:szCs w:val="24"/>
          <w:lang w:val="en-US"/>
        </w:rPr>
        <w:t>G.D.Houston</w:t>
      </w:r>
      <w:proofErr w:type="spellEnd"/>
      <w:r w:rsidRPr="003132A4">
        <w:rPr>
          <w:szCs w:val="24"/>
          <w:lang w:val="en-US"/>
        </w:rPr>
        <w:t xml:space="preserve"> // The Journal of the American Dental Association. - 1999. - Vol. 130 (7). - P. 945 - 954. </w:t>
      </w:r>
      <w:r w:rsidR="009C20B0" w:rsidRPr="009C20B0">
        <w:rPr>
          <w:szCs w:val="24"/>
          <w:lang w:val="en-US"/>
        </w:rPr>
        <w:t>PMID: 10422398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lastRenderedPageBreak/>
        <w:t>Солнышкина</w:t>
      </w:r>
      <w:proofErr w:type="spellEnd"/>
      <w:r w:rsidRPr="003132A4">
        <w:rPr>
          <w:szCs w:val="24"/>
        </w:rPr>
        <w:t xml:space="preserve">, А.Ф. Морфологические критерии вирусного генеза дисплазии эпителия слизистой оболочки полости рта. / А.Ф. </w:t>
      </w:r>
      <w:proofErr w:type="spellStart"/>
      <w:r w:rsidRPr="003132A4">
        <w:rPr>
          <w:szCs w:val="24"/>
        </w:rPr>
        <w:t>Солнышкина</w:t>
      </w:r>
      <w:proofErr w:type="spellEnd"/>
      <w:r w:rsidRPr="003132A4">
        <w:rPr>
          <w:szCs w:val="24"/>
        </w:rPr>
        <w:t xml:space="preserve"> // Лечебно-диагностические, </w:t>
      </w:r>
      <w:proofErr w:type="gramStart"/>
      <w:r w:rsidRPr="003132A4">
        <w:rPr>
          <w:szCs w:val="24"/>
        </w:rPr>
        <w:t>морфо-функциональные</w:t>
      </w:r>
      <w:proofErr w:type="gramEnd"/>
      <w:r w:rsidRPr="003132A4">
        <w:rPr>
          <w:szCs w:val="24"/>
        </w:rPr>
        <w:t xml:space="preserve"> и гуманитарные аспекты медицины. -Тверь, издательство «Фактор». - 2007 - С. 75-76.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 xml:space="preserve"> И.И., К вопросу о </w:t>
      </w:r>
      <w:proofErr w:type="spellStart"/>
      <w:r w:rsidRPr="003132A4">
        <w:rPr>
          <w:szCs w:val="24"/>
        </w:rPr>
        <w:t>папилломавирусном</w:t>
      </w:r>
      <w:proofErr w:type="spellEnd"/>
      <w:r w:rsidRPr="003132A4">
        <w:rPr>
          <w:szCs w:val="24"/>
        </w:rPr>
        <w:t xml:space="preserve"> генезе лейкоплакии слизистой оболочки </w:t>
      </w:r>
      <w:proofErr w:type="gramStart"/>
      <w:r w:rsidRPr="003132A4">
        <w:rPr>
          <w:szCs w:val="24"/>
        </w:rPr>
        <w:t>рта./</w:t>
      </w:r>
      <w:proofErr w:type="gramEnd"/>
      <w:r w:rsidRPr="003132A4">
        <w:rPr>
          <w:szCs w:val="24"/>
        </w:rPr>
        <w:t xml:space="preserve"> Рабинович О.Ф., Рабинович И.М., </w:t>
      </w:r>
      <w:proofErr w:type="spellStart"/>
      <w:r w:rsidRPr="003132A4">
        <w:rPr>
          <w:szCs w:val="24"/>
        </w:rPr>
        <w:t>Тогонидзе</w:t>
      </w:r>
      <w:proofErr w:type="spellEnd"/>
      <w:r w:rsidRPr="003132A4">
        <w:rPr>
          <w:szCs w:val="24"/>
        </w:rPr>
        <w:t xml:space="preserve"> А.А. // Архив патологии. – 2014- №1 – С. 32-36.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Рабинович О.Ф. Оценка эффективности комплексного лечения тяжелых форм лейкоплакии слизистой оболочки рта. / И. И. </w:t>
      </w: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 xml:space="preserve">, И. М. </w:t>
      </w:r>
      <w:proofErr w:type="gramStart"/>
      <w:r w:rsidRPr="003132A4">
        <w:rPr>
          <w:szCs w:val="24"/>
        </w:rPr>
        <w:t>Рабинович  /</w:t>
      </w:r>
      <w:proofErr w:type="gramEnd"/>
      <w:r w:rsidRPr="003132A4">
        <w:rPr>
          <w:szCs w:val="24"/>
        </w:rPr>
        <w:t>/ Клин. стоматология. – 2014. – № 2 (70). – С. 10–14.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</w:rPr>
        <w:t xml:space="preserve"> </w:t>
      </w:r>
      <w:r w:rsidRPr="003132A4">
        <w:rPr>
          <w:szCs w:val="24"/>
          <w:lang w:val="en-US"/>
        </w:rPr>
        <w:t xml:space="preserve">Miller C.S. Human papillomavirus as </w:t>
      </w:r>
      <w:proofErr w:type="spellStart"/>
      <w:r w:rsidRPr="003132A4">
        <w:rPr>
          <w:szCs w:val="24"/>
          <w:lang w:val="en-US"/>
        </w:rPr>
        <w:t>arisk</w:t>
      </w:r>
      <w:proofErr w:type="spellEnd"/>
      <w:r w:rsidRPr="003132A4">
        <w:rPr>
          <w:szCs w:val="24"/>
          <w:lang w:val="en-US"/>
        </w:rPr>
        <w:t xml:space="preserve"> factor for oral squamous cell carcinoma: a meta-analysis, 1982—1997. / Johnstone BM. /</w:t>
      </w:r>
      <w:proofErr w:type="gramStart"/>
      <w:r w:rsidRPr="003132A4">
        <w:rPr>
          <w:szCs w:val="24"/>
          <w:lang w:val="en-US"/>
        </w:rPr>
        <w:t>/  Oral</w:t>
      </w:r>
      <w:proofErr w:type="gramEnd"/>
      <w:r w:rsidRPr="003132A4">
        <w:rPr>
          <w:szCs w:val="24"/>
          <w:lang w:val="en-US"/>
        </w:rPr>
        <w:t xml:space="preserve"> Surgery, Oral Medicine, Oral Pathology, Oral Radiology and Endodontology. – 2001- №91(6) – P. 622-635.</w:t>
      </w:r>
      <w:r w:rsidR="009C20B0" w:rsidRPr="009C20B0">
        <w:rPr>
          <w:lang w:val="en-US"/>
        </w:rPr>
        <w:t xml:space="preserve"> </w:t>
      </w:r>
      <w:r w:rsidR="009C20B0" w:rsidRPr="009C20B0">
        <w:rPr>
          <w:szCs w:val="24"/>
          <w:lang w:val="en-US"/>
        </w:rPr>
        <w:t>PMID: 11402272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Acay</w:t>
      </w:r>
      <w:proofErr w:type="spellEnd"/>
      <w:r w:rsidRPr="003132A4">
        <w:rPr>
          <w:szCs w:val="24"/>
          <w:lang w:val="en-US"/>
        </w:rPr>
        <w:t xml:space="preserve"> R. Human papillomavirus as a risk factor in oral carcinogenesis: a study using in situ hybridization with signal </w:t>
      </w:r>
      <w:proofErr w:type="gramStart"/>
      <w:r w:rsidRPr="003132A4">
        <w:rPr>
          <w:szCs w:val="24"/>
          <w:lang w:val="en-US"/>
        </w:rPr>
        <w:t>amplification./</w:t>
      </w:r>
      <w:proofErr w:type="gramEnd"/>
      <w:r w:rsidRPr="003132A4">
        <w:rPr>
          <w:szCs w:val="24"/>
          <w:lang w:val="en-US"/>
        </w:rPr>
        <w:t xml:space="preserve"> Rezende N., Fontes A., </w:t>
      </w:r>
      <w:proofErr w:type="spellStart"/>
      <w:r w:rsidRPr="003132A4">
        <w:rPr>
          <w:szCs w:val="24"/>
          <w:lang w:val="en-US"/>
        </w:rPr>
        <w:t>Aburad</w:t>
      </w:r>
      <w:proofErr w:type="spellEnd"/>
      <w:r w:rsidRPr="003132A4">
        <w:rPr>
          <w:szCs w:val="24"/>
          <w:lang w:val="en-US"/>
        </w:rPr>
        <w:t xml:space="preserve"> A. //  Oral </w:t>
      </w:r>
      <w:proofErr w:type="spellStart"/>
      <w:r w:rsidRPr="003132A4">
        <w:rPr>
          <w:szCs w:val="24"/>
          <w:lang w:val="en-US"/>
        </w:rPr>
        <w:t>Microbiol</w:t>
      </w:r>
      <w:proofErr w:type="spellEnd"/>
      <w:r w:rsidRPr="003132A4">
        <w:rPr>
          <w:szCs w:val="24"/>
          <w:lang w:val="en-US"/>
        </w:rPr>
        <w:t xml:space="preserve"> Immunol.-  2008- №23(4) – P.271-274.</w:t>
      </w:r>
      <w:r w:rsidR="009C20B0" w:rsidRPr="00AB580C">
        <w:rPr>
          <w:lang w:val="en-US"/>
        </w:rPr>
        <w:t xml:space="preserve"> </w:t>
      </w:r>
      <w:r w:rsidR="009C20B0" w:rsidRPr="009C20B0">
        <w:rPr>
          <w:szCs w:val="24"/>
          <w:lang w:val="en-US"/>
        </w:rPr>
        <w:t>PMID: 18582325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  <w:lang w:val="en-US"/>
        </w:rPr>
        <w:t xml:space="preserve">Hennessey P.T. Human papillomavirus and head and neck squamous cell carcinoma: recent evidence and clinical implications. </w:t>
      </w:r>
      <w:r w:rsidRPr="003132A4">
        <w:rPr>
          <w:szCs w:val="24"/>
        </w:rPr>
        <w:t xml:space="preserve">Journal </w:t>
      </w:r>
      <w:proofErr w:type="spellStart"/>
      <w:r w:rsidRPr="003132A4">
        <w:rPr>
          <w:szCs w:val="24"/>
        </w:rPr>
        <w:t>of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Dental</w:t>
      </w:r>
      <w:proofErr w:type="spellEnd"/>
      <w:r w:rsidRPr="003132A4">
        <w:rPr>
          <w:szCs w:val="24"/>
        </w:rPr>
        <w:t xml:space="preserve"> Research. </w:t>
      </w:r>
      <w:proofErr w:type="gramStart"/>
      <w:r w:rsidRPr="003132A4">
        <w:rPr>
          <w:szCs w:val="24"/>
        </w:rPr>
        <w:t>2009;88:4:300</w:t>
      </w:r>
      <w:proofErr w:type="gramEnd"/>
      <w:r w:rsidRPr="003132A4">
        <w:rPr>
          <w:szCs w:val="24"/>
        </w:rPr>
        <w:t>-306.</w:t>
      </w:r>
      <w:r w:rsidR="009C20B0" w:rsidRPr="009C20B0">
        <w:t xml:space="preserve"> </w:t>
      </w:r>
      <w:r w:rsidR="009C20B0" w:rsidRPr="009C20B0">
        <w:rPr>
          <w:szCs w:val="24"/>
        </w:rPr>
        <w:t>PMID: 19407148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Стрюк</w:t>
      </w:r>
      <w:proofErr w:type="spellEnd"/>
      <w:r w:rsidRPr="003132A4">
        <w:rPr>
          <w:szCs w:val="24"/>
        </w:rPr>
        <w:t xml:space="preserve"> Р.И. Взаимосвязь соматической патологии с заболеваниями слизистой оболочки полости рта и зубочелюстной </w:t>
      </w:r>
      <w:proofErr w:type="gramStart"/>
      <w:r w:rsidRPr="003132A4">
        <w:rPr>
          <w:szCs w:val="24"/>
        </w:rPr>
        <w:t>области./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  <w:lang w:val="en-US"/>
        </w:rPr>
        <w:t>Westra</w:t>
      </w:r>
      <w:proofErr w:type="spellEnd"/>
      <w:r w:rsidRPr="003132A4">
        <w:rPr>
          <w:szCs w:val="24"/>
          <w:lang w:val="en-US"/>
        </w:rPr>
        <w:t xml:space="preserve"> WH, </w:t>
      </w:r>
      <w:proofErr w:type="spellStart"/>
      <w:r w:rsidRPr="003132A4">
        <w:rPr>
          <w:szCs w:val="24"/>
          <w:lang w:val="en-US"/>
        </w:rPr>
        <w:t>Califano</w:t>
      </w:r>
      <w:proofErr w:type="spellEnd"/>
      <w:r w:rsidRPr="003132A4">
        <w:rPr>
          <w:szCs w:val="24"/>
          <w:lang w:val="en-US"/>
        </w:rPr>
        <w:t xml:space="preserve"> JA. //</w:t>
      </w:r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Cathedra</w:t>
      </w:r>
      <w:proofErr w:type="spellEnd"/>
      <w:r w:rsidRPr="003132A4">
        <w:rPr>
          <w:szCs w:val="24"/>
        </w:rPr>
        <w:t xml:space="preserve">. Стоматологическое образование. </w:t>
      </w:r>
      <w:r w:rsidRPr="003132A4">
        <w:rPr>
          <w:szCs w:val="24"/>
          <w:lang w:val="en-US"/>
        </w:rPr>
        <w:t xml:space="preserve">– </w:t>
      </w:r>
      <w:r w:rsidRPr="003132A4">
        <w:rPr>
          <w:szCs w:val="24"/>
        </w:rPr>
        <w:t>2008-</w:t>
      </w:r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№7(2) – С.52-55.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Лукина Г.И. Морфофункциональные особенности слизистой оболочки полости рта у больных с заболеваниями органов пищеварения: </w:t>
      </w:r>
      <w:proofErr w:type="spellStart"/>
      <w:r w:rsidRPr="003132A4">
        <w:rPr>
          <w:szCs w:val="24"/>
        </w:rPr>
        <w:t>Автореф.дисc</w:t>
      </w:r>
      <w:proofErr w:type="spellEnd"/>
      <w:r w:rsidRPr="003132A4">
        <w:rPr>
          <w:szCs w:val="24"/>
        </w:rPr>
        <w:t>. д.м.н.- М., 2011- 47с.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>Benner S.E. Regression of oral leukoplakia with alpha-tocopherol: a community clinical oncology program chemoprevention study. / Lippman SM // J. Natl. Cancer Inst.</w:t>
      </w:r>
      <w:proofErr w:type="gramStart"/>
      <w:r w:rsidRPr="003132A4">
        <w:rPr>
          <w:szCs w:val="24"/>
          <w:lang w:val="en-US"/>
        </w:rPr>
        <w:t>-  1993</w:t>
      </w:r>
      <w:proofErr w:type="gramEnd"/>
      <w:r w:rsidRPr="003132A4">
        <w:rPr>
          <w:szCs w:val="24"/>
          <w:lang w:val="en-US"/>
        </w:rPr>
        <w:t>- №85 – P.44-47.</w:t>
      </w:r>
      <w:r w:rsidR="009C20B0" w:rsidRPr="009C20B0">
        <w:t xml:space="preserve"> </w:t>
      </w:r>
      <w:r w:rsidR="009C20B0" w:rsidRPr="009C20B0">
        <w:rPr>
          <w:szCs w:val="24"/>
          <w:lang w:val="en-US"/>
        </w:rPr>
        <w:t>PMID: 8416256</w:t>
      </w:r>
      <w:r w:rsidR="009C20B0">
        <w:rPr>
          <w:szCs w:val="24"/>
        </w:rPr>
        <w:t>.</w:t>
      </w:r>
    </w:p>
    <w:p w:rsidR="00F7002A" w:rsidRPr="003132A4" w:rsidRDefault="00F7002A" w:rsidP="009C20B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>Lippman S.M. Comparison of low-dose isotretinoin with beta carotene to prevent oral carcinogenesis. /Batsakis J.G., Toth B.B., Weber R.S. // The New England Journal of Medicine. – 1993- №328- P.15-20.</w:t>
      </w:r>
      <w:r w:rsidR="009C20B0" w:rsidRPr="009C20B0">
        <w:rPr>
          <w:lang w:val="en-US"/>
        </w:rPr>
        <w:t xml:space="preserve"> </w:t>
      </w:r>
      <w:r w:rsidR="009C20B0" w:rsidRPr="009C20B0">
        <w:rPr>
          <w:szCs w:val="24"/>
          <w:lang w:val="en-US"/>
        </w:rPr>
        <w:t>PMID: 8416267</w:t>
      </w:r>
      <w:r w:rsidR="009C20B0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Курицына И.Ю. Лейкоплакия слизистой полости рта у курильщиков табака. // В сб.: Актуальные проблемы </w:t>
      </w:r>
      <w:proofErr w:type="spellStart"/>
      <w:r w:rsidRPr="003132A4">
        <w:rPr>
          <w:szCs w:val="24"/>
        </w:rPr>
        <w:t>пато</w:t>
      </w:r>
      <w:proofErr w:type="spellEnd"/>
      <w:r w:rsidRPr="003132A4">
        <w:rPr>
          <w:szCs w:val="24"/>
        </w:rPr>
        <w:t xml:space="preserve">- и морфогенеза. Системные аспекты патологии и вопросы преподавания патологической анатомии. </w:t>
      </w:r>
      <w:r w:rsidRPr="003132A4">
        <w:rPr>
          <w:szCs w:val="24"/>
          <w:lang w:val="en-US"/>
        </w:rPr>
        <w:t xml:space="preserve">– </w:t>
      </w:r>
      <w:r w:rsidRPr="003132A4">
        <w:rPr>
          <w:szCs w:val="24"/>
        </w:rPr>
        <w:t xml:space="preserve">1999 </w:t>
      </w:r>
      <w:r w:rsidRPr="003132A4">
        <w:rPr>
          <w:szCs w:val="24"/>
          <w:lang w:val="en-US"/>
        </w:rPr>
        <w:t xml:space="preserve">- </w:t>
      </w:r>
      <w:r w:rsidRPr="003132A4">
        <w:rPr>
          <w:szCs w:val="24"/>
        </w:rPr>
        <w:t>44-45.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 xml:space="preserve">Киселева Е. А. Клинико-организационные аспекты профилактики и лечения хронических воспалительных и неопластических стоматологических заболеваний: автореферат </w:t>
      </w:r>
      <w:proofErr w:type="spellStart"/>
      <w:r w:rsidRPr="003132A4">
        <w:rPr>
          <w:szCs w:val="24"/>
        </w:rPr>
        <w:t>дисс</w:t>
      </w:r>
      <w:proofErr w:type="spellEnd"/>
      <w:r w:rsidRPr="003132A4">
        <w:rPr>
          <w:szCs w:val="24"/>
        </w:rPr>
        <w:t>…</w:t>
      </w:r>
      <w:proofErr w:type="spellStart"/>
      <w:proofErr w:type="gramStart"/>
      <w:r w:rsidRPr="003132A4">
        <w:rPr>
          <w:szCs w:val="24"/>
        </w:rPr>
        <w:t>докт.мед</w:t>
      </w:r>
      <w:proofErr w:type="gramEnd"/>
      <w:r w:rsidRPr="003132A4">
        <w:rPr>
          <w:szCs w:val="24"/>
        </w:rPr>
        <w:t>.наук.Москва</w:t>
      </w:r>
      <w:proofErr w:type="spellEnd"/>
      <w:r w:rsidRPr="003132A4">
        <w:rPr>
          <w:szCs w:val="24"/>
        </w:rPr>
        <w:t xml:space="preserve">. 2012. -51с.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Лесков А.С. Анализ стоматологической заболеваемости рабочих химического </w:t>
      </w:r>
      <w:proofErr w:type="gramStart"/>
      <w:r w:rsidRPr="003132A4">
        <w:rPr>
          <w:szCs w:val="24"/>
        </w:rPr>
        <w:t>производства :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 xml:space="preserve">.  канд. мед. </w:t>
      </w:r>
      <w:proofErr w:type="gramStart"/>
      <w:r w:rsidRPr="003132A4">
        <w:rPr>
          <w:szCs w:val="24"/>
        </w:rPr>
        <w:t>наук.–</w:t>
      </w:r>
      <w:proofErr w:type="gramEnd"/>
      <w:r w:rsidRPr="003132A4">
        <w:rPr>
          <w:szCs w:val="24"/>
        </w:rPr>
        <w:t xml:space="preserve"> М., 2012. – 24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proofErr w:type="spellStart"/>
      <w:r w:rsidRPr="003132A4">
        <w:t>Молвинских</w:t>
      </w:r>
      <w:proofErr w:type="spellEnd"/>
      <w:r w:rsidRPr="003132A4">
        <w:t xml:space="preserve"> В.С. Особенности профилактики основных стоматологических заболеваний у рабочих в металлургии </w:t>
      </w:r>
      <w:proofErr w:type="spellStart"/>
      <w:proofErr w:type="gramStart"/>
      <w:r w:rsidRPr="003132A4">
        <w:t>меди:автореферат</w:t>
      </w:r>
      <w:proofErr w:type="spellEnd"/>
      <w:proofErr w:type="gramEnd"/>
      <w:r w:rsidRPr="003132A4">
        <w:t xml:space="preserve"> </w:t>
      </w:r>
      <w:proofErr w:type="spellStart"/>
      <w:r w:rsidRPr="003132A4">
        <w:t>дисс</w:t>
      </w:r>
      <w:proofErr w:type="spellEnd"/>
      <w:r w:rsidRPr="003132A4">
        <w:t>…</w:t>
      </w:r>
      <w:proofErr w:type="spellStart"/>
      <w:r w:rsidRPr="003132A4">
        <w:t>канд.мед.наук</w:t>
      </w:r>
      <w:proofErr w:type="spellEnd"/>
      <w:r w:rsidRPr="003132A4">
        <w:t xml:space="preserve">. </w:t>
      </w:r>
      <w:proofErr w:type="gramStart"/>
      <w:r w:rsidRPr="003132A4">
        <w:t>Екатеринбург.-</w:t>
      </w:r>
      <w:proofErr w:type="gramEnd"/>
      <w:r w:rsidRPr="003132A4">
        <w:t xml:space="preserve">2017.-24с. 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Napier S.S. Natural history of potentially malignant oral lesions and conditions: an overview of the literature. / Speight P.M. // Journal of Oral Pathology and </w:t>
      </w:r>
      <w:proofErr w:type="gramStart"/>
      <w:r w:rsidRPr="003132A4">
        <w:rPr>
          <w:szCs w:val="24"/>
          <w:lang w:val="en-US"/>
        </w:rPr>
        <w:t>Medicine.-</w:t>
      </w:r>
      <w:proofErr w:type="gramEnd"/>
      <w:r w:rsidRPr="003132A4">
        <w:rPr>
          <w:szCs w:val="24"/>
          <w:lang w:val="en-US"/>
        </w:rPr>
        <w:t xml:space="preserve">  2008-№ 37:1 – P. 1-10.</w:t>
      </w:r>
      <w:r w:rsidR="00BB6A4C" w:rsidRPr="00BB6A4C">
        <w:t xml:space="preserve"> </w:t>
      </w:r>
      <w:r w:rsidR="00BB6A4C" w:rsidRPr="00BB6A4C">
        <w:rPr>
          <w:szCs w:val="24"/>
          <w:lang w:val="en-US"/>
        </w:rPr>
        <w:t>PMID: 18154571</w:t>
      </w:r>
    </w:p>
    <w:p w:rsidR="00F7002A" w:rsidRPr="003132A4" w:rsidRDefault="00F7002A" w:rsidP="00BB6A4C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Kansy</w:t>
      </w:r>
      <w:proofErr w:type="spellEnd"/>
      <w:r w:rsidRPr="003132A4">
        <w:rPr>
          <w:lang w:val="en-US"/>
        </w:rPr>
        <w:t xml:space="preserve"> K., Thiele O., </w:t>
      </w:r>
      <w:proofErr w:type="spellStart"/>
      <w:r w:rsidRPr="003132A4">
        <w:rPr>
          <w:lang w:val="en-US"/>
        </w:rPr>
        <w:t>Freier</w:t>
      </w:r>
      <w:proofErr w:type="spellEnd"/>
      <w:r w:rsidRPr="003132A4">
        <w:rPr>
          <w:lang w:val="en-US"/>
        </w:rPr>
        <w:t xml:space="preserve"> K. The role of human papillomavirus in oral squamous cell carcinoma: myth and reality. Oral </w:t>
      </w:r>
      <w:proofErr w:type="spellStart"/>
      <w:r w:rsidRPr="003132A4">
        <w:rPr>
          <w:lang w:val="en-US"/>
        </w:rPr>
        <w:t>Maxillofac</w:t>
      </w:r>
      <w:proofErr w:type="spellEnd"/>
      <w:r w:rsidRPr="003132A4">
        <w:rPr>
          <w:lang w:val="en-US"/>
        </w:rPr>
        <w:t xml:space="preserve"> Surg 2014 Jun;18(2):165-72. </w:t>
      </w:r>
      <w:r w:rsidR="00BB6A4C" w:rsidRPr="00BB6A4C">
        <w:rPr>
          <w:lang w:val="en-US"/>
        </w:rPr>
        <w:t>PMID: 23242943</w:t>
      </w:r>
      <w:r w:rsidR="00BB6A4C"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Рабинович О.Ф. Оптимизация диагностики различных форм лейкоплакии / И. И. </w:t>
      </w: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>, И. М. Рабинович // Стоматология. – 2012. – Т. 91, № 4. – С. 20–21.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  <w:lang w:val="en-US"/>
        </w:rPr>
        <w:t xml:space="preserve">Gautam A.P. Low level </w:t>
      </w:r>
      <w:proofErr w:type="spellStart"/>
      <w:r w:rsidRPr="003132A4">
        <w:rPr>
          <w:szCs w:val="24"/>
          <w:lang w:val="en-US"/>
        </w:rPr>
        <w:t>heliumneon</w:t>
      </w:r>
      <w:proofErr w:type="spellEnd"/>
      <w:r w:rsidRPr="003132A4">
        <w:rPr>
          <w:szCs w:val="24"/>
          <w:lang w:val="en-US"/>
        </w:rPr>
        <w:t xml:space="preserve"> laser therapy for chemoradiotherapy induced oral mucositis in oral cancer patients — a randomized controlled </w:t>
      </w:r>
      <w:proofErr w:type="gramStart"/>
      <w:r w:rsidRPr="003132A4">
        <w:rPr>
          <w:szCs w:val="24"/>
          <w:lang w:val="en-US"/>
        </w:rPr>
        <w:t>trial./</w:t>
      </w:r>
      <w:proofErr w:type="gramEnd"/>
      <w:r w:rsidRPr="003132A4">
        <w:rPr>
          <w:szCs w:val="24"/>
          <w:lang w:val="en-US"/>
        </w:rPr>
        <w:t xml:space="preserve"> Fernandes D.J., Vidyasagar M.S., </w:t>
      </w:r>
      <w:proofErr w:type="spellStart"/>
      <w:r w:rsidRPr="003132A4">
        <w:rPr>
          <w:szCs w:val="24"/>
          <w:lang w:val="en-US"/>
        </w:rPr>
        <w:t>Maiya</w:t>
      </w:r>
      <w:proofErr w:type="spellEnd"/>
      <w:r w:rsidRPr="003132A4">
        <w:rPr>
          <w:szCs w:val="24"/>
          <w:lang w:val="en-US"/>
        </w:rPr>
        <w:t xml:space="preserve"> G.A.// Oral Oncology.- </w:t>
      </w:r>
      <w:r w:rsidRPr="003132A4">
        <w:rPr>
          <w:szCs w:val="24"/>
        </w:rPr>
        <w:t xml:space="preserve">2012- </w:t>
      </w:r>
      <w:r w:rsidRPr="003132A4">
        <w:rPr>
          <w:szCs w:val="24"/>
          <w:lang w:val="en-US"/>
        </w:rPr>
        <w:t>№</w:t>
      </w:r>
      <w:r w:rsidRPr="003132A4">
        <w:rPr>
          <w:szCs w:val="24"/>
        </w:rPr>
        <w:t xml:space="preserve">48(9)- </w:t>
      </w:r>
      <w:r w:rsidRPr="003132A4">
        <w:rPr>
          <w:szCs w:val="24"/>
          <w:lang w:val="en-US"/>
        </w:rPr>
        <w:t xml:space="preserve">P. </w:t>
      </w:r>
      <w:r w:rsidRPr="003132A4">
        <w:rPr>
          <w:szCs w:val="24"/>
        </w:rPr>
        <w:t>893-897</w:t>
      </w:r>
      <w:r w:rsidRPr="003132A4">
        <w:rPr>
          <w:szCs w:val="24"/>
          <w:lang w:val="en-US"/>
        </w:rPr>
        <w:t>.</w:t>
      </w:r>
      <w:r w:rsidR="00BB6A4C" w:rsidRPr="00BB6A4C">
        <w:t xml:space="preserve"> </w:t>
      </w:r>
      <w:r w:rsidR="00BB6A4C" w:rsidRPr="00BB6A4C">
        <w:rPr>
          <w:szCs w:val="24"/>
          <w:lang w:val="en-US"/>
        </w:rPr>
        <w:t>PMID: 22502814</w:t>
      </w:r>
      <w:r w:rsidR="00BB6A4C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Гилева</w:t>
      </w:r>
      <w:proofErr w:type="spellEnd"/>
      <w:r w:rsidRPr="003132A4">
        <w:rPr>
          <w:szCs w:val="24"/>
        </w:rPr>
        <w:t xml:space="preserve"> О.С. Предраковые заболевания в структуре патологии слизистой оболочки полости </w:t>
      </w:r>
      <w:proofErr w:type="gramStart"/>
      <w:r w:rsidRPr="003132A4">
        <w:rPr>
          <w:szCs w:val="24"/>
        </w:rPr>
        <w:t>рта./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Либик</w:t>
      </w:r>
      <w:proofErr w:type="spellEnd"/>
      <w:r w:rsidRPr="003132A4">
        <w:rPr>
          <w:szCs w:val="24"/>
        </w:rPr>
        <w:t xml:space="preserve"> Т.В., Позднякова А.А., Сатюкова Л.Я.// Проблемы стоматологии.- 2013- №2- </w:t>
      </w:r>
      <w:r w:rsidRPr="003132A4">
        <w:rPr>
          <w:szCs w:val="24"/>
          <w:lang w:val="en-US"/>
        </w:rPr>
        <w:t>C.</w:t>
      </w:r>
      <w:r w:rsidRPr="003132A4">
        <w:rPr>
          <w:szCs w:val="24"/>
        </w:rPr>
        <w:t>3-9.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Семкин В.А. Лейкоплакия: клинический и патоморфологический диагноз/ Рабинович О.Ф., </w:t>
      </w: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 xml:space="preserve"> И.И., </w:t>
      </w:r>
      <w:proofErr w:type="spellStart"/>
      <w:r w:rsidRPr="003132A4">
        <w:rPr>
          <w:szCs w:val="24"/>
        </w:rPr>
        <w:t>Безова</w:t>
      </w:r>
      <w:proofErr w:type="spellEnd"/>
      <w:r w:rsidRPr="003132A4">
        <w:rPr>
          <w:szCs w:val="24"/>
        </w:rPr>
        <w:t xml:space="preserve"> А.А.  // Обзоры </w:t>
      </w:r>
      <w:proofErr w:type="gramStart"/>
      <w:r w:rsidRPr="003132A4">
        <w:rPr>
          <w:szCs w:val="24"/>
        </w:rPr>
        <w:t>стоматологии.-</w:t>
      </w:r>
      <w:proofErr w:type="gramEnd"/>
      <w:r w:rsidRPr="003132A4">
        <w:rPr>
          <w:szCs w:val="24"/>
        </w:rPr>
        <w:t>2017.-№1.-с.73-76.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Neville B.W. Oral cancer and precancerous </w:t>
      </w:r>
      <w:proofErr w:type="gramStart"/>
      <w:r w:rsidRPr="003132A4">
        <w:rPr>
          <w:szCs w:val="24"/>
          <w:lang w:val="en-US"/>
        </w:rPr>
        <w:t>lesions./</w:t>
      </w:r>
      <w:proofErr w:type="gramEnd"/>
      <w:r w:rsidRPr="003132A4">
        <w:rPr>
          <w:szCs w:val="24"/>
          <w:lang w:val="en-US"/>
        </w:rPr>
        <w:t xml:space="preserve"> Day T.A. //CA Cancer J. Clin. – 2002- № 52: 4 – P.195-215.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12139232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Greenspan D. The white </w:t>
      </w:r>
      <w:proofErr w:type="spellStart"/>
      <w:r w:rsidRPr="003132A4">
        <w:rPr>
          <w:szCs w:val="24"/>
          <w:lang w:val="en-US"/>
        </w:rPr>
        <w:t>lesionthat</w:t>
      </w:r>
      <w:proofErr w:type="spellEnd"/>
      <w:r w:rsidRPr="003132A4">
        <w:rPr>
          <w:szCs w:val="24"/>
          <w:lang w:val="en-US"/>
        </w:rPr>
        <w:t xml:space="preserve"> kills—aneuploid dysplastic oral </w:t>
      </w:r>
      <w:proofErr w:type="gramStart"/>
      <w:r w:rsidRPr="003132A4">
        <w:rPr>
          <w:szCs w:val="24"/>
          <w:lang w:val="en-US"/>
        </w:rPr>
        <w:t>leukoplakia./</w:t>
      </w:r>
      <w:proofErr w:type="gramEnd"/>
      <w:r w:rsidRPr="003132A4">
        <w:rPr>
          <w:szCs w:val="24"/>
          <w:lang w:val="en-US"/>
        </w:rPr>
        <w:t xml:space="preserve">Jordan R.C.// The </w:t>
      </w:r>
      <w:proofErr w:type="spellStart"/>
      <w:r w:rsidRPr="003132A4">
        <w:rPr>
          <w:szCs w:val="24"/>
          <w:lang w:val="en-US"/>
        </w:rPr>
        <w:t>NewEngland</w:t>
      </w:r>
      <w:proofErr w:type="spellEnd"/>
      <w:r w:rsidRPr="003132A4">
        <w:rPr>
          <w:szCs w:val="24"/>
          <w:lang w:val="en-US"/>
        </w:rPr>
        <w:t xml:space="preserve"> Journal of Medicine. - 2004.- vol. 350- no. 14 </w:t>
      </w:r>
      <w:proofErr w:type="gramStart"/>
      <w:r w:rsidRPr="003132A4">
        <w:rPr>
          <w:szCs w:val="24"/>
          <w:lang w:val="en-US"/>
        </w:rPr>
        <w:t>-  pp.</w:t>
      </w:r>
      <w:proofErr w:type="gramEnd"/>
      <w:r w:rsidRPr="003132A4">
        <w:rPr>
          <w:szCs w:val="24"/>
          <w:lang w:val="en-US"/>
        </w:rPr>
        <w:t xml:space="preserve"> 1382–1384.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15070786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Солнышкина</w:t>
      </w:r>
      <w:proofErr w:type="spellEnd"/>
      <w:r w:rsidRPr="003132A4">
        <w:rPr>
          <w:szCs w:val="24"/>
        </w:rPr>
        <w:t xml:space="preserve"> А.Ф. Морфогенез предраковых поражений слизистой оболочки полости рта в Тверской области: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канд</w:t>
      </w:r>
      <w:proofErr w:type="spellEnd"/>
      <w:r w:rsidRPr="003132A4">
        <w:rPr>
          <w:szCs w:val="24"/>
        </w:rPr>
        <w:t xml:space="preserve"> мед. наук: 14.03.02 / </w:t>
      </w:r>
      <w:proofErr w:type="spellStart"/>
      <w:r w:rsidRPr="003132A4">
        <w:rPr>
          <w:szCs w:val="24"/>
        </w:rPr>
        <w:t>Солнышкина</w:t>
      </w:r>
      <w:proofErr w:type="spellEnd"/>
      <w:r w:rsidRPr="003132A4">
        <w:rPr>
          <w:szCs w:val="24"/>
        </w:rPr>
        <w:t xml:space="preserve"> Анна Федоровна. – Тверь, 2010. – 99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Рабинович О.Ф. Методы комплексной диагностики лейкоплакии слизистой оболочки рта / О. Ф. Рабинович, И. И. </w:t>
      </w: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>, И. М. Рабинович // Стоматология. – 2014. – Т. 93, № 5. – С. 19–22.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>Рабинович О. Ф. Оптимизация комплексного лечения пациентов с тяжелыми формами лейкоплакии слизистой оболочки рта /И. М. Рабинович, Е.С. Абрамова // Стоматология. – 2015. – № 6. – С. 19–21.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Рабинович О.Ф. Оценка эффективности комплексного лечения пациентов с </w:t>
      </w:r>
      <w:proofErr w:type="spellStart"/>
      <w:r w:rsidRPr="003132A4">
        <w:rPr>
          <w:szCs w:val="24"/>
        </w:rPr>
        <w:t>веррукозной</w:t>
      </w:r>
      <w:proofErr w:type="spellEnd"/>
      <w:r w:rsidRPr="003132A4">
        <w:rPr>
          <w:szCs w:val="24"/>
        </w:rPr>
        <w:t xml:space="preserve"> формой лейкоплакии слизистой оболочки рта / И. М. Рабинович, В.А. </w:t>
      </w:r>
      <w:proofErr w:type="gramStart"/>
      <w:r w:rsidRPr="003132A4">
        <w:rPr>
          <w:szCs w:val="24"/>
        </w:rPr>
        <w:t>Семкин  /</w:t>
      </w:r>
      <w:proofErr w:type="gramEnd"/>
      <w:r w:rsidRPr="003132A4">
        <w:rPr>
          <w:szCs w:val="24"/>
        </w:rPr>
        <w:t>/ Клиническая стоматология. – 2016. – № 1 (77). – С. 32–35.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Тогонидзе</w:t>
      </w:r>
      <w:proofErr w:type="spellEnd"/>
      <w:r w:rsidRPr="003132A4">
        <w:rPr>
          <w:szCs w:val="24"/>
        </w:rPr>
        <w:t xml:space="preserve"> А.А. Оптимизация диагностики и лечения лейкоплакии слизистой оболочки рта: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 канд. мед. наук. - М. 2015 -143с.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Lee C.H. The precancer risk of betel quid chewing, tobacco use and alcohol consumption in oral leukoplakia and oral submucous fibrosis in southern Taiwan. / </w:t>
      </w:r>
      <w:r w:rsidRPr="003132A4">
        <w:rPr>
          <w:szCs w:val="24"/>
        </w:rPr>
        <w:t>Ко</w:t>
      </w:r>
      <w:r w:rsidRPr="003132A4">
        <w:rPr>
          <w:szCs w:val="24"/>
          <w:lang w:val="en-US"/>
        </w:rPr>
        <w:t xml:space="preserve"> Y.C., Huang H.L., Chao Y.Y./</w:t>
      </w:r>
      <w:proofErr w:type="gramStart"/>
      <w:r w:rsidRPr="003132A4">
        <w:rPr>
          <w:szCs w:val="24"/>
          <w:lang w:val="en-US"/>
        </w:rPr>
        <w:t>/  British</w:t>
      </w:r>
      <w:proofErr w:type="gramEnd"/>
      <w:r w:rsidRPr="003132A4">
        <w:rPr>
          <w:szCs w:val="24"/>
          <w:lang w:val="en-US"/>
        </w:rPr>
        <w:t xml:space="preserve"> Journal of Cancer – 2003- №88 – P.366-372.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12569378 PMCID: PMC2747536</w:t>
      </w:r>
      <w:r w:rsidR="00BB6A4C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Скородумова</w:t>
      </w:r>
      <w:proofErr w:type="spellEnd"/>
      <w:r w:rsidRPr="003132A4">
        <w:rPr>
          <w:szCs w:val="24"/>
        </w:rPr>
        <w:t xml:space="preserve"> Л.О. Лейкоплакия слизистой оболочки полости рта: классификация, гистопатология, методы диагностики и лечения / А. А. </w:t>
      </w:r>
      <w:proofErr w:type="spellStart"/>
      <w:r w:rsidRPr="003132A4">
        <w:rPr>
          <w:szCs w:val="24"/>
        </w:rPr>
        <w:t>Мураев</w:t>
      </w:r>
      <w:proofErr w:type="spellEnd"/>
      <w:r w:rsidRPr="003132A4">
        <w:rPr>
          <w:szCs w:val="24"/>
        </w:rPr>
        <w:t xml:space="preserve">, Е. В. </w:t>
      </w:r>
      <w:proofErr w:type="gramStart"/>
      <w:r w:rsidRPr="003132A4">
        <w:rPr>
          <w:szCs w:val="24"/>
        </w:rPr>
        <w:t>Володина  /</w:t>
      </w:r>
      <w:proofErr w:type="gramEnd"/>
      <w:r w:rsidRPr="003132A4">
        <w:rPr>
          <w:szCs w:val="24"/>
        </w:rPr>
        <w:t xml:space="preserve">/ </w:t>
      </w:r>
      <w:proofErr w:type="spellStart"/>
      <w:r w:rsidRPr="003132A4">
        <w:rPr>
          <w:szCs w:val="24"/>
        </w:rPr>
        <w:t>Вопр</w:t>
      </w:r>
      <w:proofErr w:type="spellEnd"/>
      <w:r w:rsidRPr="003132A4">
        <w:rPr>
          <w:szCs w:val="24"/>
        </w:rPr>
        <w:t>. онкологии. – 2013. – № 5. – С. 548–554.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Машкиллейсон</w:t>
      </w:r>
      <w:proofErr w:type="spellEnd"/>
      <w:r w:rsidRPr="003132A4">
        <w:rPr>
          <w:szCs w:val="24"/>
        </w:rPr>
        <w:t xml:space="preserve"> А.Л. </w:t>
      </w:r>
      <w:proofErr w:type="spellStart"/>
      <w:r w:rsidRPr="003132A4">
        <w:rPr>
          <w:szCs w:val="24"/>
        </w:rPr>
        <w:t>Предрак</w:t>
      </w:r>
      <w:proofErr w:type="spellEnd"/>
      <w:r w:rsidRPr="003132A4">
        <w:rPr>
          <w:szCs w:val="24"/>
        </w:rPr>
        <w:t xml:space="preserve"> красной каймы губ и слизистой оболочки </w:t>
      </w:r>
      <w:proofErr w:type="gramStart"/>
      <w:r w:rsidRPr="003132A4">
        <w:rPr>
          <w:szCs w:val="24"/>
        </w:rPr>
        <w:t>рта./</w:t>
      </w:r>
      <w:proofErr w:type="gramEnd"/>
      <w:r w:rsidRPr="003132A4">
        <w:rPr>
          <w:szCs w:val="24"/>
        </w:rPr>
        <w:t xml:space="preserve"> А.Л. </w:t>
      </w:r>
      <w:proofErr w:type="spellStart"/>
      <w:r w:rsidRPr="003132A4">
        <w:rPr>
          <w:szCs w:val="24"/>
        </w:rPr>
        <w:t>Машкиллейсон</w:t>
      </w:r>
      <w:proofErr w:type="spellEnd"/>
      <w:r w:rsidRPr="003132A4">
        <w:rPr>
          <w:szCs w:val="24"/>
        </w:rPr>
        <w:t>. Москва.1970.-272с.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Nasser W. Aberrant expression of p53, p16INK4a and Ki-67 as basic biomarker for malignant progression of oral </w:t>
      </w:r>
      <w:proofErr w:type="spellStart"/>
      <w:r w:rsidRPr="003132A4">
        <w:rPr>
          <w:szCs w:val="24"/>
          <w:lang w:val="en-US"/>
        </w:rPr>
        <w:t>leukoplakias</w:t>
      </w:r>
      <w:proofErr w:type="spellEnd"/>
      <w:r w:rsidRPr="003132A4">
        <w:rPr>
          <w:szCs w:val="24"/>
          <w:lang w:val="en-US"/>
        </w:rPr>
        <w:t xml:space="preserve">. / </w:t>
      </w:r>
      <w:proofErr w:type="spellStart"/>
      <w:r w:rsidRPr="003132A4">
        <w:rPr>
          <w:szCs w:val="24"/>
          <w:lang w:val="en-US"/>
        </w:rPr>
        <w:t>Flechtenmacher</w:t>
      </w:r>
      <w:proofErr w:type="spellEnd"/>
      <w:r w:rsidRPr="003132A4">
        <w:rPr>
          <w:szCs w:val="24"/>
          <w:lang w:val="en-US"/>
        </w:rPr>
        <w:t xml:space="preserve"> C., </w:t>
      </w:r>
      <w:proofErr w:type="spellStart"/>
      <w:r w:rsidRPr="003132A4">
        <w:rPr>
          <w:szCs w:val="24"/>
          <w:lang w:val="en-US"/>
        </w:rPr>
        <w:t>Holzinger</w:t>
      </w:r>
      <w:proofErr w:type="spellEnd"/>
      <w:r w:rsidRPr="003132A4">
        <w:rPr>
          <w:szCs w:val="24"/>
          <w:lang w:val="en-US"/>
        </w:rPr>
        <w:t xml:space="preserve"> D., </w:t>
      </w:r>
      <w:proofErr w:type="spellStart"/>
      <w:r w:rsidRPr="003132A4">
        <w:rPr>
          <w:szCs w:val="24"/>
          <w:lang w:val="en-US"/>
        </w:rPr>
        <w:t>Hofele</w:t>
      </w:r>
      <w:proofErr w:type="spellEnd"/>
      <w:r w:rsidRPr="003132A4">
        <w:rPr>
          <w:szCs w:val="24"/>
          <w:lang w:val="en-US"/>
        </w:rPr>
        <w:t xml:space="preserve"> C.  // J Oral </w:t>
      </w:r>
      <w:proofErr w:type="spellStart"/>
      <w:r w:rsidRPr="003132A4">
        <w:rPr>
          <w:szCs w:val="24"/>
          <w:lang w:val="en-US"/>
        </w:rPr>
        <w:t>Pathol</w:t>
      </w:r>
      <w:proofErr w:type="spellEnd"/>
      <w:r w:rsidRPr="003132A4">
        <w:rPr>
          <w:szCs w:val="24"/>
          <w:lang w:val="en-US"/>
        </w:rPr>
        <w:t xml:space="preserve"> Med. – 2011- №40(8) – P.629-635.</w:t>
      </w:r>
      <w:r w:rsidR="00BB6A4C" w:rsidRPr="00BB6A4C">
        <w:t xml:space="preserve"> </w:t>
      </w:r>
      <w:r w:rsidR="00BB6A4C" w:rsidRPr="00BB6A4C">
        <w:rPr>
          <w:szCs w:val="24"/>
          <w:lang w:val="en-US"/>
        </w:rPr>
        <w:t>PMID: 21435003</w:t>
      </w:r>
      <w:r w:rsidR="00BB6A4C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Аксамит Л.А. Клинические проявления предраковых заболеваний на слизистой оболочке </w:t>
      </w:r>
      <w:proofErr w:type="gramStart"/>
      <w:r w:rsidRPr="003132A4">
        <w:rPr>
          <w:szCs w:val="24"/>
        </w:rPr>
        <w:t>рта./</w:t>
      </w:r>
      <w:proofErr w:type="gramEnd"/>
      <w:r w:rsidRPr="003132A4">
        <w:rPr>
          <w:szCs w:val="24"/>
        </w:rPr>
        <w:t xml:space="preserve"> Лузина В.В., Цветкова А.А. // Клиническая стоматология.- 2016.-№4 (80).- с.22-24.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  <w:lang w:val="en-US"/>
        </w:rPr>
        <w:t xml:space="preserve">Bagan J. Proliferative verrucous leukoplakia: a </w:t>
      </w:r>
      <w:proofErr w:type="spellStart"/>
      <w:r w:rsidRPr="003132A4">
        <w:rPr>
          <w:szCs w:val="24"/>
          <w:lang w:val="en-US"/>
        </w:rPr>
        <w:t>coincise</w:t>
      </w:r>
      <w:proofErr w:type="spellEnd"/>
      <w:r w:rsidRPr="003132A4">
        <w:rPr>
          <w:szCs w:val="24"/>
          <w:lang w:val="en-US"/>
        </w:rPr>
        <w:t xml:space="preserve"> update. / Scully C., Jimenez Y., Martorell M. /</w:t>
      </w:r>
      <w:proofErr w:type="gramStart"/>
      <w:r w:rsidRPr="003132A4">
        <w:rPr>
          <w:szCs w:val="24"/>
          <w:lang w:val="en-US"/>
        </w:rPr>
        <w:t>/  Oral</w:t>
      </w:r>
      <w:proofErr w:type="gramEnd"/>
      <w:r w:rsidRPr="003132A4">
        <w:rPr>
          <w:szCs w:val="24"/>
          <w:lang w:val="en-US"/>
        </w:rPr>
        <w:t xml:space="preserve"> Disease. – 2010. - №16.- P.</w:t>
      </w:r>
      <w:r w:rsidRPr="003132A4">
        <w:rPr>
          <w:szCs w:val="24"/>
        </w:rPr>
        <w:t>328–332.</w:t>
      </w:r>
      <w:r w:rsidR="00BB6A4C" w:rsidRPr="00BB6A4C">
        <w:t xml:space="preserve"> </w:t>
      </w:r>
      <w:r w:rsidR="00BB6A4C" w:rsidRPr="00BB6A4C">
        <w:rPr>
          <w:szCs w:val="24"/>
        </w:rPr>
        <w:t>PMID: 20233330</w:t>
      </w:r>
      <w:r w:rsidR="00BB6A4C">
        <w:rPr>
          <w:szCs w:val="24"/>
        </w:rPr>
        <w:t>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Bishen</w:t>
      </w:r>
      <w:proofErr w:type="spellEnd"/>
      <w:r w:rsidRPr="003132A4">
        <w:rPr>
          <w:szCs w:val="24"/>
          <w:lang w:val="en-US"/>
        </w:rPr>
        <w:t xml:space="preserve"> K.A. Proliferative Verrucous Leukoplakia — diagnostic pitfalls and suggestions. / </w:t>
      </w:r>
      <w:r w:rsidRPr="003132A4">
        <w:rPr>
          <w:szCs w:val="24"/>
        </w:rPr>
        <w:t>А</w:t>
      </w:r>
      <w:r w:rsidRPr="003132A4">
        <w:rPr>
          <w:szCs w:val="24"/>
          <w:lang w:val="en-US"/>
        </w:rPr>
        <w:t xml:space="preserve">. Sethi // Med Oral </w:t>
      </w:r>
      <w:proofErr w:type="spellStart"/>
      <w:r w:rsidRPr="003132A4">
        <w:rPr>
          <w:szCs w:val="24"/>
          <w:lang w:val="en-US"/>
        </w:rPr>
        <w:t>Patol</w:t>
      </w:r>
      <w:proofErr w:type="spellEnd"/>
      <w:r w:rsidRPr="003132A4">
        <w:rPr>
          <w:szCs w:val="24"/>
          <w:lang w:val="en-US"/>
        </w:rPr>
        <w:t xml:space="preserve"> Oral Cir </w:t>
      </w:r>
      <w:proofErr w:type="spellStart"/>
      <w:r w:rsidRPr="003132A4">
        <w:rPr>
          <w:szCs w:val="24"/>
          <w:lang w:val="en-US"/>
        </w:rPr>
        <w:t>Bucal</w:t>
      </w:r>
      <w:proofErr w:type="spellEnd"/>
      <w:r w:rsidRPr="003132A4">
        <w:rPr>
          <w:szCs w:val="24"/>
          <w:lang w:val="en-US"/>
        </w:rPr>
        <w:t>. – 2009. - vol.1. - № 14(6). - P.263-264.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19300373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  <w:lang w:val="en-US"/>
        </w:rPr>
        <w:t>Lindenmuller</w:t>
      </w:r>
      <w:proofErr w:type="spellEnd"/>
      <w:r w:rsidRPr="003132A4">
        <w:rPr>
          <w:szCs w:val="24"/>
          <w:lang w:val="en-US"/>
        </w:rPr>
        <w:t xml:space="preserve"> I.H. Proliferative verrucous leukoplakia. / J.T. Lambrecht // Schweiz. </w:t>
      </w:r>
      <w:proofErr w:type="spellStart"/>
      <w:r w:rsidRPr="003132A4">
        <w:rPr>
          <w:szCs w:val="24"/>
        </w:rPr>
        <w:t>Monatsschr</w:t>
      </w:r>
      <w:proofErr w:type="spellEnd"/>
      <w:r w:rsidRPr="003132A4">
        <w:rPr>
          <w:szCs w:val="24"/>
          <w:lang w:val="en-US"/>
        </w:rPr>
        <w:t>.</w:t>
      </w:r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Zahnmed</w:t>
      </w:r>
      <w:proofErr w:type="spellEnd"/>
      <w:r w:rsidRPr="003132A4">
        <w:rPr>
          <w:szCs w:val="24"/>
        </w:rPr>
        <w:t xml:space="preserve">. </w:t>
      </w:r>
      <w:r w:rsidRPr="003132A4">
        <w:rPr>
          <w:szCs w:val="24"/>
          <w:lang w:val="en-US"/>
        </w:rPr>
        <w:t xml:space="preserve">– </w:t>
      </w:r>
      <w:r w:rsidRPr="003132A4">
        <w:rPr>
          <w:szCs w:val="24"/>
        </w:rPr>
        <w:t>2006.</w:t>
      </w:r>
      <w:r w:rsidRPr="003132A4">
        <w:rPr>
          <w:szCs w:val="24"/>
          <w:lang w:val="en-US"/>
        </w:rPr>
        <w:t xml:space="preserve"> - №</w:t>
      </w:r>
      <w:r w:rsidRPr="003132A4">
        <w:rPr>
          <w:szCs w:val="24"/>
        </w:rPr>
        <w:t>116</w:t>
      </w:r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(5). –</w:t>
      </w:r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Р.508-520.</w:t>
      </w:r>
      <w:r w:rsidR="00BB6A4C" w:rsidRPr="00BB6A4C">
        <w:t xml:space="preserve"> </w:t>
      </w:r>
      <w:r w:rsidR="00BB6A4C" w:rsidRPr="00BB6A4C">
        <w:rPr>
          <w:szCs w:val="24"/>
        </w:rPr>
        <w:t>PMID: 16792055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Gandolfo S. Proliferative verrucous leukoplakia: a potentially malignant disorder involving periodontal sites. / </w:t>
      </w:r>
      <w:proofErr w:type="spellStart"/>
      <w:proofErr w:type="gramStart"/>
      <w:r w:rsidRPr="003132A4">
        <w:rPr>
          <w:szCs w:val="24"/>
          <w:lang w:val="en-US"/>
        </w:rPr>
        <w:t>R.Castellani</w:t>
      </w:r>
      <w:proofErr w:type="spellEnd"/>
      <w:proofErr w:type="gramEnd"/>
      <w:r w:rsidRPr="003132A4">
        <w:rPr>
          <w:szCs w:val="24"/>
          <w:lang w:val="en-US"/>
        </w:rPr>
        <w:t xml:space="preserve">, </w:t>
      </w:r>
      <w:proofErr w:type="spellStart"/>
      <w:r w:rsidRPr="003132A4">
        <w:rPr>
          <w:szCs w:val="24"/>
          <w:lang w:val="en-US"/>
        </w:rPr>
        <w:t>M.Pentenero</w:t>
      </w:r>
      <w:proofErr w:type="spellEnd"/>
      <w:r w:rsidRPr="003132A4">
        <w:rPr>
          <w:szCs w:val="24"/>
          <w:lang w:val="en-US"/>
        </w:rPr>
        <w:t xml:space="preserve"> // J </w:t>
      </w:r>
      <w:proofErr w:type="spellStart"/>
      <w:r w:rsidRPr="003132A4">
        <w:rPr>
          <w:szCs w:val="24"/>
          <w:lang w:val="en-US"/>
        </w:rPr>
        <w:t>Periodontol</w:t>
      </w:r>
      <w:proofErr w:type="spellEnd"/>
      <w:r w:rsidRPr="003132A4">
        <w:rPr>
          <w:szCs w:val="24"/>
          <w:lang w:val="en-US"/>
        </w:rPr>
        <w:t>. – 2009. - №80 (2). –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.274-281.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19186968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Джанаева</w:t>
      </w:r>
      <w:proofErr w:type="spellEnd"/>
      <w:r w:rsidRPr="003132A4">
        <w:rPr>
          <w:szCs w:val="24"/>
        </w:rPr>
        <w:t xml:space="preserve"> У.Р. Клинико-морфологическое обоснование применения CO2-лазера при лечении предраковых заболеваний слизистой оболочки полости рта.: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 канд. мед. наук. - М., 2000 – 12с.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>Анисимова И.В.</w:t>
      </w:r>
      <w:r w:rsidRPr="003132A4">
        <w:t xml:space="preserve"> Сочетание болезней слизистой оболочки рта, красной каймы губ с соматической патологией и местными факторами полости рта геронтологических пациентов. </w:t>
      </w:r>
      <w:r w:rsidRPr="003132A4">
        <w:rPr>
          <w:szCs w:val="24"/>
        </w:rPr>
        <w:t xml:space="preserve">/ Л.М. </w:t>
      </w:r>
      <w:proofErr w:type="spellStart"/>
      <w:r w:rsidRPr="003132A4">
        <w:rPr>
          <w:szCs w:val="24"/>
        </w:rPr>
        <w:t>Ломиашвили</w:t>
      </w:r>
      <w:proofErr w:type="spellEnd"/>
      <w:r w:rsidRPr="003132A4">
        <w:t xml:space="preserve">, </w:t>
      </w:r>
      <w:proofErr w:type="spellStart"/>
      <w:r w:rsidRPr="003132A4">
        <w:t>И.Ю.</w:t>
      </w:r>
      <w:r w:rsidRPr="003132A4">
        <w:rPr>
          <w:szCs w:val="24"/>
        </w:rPr>
        <w:t>Баркан</w:t>
      </w:r>
      <w:proofErr w:type="spellEnd"/>
      <w:r w:rsidRPr="003132A4">
        <w:rPr>
          <w:szCs w:val="24"/>
        </w:rPr>
        <w:t xml:space="preserve">, </w:t>
      </w:r>
      <w:proofErr w:type="spellStart"/>
      <w:proofErr w:type="gramStart"/>
      <w:r w:rsidRPr="003132A4">
        <w:rPr>
          <w:szCs w:val="24"/>
        </w:rPr>
        <w:t>Л.А.Симонян</w:t>
      </w:r>
      <w:proofErr w:type="spellEnd"/>
      <w:r w:rsidRPr="003132A4">
        <w:rPr>
          <w:szCs w:val="24"/>
        </w:rPr>
        <w:t xml:space="preserve">  /</w:t>
      </w:r>
      <w:proofErr w:type="gramEnd"/>
      <w:r w:rsidRPr="003132A4">
        <w:rPr>
          <w:szCs w:val="24"/>
        </w:rPr>
        <w:t xml:space="preserve">/ Проблемы стоматологии, 2020, т. 16, № 1, -С. 14—21.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Евграфова А.О. Исследование содержания белков-маркеров апоптоза в слизистой оболочке полости рта пациентов с </w:t>
      </w:r>
      <w:proofErr w:type="spellStart"/>
      <w:r w:rsidRPr="003132A4">
        <w:rPr>
          <w:szCs w:val="24"/>
        </w:rPr>
        <w:t>веррукозной</w:t>
      </w:r>
      <w:proofErr w:type="spellEnd"/>
      <w:r w:rsidRPr="003132A4">
        <w:rPr>
          <w:szCs w:val="24"/>
        </w:rPr>
        <w:t xml:space="preserve"> формой лейкоплакии. / </w:t>
      </w:r>
      <w:proofErr w:type="spellStart"/>
      <w:r w:rsidRPr="003132A4">
        <w:rPr>
          <w:szCs w:val="24"/>
        </w:rPr>
        <w:t>Т.П.Вавилова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И.В.Тарасенко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С.В.Тарасенко</w:t>
      </w:r>
      <w:proofErr w:type="spellEnd"/>
      <w:r w:rsidRPr="003132A4">
        <w:rPr>
          <w:szCs w:val="24"/>
        </w:rPr>
        <w:t xml:space="preserve"> // Российская стоматология. - 2011. - №5. - С.44-46.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Bouquot</w:t>
      </w:r>
      <w:proofErr w:type="spellEnd"/>
      <w:r w:rsidRPr="003132A4">
        <w:rPr>
          <w:szCs w:val="24"/>
          <w:lang w:val="en-US"/>
        </w:rPr>
        <w:t xml:space="preserve"> J.E. Laryngeal precancer — a review of the literature, commentary and comparison with oral leukoplakia. / D.R. </w:t>
      </w:r>
      <w:proofErr w:type="spellStart"/>
      <w:r w:rsidRPr="003132A4">
        <w:rPr>
          <w:szCs w:val="24"/>
          <w:lang w:val="en-US"/>
        </w:rPr>
        <w:t>Gnepp</w:t>
      </w:r>
      <w:proofErr w:type="spellEnd"/>
      <w:r w:rsidRPr="003132A4">
        <w:rPr>
          <w:szCs w:val="24"/>
          <w:lang w:val="en-US"/>
        </w:rPr>
        <w:t xml:space="preserve"> // Head Neck. - 1991. - №13.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.488-497.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1791144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  <w:lang w:val="en-US"/>
        </w:rPr>
        <w:t xml:space="preserve">Garber G.E. Treatment of oral Candida mucositis infections. </w:t>
      </w:r>
      <w:proofErr w:type="spellStart"/>
      <w:r w:rsidRPr="003132A4">
        <w:rPr>
          <w:szCs w:val="24"/>
        </w:rPr>
        <w:t>Drugs</w:t>
      </w:r>
      <w:proofErr w:type="spellEnd"/>
      <w:r w:rsidRPr="003132A4">
        <w:rPr>
          <w:szCs w:val="24"/>
        </w:rPr>
        <w:t>.</w:t>
      </w:r>
      <w:r w:rsidRPr="003132A4">
        <w:rPr>
          <w:szCs w:val="24"/>
          <w:lang w:val="en-US"/>
        </w:rPr>
        <w:t xml:space="preserve"> –</w:t>
      </w:r>
      <w:r w:rsidRPr="003132A4">
        <w:rPr>
          <w:szCs w:val="24"/>
        </w:rPr>
        <w:t xml:space="preserve"> 1994.</w:t>
      </w:r>
      <w:r w:rsidRPr="003132A4">
        <w:rPr>
          <w:szCs w:val="24"/>
          <w:lang w:val="en-US"/>
        </w:rPr>
        <w:t xml:space="preserve"> - №</w:t>
      </w:r>
      <w:r w:rsidRPr="003132A4">
        <w:rPr>
          <w:szCs w:val="24"/>
        </w:rPr>
        <w:t>47 (5). – Р.734-740.</w:t>
      </w:r>
      <w:r w:rsidR="00BB6A4C" w:rsidRPr="00BB6A4C">
        <w:t xml:space="preserve"> </w:t>
      </w:r>
      <w:r w:rsidR="00BB6A4C" w:rsidRPr="00BB6A4C">
        <w:rPr>
          <w:szCs w:val="24"/>
        </w:rPr>
        <w:t>PMID: 7520855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Wu L. </w:t>
      </w:r>
      <w:proofErr w:type="spellStart"/>
      <w:r w:rsidRPr="003132A4">
        <w:rPr>
          <w:szCs w:val="24"/>
          <w:lang w:val="en-US"/>
        </w:rPr>
        <w:t>Candidal</w:t>
      </w:r>
      <w:proofErr w:type="spellEnd"/>
      <w:r w:rsidRPr="003132A4">
        <w:rPr>
          <w:szCs w:val="24"/>
          <w:lang w:val="en-US"/>
        </w:rPr>
        <w:t xml:space="preserve"> infection in oral leukoplakia: a clinicopathologic study of 396 patients from eastern China. / J. Feng, L. Shi, X. </w:t>
      </w:r>
      <w:proofErr w:type="gramStart"/>
      <w:r w:rsidRPr="003132A4">
        <w:rPr>
          <w:szCs w:val="24"/>
          <w:lang w:val="en-US"/>
        </w:rPr>
        <w:t>Shen  /</w:t>
      </w:r>
      <w:proofErr w:type="gramEnd"/>
      <w:r w:rsidRPr="003132A4">
        <w:rPr>
          <w:szCs w:val="24"/>
          <w:lang w:val="en-US"/>
        </w:rPr>
        <w:t xml:space="preserve">/Annals of Diagnostic Pathology. -2013. - №17 (1).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.37-40.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22683201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Gainza-Cirauqui</w:t>
      </w:r>
      <w:proofErr w:type="spellEnd"/>
      <w:r w:rsidRPr="003132A4">
        <w:rPr>
          <w:szCs w:val="24"/>
          <w:lang w:val="en-US"/>
        </w:rPr>
        <w:t xml:space="preserve"> M.L. Production of carcinogenic acetaldehyde by Candida albicans from patients with potentially malignant oral mucosal disorders. / M.T. Nieminen, </w:t>
      </w:r>
      <w:proofErr w:type="spellStart"/>
      <w:proofErr w:type="gramStart"/>
      <w:r w:rsidRPr="003132A4">
        <w:rPr>
          <w:szCs w:val="24"/>
          <w:lang w:val="en-US"/>
        </w:rPr>
        <w:t>L.Novak</w:t>
      </w:r>
      <w:proofErr w:type="spellEnd"/>
      <w:proofErr w:type="gramEnd"/>
      <w:r w:rsidRPr="003132A4">
        <w:rPr>
          <w:szCs w:val="24"/>
          <w:lang w:val="en-US"/>
        </w:rPr>
        <w:t xml:space="preserve"> Frazer, J.M. Aguirre-</w:t>
      </w:r>
      <w:proofErr w:type="spellStart"/>
      <w:r w:rsidRPr="003132A4">
        <w:rPr>
          <w:szCs w:val="24"/>
          <w:lang w:val="en-US"/>
        </w:rPr>
        <w:t>Urizar</w:t>
      </w:r>
      <w:proofErr w:type="spellEnd"/>
      <w:r w:rsidRPr="003132A4">
        <w:rPr>
          <w:szCs w:val="24"/>
          <w:lang w:val="en-US"/>
        </w:rPr>
        <w:t xml:space="preserve">// Oral </w:t>
      </w:r>
      <w:proofErr w:type="spellStart"/>
      <w:r w:rsidRPr="003132A4">
        <w:rPr>
          <w:szCs w:val="24"/>
          <w:lang w:val="en-US"/>
        </w:rPr>
        <w:t>Pathol</w:t>
      </w:r>
      <w:proofErr w:type="spellEnd"/>
      <w:r w:rsidRPr="003132A4">
        <w:rPr>
          <w:szCs w:val="24"/>
          <w:lang w:val="en-US"/>
        </w:rPr>
        <w:t xml:space="preserve"> Med. – 2013. – №42 (3). –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.243-249.</w:t>
      </w:r>
      <w:r w:rsidR="00BB6A4C" w:rsidRPr="00BB6A4C">
        <w:rPr>
          <w:lang w:val="en-US"/>
        </w:rPr>
        <w:t xml:space="preserve"> </w:t>
      </w:r>
      <w:r w:rsidR="00BB6A4C" w:rsidRPr="00BB6A4C">
        <w:rPr>
          <w:szCs w:val="24"/>
          <w:lang w:val="en-US"/>
        </w:rPr>
        <w:t>PMID: 22909057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Сдвижагов</w:t>
      </w:r>
      <w:proofErr w:type="spellEnd"/>
      <w:r w:rsidRPr="003132A4">
        <w:rPr>
          <w:szCs w:val="24"/>
        </w:rPr>
        <w:t xml:space="preserve"> А.М. Некоторые вопросы организации диагностики и лечения рака слизистой оболочки полости рта в городе Москве. / Л.Г. Кожанов, А.И. </w:t>
      </w:r>
      <w:proofErr w:type="spellStart"/>
      <w:r w:rsidRPr="003132A4">
        <w:rPr>
          <w:szCs w:val="24"/>
        </w:rPr>
        <w:t>Пагес</w:t>
      </w:r>
      <w:proofErr w:type="spellEnd"/>
      <w:r w:rsidRPr="003132A4">
        <w:rPr>
          <w:szCs w:val="24"/>
        </w:rPr>
        <w:t>, И.Х. Шацкая // Сибирский онкологический журнал. – 2010. – №3 (39). – 81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Зайцева А.Г. Диагностика и лечение гальванизма в полости рта: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канд. мед. наук. – СПб., 2004. –125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Исакова Т.Г. Диагностика, лечение и профилактика </w:t>
      </w:r>
      <w:proofErr w:type="spellStart"/>
      <w:r w:rsidRPr="003132A4">
        <w:rPr>
          <w:szCs w:val="24"/>
        </w:rPr>
        <w:t>гальваноза</w:t>
      </w:r>
      <w:proofErr w:type="spellEnd"/>
      <w:r w:rsidRPr="003132A4">
        <w:rPr>
          <w:szCs w:val="24"/>
        </w:rPr>
        <w:t xml:space="preserve"> при хроническом гастрите у лиц пожилого и старческого возраста.: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канд. мед. наук. – М., 2007. – 176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Кириллова Л. А. Диагностика, профилактика и лечение </w:t>
      </w:r>
      <w:proofErr w:type="spellStart"/>
      <w:r w:rsidRPr="003132A4">
        <w:rPr>
          <w:szCs w:val="24"/>
        </w:rPr>
        <w:t>гальваноза</w:t>
      </w:r>
      <w:proofErr w:type="spellEnd"/>
      <w:r w:rsidRPr="003132A4">
        <w:rPr>
          <w:szCs w:val="24"/>
        </w:rPr>
        <w:t xml:space="preserve"> у пациентов с несъемными металлическими зубными протезами.: </w:t>
      </w:r>
      <w:proofErr w:type="spellStart"/>
      <w:r w:rsidRPr="003132A4">
        <w:rPr>
          <w:szCs w:val="24"/>
        </w:rPr>
        <w:t>Афтореф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канд. мед. наук. – Смоленск, 2004. – 92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>Сорокин Д.А. Аллергия к металлам, используемых для зубного протезирования, и методы ее диагностики. // Стоматология. – 2004. –№5. – С. 57-61.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Сулимов А. Ф. Скрининг атипичных поражений слизистой оболочки рта. / А. Б. </w:t>
      </w:r>
      <w:proofErr w:type="spellStart"/>
      <w:r w:rsidRPr="003132A4">
        <w:rPr>
          <w:szCs w:val="24"/>
        </w:rPr>
        <w:t>Демянчук</w:t>
      </w:r>
      <w:proofErr w:type="spellEnd"/>
      <w:r w:rsidRPr="003132A4">
        <w:rPr>
          <w:szCs w:val="24"/>
        </w:rPr>
        <w:t xml:space="preserve"> // Стоматология. – 2015. – № 5. – С. 79–81.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Зыкова, Е. А. Онкологическая настороженность при заболеваниях слизистой оболочки полости рта. // </w:t>
      </w:r>
      <w:proofErr w:type="spellStart"/>
      <w:r w:rsidRPr="003132A4">
        <w:rPr>
          <w:szCs w:val="24"/>
        </w:rPr>
        <w:t>Здравоохр</w:t>
      </w:r>
      <w:proofErr w:type="spellEnd"/>
      <w:r w:rsidRPr="003132A4">
        <w:rPr>
          <w:szCs w:val="24"/>
        </w:rPr>
        <w:t>. Югры: опыт и инновации. – 2016. – № 3 (8). – С. 49–55.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lastRenderedPageBreak/>
        <w:t xml:space="preserve">World Medical Association (2013), Declaration of Helsinki: Ethical Principles for Medical Research Involving Human Subjects, JAMA </w:t>
      </w:r>
      <w:r w:rsidRPr="003132A4">
        <w:rPr>
          <w:szCs w:val="24"/>
        </w:rPr>
        <w:t>Т</w:t>
      </w:r>
      <w:r w:rsidRPr="003132A4">
        <w:rPr>
          <w:szCs w:val="24"/>
          <w:lang w:val="en-US"/>
        </w:rPr>
        <w:t>. 310</w:t>
      </w:r>
      <w:r w:rsidR="00BB6A4C">
        <w:rPr>
          <w:szCs w:val="24"/>
          <w:lang w:val="en-US"/>
        </w:rPr>
        <w:t xml:space="preserve"> (20): 2191–2194, PMID 24141714</w:t>
      </w:r>
      <w:r w:rsidRPr="003132A4">
        <w:rPr>
          <w:szCs w:val="24"/>
          <w:lang w:val="en-US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Редуто</w:t>
      </w:r>
      <w:proofErr w:type="spellEnd"/>
      <w:r w:rsidRPr="003132A4">
        <w:rPr>
          <w:szCs w:val="24"/>
        </w:rPr>
        <w:t xml:space="preserve"> К.В., </w:t>
      </w:r>
      <w:proofErr w:type="spellStart"/>
      <w:r w:rsidRPr="003132A4">
        <w:rPr>
          <w:szCs w:val="24"/>
        </w:rPr>
        <w:t>Казеко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Л.А.Оптические</w:t>
      </w:r>
      <w:proofErr w:type="spellEnd"/>
      <w:r w:rsidRPr="003132A4">
        <w:rPr>
          <w:szCs w:val="24"/>
        </w:rPr>
        <w:t xml:space="preserve"> методы </w:t>
      </w:r>
      <w:proofErr w:type="gramStart"/>
      <w:r w:rsidRPr="003132A4">
        <w:rPr>
          <w:szCs w:val="24"/>
        </w:rPr>
        <w:t>исследований  в</w:t>
      </w:r>
      <w:proofErr w:type="gramEnd"/>
      <w:r w:rsidRPr="003132A4">
        <w:rPr>
          <w:szCs w:val="24"/>
        </w:rPr>
        <w:t xml:space="preserve"> стоматологии. Современная стоматология 2013, N1.-с.13-16.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Ющук</w:t>
      </w:r>
      <w:proofErr w:type="spellEnd"/>
      <w:r w:rsidRPr="003132A4">
        <w:rPr>
          <w:szCs w:val="24"/>
        </w:rPr>
        <w:t xml:space="preserve"> Н.Д. Инфекция ВИЧ-СПИД в стоматологии. / М.М. </w:t>
      </w:r>
      <w:proofErr w:type="spellStart"/>
      <w:r w:rsidRPr="003132A4">
        <w:rPr>
          <w:szCs w:val="24"/>
        </w:rPr>
        <w:t>Пожарицкая</w:t>
      </w:r>
      <w:proofErr w:type="spellEnd"/>
      <w:r w:rsidRPr="003132A4">
        <w:rPr>
          <w:szCs w:val="24"/>
        </w:rPr>
        <w:t xml:space="preserve">, Е.В. </w:t>
      </w:r>
      <w:proofErr w:type="gramStart"/>
      <w:r w:rsidRPr="003132A4">
        <w:rPr>
          <w:szCs w:val="24"/>
        </w:rPr>
        <w:t>Руднева  -</w:t>
      </w:r>
      <w:proofErr w:type="gramEnd"/>
      <w:r w:rsidRPr="003132A4">
        <w:rPr>
          <w:szCs w:val="24"/>
        </w:rPr>
        <w:t xml:space="preserve"> М., 2001. - 50с.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Ющук</w:t>
      </w:r>
      <w:proofErr w:type="spellEnd"/>
      <w:r w:rsidRPr="003132A4">
        <w:rPr>
          <w:szCs w:val="24"/>
        </w:rPr>
        <w:t xml:space="preserve"> Н.Д. Проблемы ВИЧ-инфекции в стоматологии / Ю.В. Мартынов – М: Веди, 2002. - 95с.</w:t>
      </w:r>
    </w:p>
    <w:p w:rsidR="00F7002A" w:rsidRPr="003132A4" w:rsidRDefault="00F7002A" w:rsidP="00BB6A4C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Rahman F. Study to evaluate the efficacy of toluidine blue and cetology in detecting oral cancer and dysplastic lesions. / S.R. </w:t>
      </w:r>
      <w:proofErr w:type="spellStart"/>
      <w:r w:rsidRPr="003132A4">
        <w:rPr>
          <w:szCs w:val="24"/>
          <w:lang w:val="en-US"/>
        </w:rPr>
        <w:t>Tippu</w:t>
      </w:r>
      <w:proofErr w:type="spellEnd"/>
      <w:r w:rsidRPr="003132A4">
        <w:rPr>
          <w:szCs w:val="24"/>
          <w:lang w:val="en-US"/>
        </w:rPr>
        <w:t>, S. Khandelwal, K.L.  // Quintessence Int. - 2012. - Vol.43 (1). - P.51-59.</w:t>
      </w:r>
      <w:r w:rsidR="00BB6A4C" w:rsidRPr="00BB6A4C">
        <w:t xml:space="preserve"> </w:t>
      </w:r>
      <w:r w:rsidR="00BB6A4C" w:rsidRPr="00BB6A4C">
        <w:rPr>
          <w:szCs w:val="24"/>
          <w:lang w:val="en-US"/>
        </w:rPr>
        <w:t>PMID: 22259809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Abbey L.M. </w:t>
      </w:r>
      <w:proofErr w:type="spellStart"/>
      <w:r w:rsidRPr="003132A4">
        <w:rPr>
          <w:szCs w:val="24"/>
          <w:lang w:val="en-US"/>
        </w:rPr>
        <w:t>Intraexaminer</w:t>
      </w:r>
      <w:proofErr w:type="spellEnd"/>
      <w:r w:rsidRPr="003132A4">
        <w:rPr>
          <w:szCs w:val="24"/>
          <w:lang w:val="en-US"/>
        </w:rPr>
        <w:t xml:space="preserve"> and </w:t>
      </w:r>
      <w:proofErr w:type="spellStart"/>
      <w:r w:rsidRPr="003132A4">
        <w:rPr>
          <w:szCs w:val="24"/>
          <w:lang w:val="en-US"/>
        </w:rPr>
        <w:t>interexaminer</w:t>
      </w:r>
      <w:proofErr w:type="spellEnd"/>
      <w:r w:rsidRPr="003132A4">
        <w:rPr>
          <w:szCs w:val="24"/>
          <w:lang w:val="en-US"/>
        </w:rPr>
        <w:t xml:space="preserve"> reliability in the </w:t>
      </w:r>
      <w:proofErr w:type="spellStart"/>
      <w:r w:rsidRPr="003132A4">
        <w:rPr>
          <w:szCs w:val="24"/>
          <w:lang w:val="en-US"/>
        </w:rPr>
        <w:t>difgnosis</w:t>
      </w:r>
      <w:proofErr w:type="spellEnd"/>
      <w:r w:rsidRPr="003132A4">
        <w:rPr>
          <w:szCs w:val="24"/>
          <w:lang w:val="en-US"/>
        </w:rPr>
        <w:t xml:space="preserve"> of oral epithelial dysplasia. / G.E. </w:t>
      </w:r>
      <w:proofErr w:type="spellStart"/>
      <w:r w:rsidRPr="003132A4">
        <w:rPr>
          <w:szCs w:val="24"/>
          <w:lang w:val="en-US"/>
        </w:rPr>
        <w:t>Kaugars</w:t>
      </w:r>
      <w:proofErr w:type="spellEnd"/>
      <w:r w:rsidRPr="003132A4">
        <w:rPr>
          <w:szCs w:val="24"/>
          <w:lang w:val="en-US"/>
        </w:rPr>
        <w:t xml:space="preserve">, </w:t>
      </w:r>
      <w:proofErr w:type="spellStart"/>
      <w:r w:rsidRPr="003132A4">
        <w:rPr>
          <w:szCs w:val="24"/>
          <w:lang w:val="en-US"/>
        </w:rPr>
        <w:t>J.</w:t>
      </w:r>
      <w:proofErr w:type="gramStart"/>
      <w:r w:rsidRPr="003132A4">
        <w:rPr>
          <w:szCs w:val="24"/>
          <w:lang w:val="en-US"/>
        </w:rPr>
        <w:t>C.Gunsolley</w:t>
      </w:r>
      <w:proofErr w:type="spellEnd"/>
      <w:proofErr w:type="gramEnd"/>
      <w:r w:rsidRPr="003132A4">
        <w:rPr>
          <w:szCs w:val="24"/>
          <w:lang w:val="en-US"/>
        </w:rPr>
        <w:t xml:space="preserve"> // Oral Surg. – 1995. - № 80.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.188-91.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7552884</w:t>
      </w:r>
    </w:p>
    <w:p w:rsidR="00F7002A" w:rsidRPr="00FA1C48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Cao </w:t>
      </w:r>
      <w:proofErr w:type="spellStart"/>
      <w:proofErr w:type="gramStart"/>
      <w:r w:rsidRPr="003132A4">
        <w:rPr>
          <w:szCs w:val="24"/>
          <w:lang w:val="en-US"/>
        </w:rPr>
        <w:t>J.The</w:t>
      </w:r>
      <w:proofErr w:type="spellEnd"/>
      <w:proofErr w:type="gramEnd"/>
      <w:r w:rsidRPr="003132A4">
        <w:rPr>
          <w:szCs w:val="24"/>
          <w:lang w:val="en-US"/>
        </w:rPr>
        <w:t xml:space="preserve"> effect of oral candida to development of oral leukoplakia into cancer.</w:t>
      </w:r>
      <w:r w:rsidRPr="00FA1C48">
        <w:rPr>
          <w:szCs w:val="24"/>
          <w:lang w:val="en-US"/>
        </w:rPr>
        <w:t xml:space="preserve"> / H. W. Liu, J. Q. </w:t>
      </w:r>
      <w:proofErr w:type="spellStart"/>
      <w:r w:rsidRPr="00FA1C48">
        <w:rPr>
          <w:szCs w:val="24"/>
          <w:lang w:val="en-US"/>
        </w:rPr>
        <w:t>Jin</w:t>
      </w:r>
      <w:proofErr w:type="spellEnd"/>
      <w:r w:rsidRPr="00FA1C48">
        <w:rPr>
          <w:szCs w:val="24"/>
          <w:lang w:val="en-US"/>
        </w:rPr>
        <w:t xml:space="preserve"> // Chinese journal of preventive medicine. – 2007. – Vol.41. – Р.90-93.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17767868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Груздева, А. А. Роль </w:t>
      </w:r>
      <w:proofErr w:type="spellStart"/>
      <w:r w:rsidRPr="003132A4">
        <w:rPr>
          <w:szCs w:val="24"/>
        </w:rPr>
        <w:t>эксфолиативной</w:t>
      </w:r>
      <w:proofErr w:type="spellEnd"/>
      <w:r w:rsidRPr="003132A4">
        <w:rPr>
          <w:szCs w:val="24"/>
        </w:rPr>
        <w:t xml:space="preserve"> цитологии в диагностике лейкоплакии слизистой оболочки полости рта // Современная стоматология. – 2015. – № 2 (76). – 34с.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>Ostwald C. Human papillomavirus 6/11, 16 and 18 in oral carcinomas and benign oral lesions. // Medical microbiology and immunology. – 2003. – Vol.192. – №3. – Р.145-148.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12920590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Varnai</w:t>
      </w:r>
      <w:proofErr w:type="spellEnd"/>
      <w:r w:rsidRPr="003132A4">
        <w:rPr>
          <w:szCs w:val="24"/>
          <w:lang w:val="en-US"/>
        </w:rPr>
        <w:t xml:space="preserve"> A. D. The prevalence of distribution of human papillomavirus genotypes in oral epithelial hyperplasia: proposal of a concept. / M. </w:t>
      </w:r>
      <w:proofErr w:type="spellStart"/>
      <w:r w:rsidRPr="003132A4">
        <w:rPr>
          <w:szCs w:val="24"/>
          <w:lang w:val="en-US"/>
        </w:rPr>
        <w:t>Ballmann</w:t>
      </w:r>
      <w:proofErr w:type="spellEnd"/>
      <w:r w:rsidRPr="003132A4">
        <w:rPr>
          <w:szCs w:val="24"/>
          <w:lang w:val="en-US"/>
        </w:rPr>
        <w:t xml:space="preserve">, A. </w:t>
      </w:r>
      <w:proofErr w:type="spellStart"/>
      <w:r w:rsidRPr="003132A4">
        <w:rPr>
          <w:szCs w:val="24"/>
          <w:lang w:val="en-US"/>
        </w:rPr>
        <w:t>Bankfalvi</w:t>
      </w:r>
      <w:proofErr w:type="spellEnd"/>
      <w:r w:rsidRPr="003132A4">
        <w:rPr>
          <w:szCs w:val="24"/>
          <w:lang w:val="en-US"/>
        </w:rPr>
        <w:t xml:space="preserve"> // J Oral </w:t>
      </w:r>
      <w:proofErr w:type="spellStart"/>
      <w:r w:rsidRPr="003132A4">
        <w:rPr>
          <w:szCs w:val="24"/>
          <w:lang w:val="en-US"/>
        </w:rPr>
        <w:t>Pathol</w:t>
      </w:r>
      <w:proofErr w:type="spellEnd"/>
      <w:r w:rsidRPr="003132A4">
        <w:rPr>
          <w:szCs w:val="24"/>
          <w:lang w:val="en-US"/>
        </w:rPr>
        <w:t xml:space="preserve"> Med. – 2009. - №38.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.181-187.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19141061</w:t>
      </w:r>
      <w:r w:rsidR="00FA1C48">
        <w:rPr>
          <w:szCs w:val="24"/>
        </w:rPr>
        <w:t>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Feller L. Pre-malignant lesions of the oral mucosa in a South African sample-a clinicopathological study. / M. </w:t>
      </w:r>
      <w:proofErr w:type="spellStart"/>
      <w:r w:rsidRPr="003132A4">
        <w:rPr>
          <w:szCs w:val="24"/>
          <w:lang w:val="en-US"/>
        </w:rPr>
        <w:t>Altini</w:t>
      </w:r>
      <w:proofErr w:type="spellEnd"/>
      <w:r w:rsidRPr="003132A4">
        <w:rPr>
          <w:szCs w:val="24"/>
          <w:lang w:val="en-US"/>
        </w:rPr>
        <w:t xml:space="preserve">, H. </w:t>
      </w:r>
      <w:proofErr w:type="spellStart"/>
      <w:r w:rsidRPr="003132A4">
        <w:rPr>
          <w:szCs w:val="24"/>
          <w:lang w:val="en-US"/>
        </w:rPr>
        <w:t>Slabbert</w:t>
      </w:r>
      <w:proofErr w:type="spellEnd"/>
      <w:r w:rsidRPr="003132A4">
        <w:rPr>
          <w:szCs w:val="24"/>
          <w:lang w:val="en-US"/>
        </w:rPr>
        <w:t xml:space="preserve"> // The Journal of the Dental Association of South Africa. – 1991. - №46 (5).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.261-265.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1962315</w:t>
      </w:r>
      <w:r w:rsidR="00FA1C48">
        <w:rPr>
          <w:szCs w:val="24"/>
        </w:rPr>
        <w:t>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Feller L. Oral Leukoplakia as It Relates to HPV Infection.: A Review / Lemmer J. // Int J Dent. – 2012.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.540-561.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22505902</w:t>
      </w:r>
      <w:r w:rsidR="00FA1C48">
        <w:rPr>
          <w:szCs w:val="24"/>
        </w:rPr>
        <w:t>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Balevi</w:t>
      </w:r>
      <w:proofErr w:type="spellEnd"/>
      <w:r w:rsidRPr="003132A4">
        <w:rPr>
          <w:szCs w:val="24"/>
          <w:lang w:val="en-US"/>
        </w:rPr>
        <w:t xml:space="preserve"> B. Evidence-based decision making: should the general dentist adopt the use of the VEL scope for routine screening for oral cancer? // J. of the Can. Dent.  Ass. – 2007. – Vol.73.</w:t>
      </w:r>
      <w:r w:rsidRPr="003132A4">
        <w:rPr>
          <w:szCs w:val="24"/>
        </w:rPr>
        <w:t xml:space="preserve"> -</w:t>
      </w:r>
      <w:r w:rsidRPr="003132A4">
        <w:rPr>
          <w:szCs w:val="24"/>
          <w:lang w:val="en-US"/>
        </w:rPr>
        <w:t xml:space="preserve"> №7. – P. 603–606.</w:t>
      </w:r>
      <w:r w:rsidR="00FA1C48" w:rsidRPr="00FA1C48">
        <w:t xml:space="preserve"> </w:t>
      </w:r>
      <w:r w:rsidR="00FA1C48" w:rsidRPr="00FA1C48">
        <w:rPr>
          <w:szCs w:val="24"/>
          <w:lang w:val="en-US"/>
        </w:rPr>
        <w:t>PMID: 17868507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Karabulut</w:t>
      </w:r>
      <w:proofErr w:type="spellEnd"/>
      <w:r w:rsidRPr="003132A4">
        <w:rPr>
          <w:szCs w:val="24"/>
          <w:lang w:val="en-US"/>
        </w:rPr>
        <w:t xml:space="preserve"> A. Observer variability in the histologic assessment of oral premalignant lesion. / </w:t>
      </w:r>
      <w:proofErr w:type="spellStart"/>
      <w:proofErr w:type="gramStart"/>
      <w:r w:rsidRPr="003132A4">
        <w:rPr>
          <w:szCs w:val="24"/>
          <w:lang w:val="en-US"/>
        </w:rPr>
        <w:t>J.Reibti</w:t>
      </w:r>
      <w:proofErr w:type="spellEnd"/>
      <w:proofErr w:type="gramEnd"/>
      <w:r w:rsidRPr="003132A4">
        <w:rPr>
          <w:szCs w:val="24"/>
          <w:lang w:val="en-US"/>
        </w:rPr>
        <w:t xml:space="preserve">, M.N. </w:t>
      </w:r>
      <w:proofErr w:type="spellStart"/>
      <w:r w:rsidRPr="003132A4">
        <w:rPr>
          <w:szCs w:val="24"/>
          <w:lang w:val="en-US"/>
        </w:rPr>
        <w:t>Therkildsen</w:t>
      </w:r>
      <w:proofErr w:type="spellEnd"/>
      <w:r w:rsidRPr="003132A4">
        <w:rPr>
          <w:szCs w:val="24"/>
          <w:lang w:val="en-US"/>
        </w:rPr>
        <w:t xml:space="preserve"> // </w:t>
      </w:r>
      <w:proofErr w:type="spellStart"/>
      <w:r w:rsidRPr="003132A4">
        <w:rPr>
          <w:szCs w:val="24"/>
          <w:lang w:val="en-US"/>
        </w:rPr>
        <w:t>J.Oral</w:t>
      </w:r>
      <w:proofErr w:type="spellEnd"/>
      <w:r w:rsidRPr="003132A4">
        <w:rPr>
          <w:szCs w:val="24"/>
          <w:lang w:val="en-US"/>
        </w:rPr>
        <w:t xml:space="preserve"> </w:t>
      </w:r>
      <w:proofErr w:type="spellStart"/>
      <w:r w:rsidRPr="003132A4">
        <w:rPr>
          <w:szCs w:val="24"/>
          <w:lang w:val="en-US"/>
        </w:rPr>
        <w:t>Pathol</w:t>
      </w:r>
      <w:proofErr w:type="spellEnd"/>
      <w:r w:rsidRPr="003132A4">
        <w:rPr>
          <w:szCs w:val="24"/>
          <w:lang w:val="en-US"/>
        </w:rPr>
        <w:t>. Med. - 1995. – №24 (1). – Р.198-200.</w:t>
      </w:r>
      <w:r w:rsidR="00FA1C48" w:rsidRPr="00FA1C48">
        <w:t xml:space="preserve"> </w:t>
      </w:r>
      <w:r w:rsidR="00FA1C48" w:rsidRPr="00FA1C48">
        <w:rPr>
          <w:szCs w:val="24"/>
          <w:lang w:val="en-US"/>
        </w:rPr>
        <w:t>PMID: 7616457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lastRenderedPageBreak/>
        <w:t>Gillenwater</w:t>
      </w:r>
      <w:proofErr w:type="spellEnd"/>
      <w:r w:rsidRPr="003132A4">
        <w:rPr>
          <w:szCs w:val="24"/>
          <w:lang w:val="en-US"/>
        </w:rPr>
        <w:t xml:space="preserve"> A.M. Proliferative Verrucous Leukoplakia (PVL).: A Review of an Elusive Pathologic Entity / N. Vigneswaran, H. </w:t>
      </w:r>
      <w:proofErr w:type="spellStart"/>
      <w:r w:rsidRPr="003132A4">
        <w:rPr>
          <w:szCs w:val="24"/>
          <w:lang w:val="en-US"/>
        </w:rPr>
        <w:t>Fatani</w:t>
      </w:r>
      <w:proofErr w:type="spellEnd"/>
      <w:r w:rsidRPr="003132A4">
        <w:rPr>
          <w:szCs w:val="24"/>
          <w:lang w:val="en-US"/>
        </w:rPr>
        <w:t xml:space="preserve">, P. </w:t>
      </w:r>
      <w:proofErr w:type="spellStart"/>
      <w:r w:rsidRPr="003132A4">
        <w:rPr>
          <w:szCs w:val="24"/>
          <w:lang w:val="en-US"/>
        </w:rPr>
        <w:t>Saintigny</w:t>
      </w:r>
      <w:proofErr w:type="spellEnd"/>
      <w:r w:rsidRPr="003132A4">
        <w:rPr>
          <w:szCs w:val="24"/>
          <w:lang w:val="en-US"/>
        </w:rPr>
        <w:t xml:space="preserve"> // Advances in Anatomic Pathology. – 2013. - №20 (6). – 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.416-423.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24113312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Ковязин В.А. Особенности экспрессии белка </w:t>
      </w:r>
      <w:r w:rsidRPr="003132A4">
        <w:rPr>
          <w:szCs w:val="24"/>
          <w:lang w:val="en-US"/>
        </w:rPr>
        <w:t>Ki</w:t>
      </w:r>
      <w:r w:rsidRPr="003132A4">
        <w:rPr>
          <w:szCs w:val="24"/>
        </w:rPr>
        <w:t xml:space="preserve">-67 </w:t>
      </w:r>
      <w:proofErr w:type="gramStart"/>
      <w:r w:rsidRPr="003132A4">
        <w:rPr>
          <w:szCs w:val="24"/>
        </w:rPr>
        <w:t>при лейкоплакии</w:t>
      </w:r>
      <w:proofErr w:type="gramEnd"/>
      <w:r w:rsidRPr="003132A4">
        <w:rPr>
          <w:szCs w:val="24"/>
        </w:rPr>
        <w:t xml:space="preserve"> и плоскоклеточном раке слизистой оболочки полости рта. / А.С. Григорьян, А.А. </w:t>
      </w:r>
      <w:proofErr w:type="spellStart"/>
      <w:r w:rsidRPr="003132A4">
        <w:rPr>
          <w:szCs w:val="24"/>
        </w:rPr>
        <w:t>Катушкина</w:t>
      </w:r>
      <w:proofErr w:type="spellEnd"/>
      <w:r w:rsidRPr="003132A4">
        <w:rPr>
          <w:szCs w:val="24"/>
        </w:rPr>
        <w:t xml:space="preserve">, И.И. </w:t>
      </w:r>
      <w:proofErr w:type="spellStart"/>
      <w:r w:rsidRPr="003132A4">
        <w:rPr>
          <w:szCs w:val="24"/>
        </w:rPr>
        <w:t>Бабиченко</w:t>
      </w:r>
      <w:proofErr w:type="spellEnd"/>
      <w:r w:rsidRPr="003132A4">
        <w:rPr>
          <w:szCs w:val="24"/>
        </w:rPr>
        <w:t xml:space="preserve"> // Стоматология. – 2010. - №6. – С.4-6.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Kiyosue</w:t>
      </w:r>
      <w:proofErr w:type="spellEnd"/>
      <w:r w:rsidRPr="003132A4">
        <w:rPr>
          <w:szCs w:val="24"/>
          <w:lang w:val="en-US"/>
        </w:rPr>
        <w:t xml:space="preserve"> Т. Immunohistochemical location o\" the p75 </w:t>
      </w:r>
      <w:proofErr w:type="spellStart"/>
      <w:r w:rsidRPr="003132A4">
        <w:rPr>
          <w:szCs w:val="24"/>
          <w:lang w:val="en-US"/>
        </w:rPr>
        <w:t>neurotrophin</w:t>
      </w:r>
      <w:proofErr w:type="spellEnd"/>
      <w:r w:rsidRPr="003132A4">
        <w:rPr>
          <w:szCs w:val="24"/>
          <w:lang w:val="en-US"/>
        </w:rPr>
        <w:t xml:space="preserve"> receptor (p75NTR) in oral leukoplakia and oral squamous cell carcinoma. / T. </w:t>
      </w:r>
      <w:proofErr w:type="spellStart"/>
      <w:r w:rsidRPr="003132A4">
        <w:rPr>
          <w:szCs w:val="24"/>
          <w:lang w:val="en-US"/>
        </w:rPr>
        <w:t>Kiyosue</w:t>
      </w:r>
      <w:proofErr w:type="spellEnd"/>
      <w:r w:rsidRPr="003132A4">
        <w:rPr>
          <w:szCs w:val="24"/>
          <w:lang w:val="en-US"/>
        </w:rPr>
        <w:t>, S. Kawano, R. Matsubara // International Journal of Clinical Oncology. - 2013. - Vol.18 (1). - P.154-63.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22170235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Янушевич</w:t>
      </w:r>
      <w:proofErr w:type="spellEnd"/>
      <w:r w:rsidRPr="003132A4">
        <w:rPr>
          <w:szCs w:val="24"/>
        </w:rPr>
        <w:t xml:space="preserve"> О.О. Скрининговые методы диагностики предраковых заболеваний слизистой оболочки рта. / Н.И. </w:t>
      </w:r>
      <w:proofErr w:type="spellStart"/>
      <w:r w:rsidRPr="003132A4">
        <w:rPr>
          <w:szCs w:val="24"/>
        </w:rPr>
        <w:t>Крихели</w:t>
      </w:r>
      <w:proofErr w:type="spellEnd"/>
      <w:r w:rsidRPr="003132A4">
        <w:rPr>
          <w:szCs w:val="24"/>
        </w:rPr>
        <w:t xml:space="preserve">, Е.А. </w:t>
      </w:r>
      <w:proofErr w:type="gramStart"/>
      <w:r w:rsidRPr="003132A4">
        <w:rPr>
          <w:szCs w:val="24"/>
        </w:rPr>
        <w:t>Волков,  Т.И.</w:t>
      </w:r>
      <w:proofErr w:type="gramEnd"/>
      <w:r w:rsidRPr="003132A4">
        <w:rPr>
          <w:szCs w:val="24"/>
        </w:rPr>
        <w:t xml:space="preserve"> Позднякова– М, 2017. - 68с.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Максимовская Л.Н. Применение </w:t>
      </w:r>
      <w:proofErr w:type="spellStart"/>
      <w:r w:rsidRPr="003132A4">
        <w:rPr>
          <w:szCs w:val="24"/>
        </w:rPr>
        <w:t>аутофлуоресцентной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стоматоскопии</w:t>
      </w:r>
      <w:proofErr w:type="spellEnd"/>
      <w:r w:rsidRPr="003132A4">
        <w:rPr>
          <w:szCs w:val="24"/>
        </w:rPr>
        <w:t xml:space="preserve"> для </w:t>
      </w:r>
      <w:proofErr w:type="spellStart"/>
      <w:r w:rsidRPr="003132A4">
        <w:rPr>
          <w:szCs w:val="24"/>
        </w:rPr>
        <w:t>онкоскрининга</w:t>
      </w:r>
      <w:proofErr w:type="spellEnd"/>
      <w:r w:rsidRPr="003132A4">
        <w:rPr>
          <w:szCs w:val="24"/>
        </w:rPr>
        <w:t xml:space="preserve"> заболеваний слизистой оболочки полости рта. / А.А. </w:t>
      </w:r>
      <w:proofErr w:type="spellStart"/>
      <w:r w:rsidRPr="003132A4">
        <w:rPr>
          <w:szCs w:val="24"/>
        </w:rPr>
        <w:t>Эрк</w:t>
      </w:r>
      <w:proofErr w:type="spellEnd"/>
      <w:r w:rsidRPr="003132A4">
        <w:rPr>
          <w:szCs w:val="24"/>
        </w:rPr>
        <w:t>, Н.Н. Булгакова, Б.В. Зубов // Стоматология для всех. – 2016. - №4(77). - С.34-37.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Крихели</w:t>
      </w:r>
      <w:proofErr w:type="spellEnd"/>
      <w:r w:rsidRPr="003132A4">
        <w:rPr>
          <w:szCs w:val="24"/>
        </w:rPr>
        <w:t xml:space="preserve"> Н.И. Результаты </w:t>
      </w:r>
      <w:proofErr w:type="spellStart"/>
      <w:r w:rsidRPr="003132A4">
        <w:rPr>
          <w:szCs w:val="24"/>
        </w:rPr>
        <w:t>аутофлюоресцентной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стоматоскопии</w:t>
      </w:r>
      <w:proofErr w:type="spellEnd"/>
      <w:r w:rsidRPr="003132A4">
        <w:rPr>
          <w:szCs w:val="24"/>
        </w:rPr>
        <w:t xml:space="preserve"> плоского лишая как скринингового метода выявления предраковых и раковых изменений слизистой оболочки рта. / Т.И. Позднякова, Н.Н. Булгакова, Е.Ю. Прокудина // Клиническая стоматология. - 2016. - №4 (80). - С.13-17.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Булгакова Н.Н. Возможности </w:t>
      </w:r>
      <w:proofErr w:type="spellStart"/>
      <w:r w:rsidRPr="003132A4">
        <w:rPr>
          <w:szCs w:val="24"/>
        </w:rPr>
        <w:t>аутофлуоресцентной</w:t>
      </w:r>
      <w:proofErr w:type="spellEnd"/>
      <w:r w:rsidRPr="003132A4">
        <w:rPr>
          <w:szCs w:val="24"/>
        </w:rPr>
        <w:t xml:space="preserve"> спектроскопии в выявлении предраковых заболеваний слизистой оболочки полости рта. / Т.И. Познякова, Ю.А. Смирнова, Е.А. Волков // Сборник трудов Х Всероссийской </w:t>
      </w:r>
      <w:proofErr w:type="spellStart"/>
      <w:r w:rsidRPr="003132A4">
        <w:rPr>
          <w:szCs w:val="24"/>
        </w:rPr>
        <w:t>конф</w:t>
      </w:r>
      <w:proofErr w:type="spellEnd"/>
      <w:r w:rsidRPr="003132A4">
        <w:rPr>
          <w:szCs w:val="24"/>
        </w:rPr>
        <w:t>. «Образование, наука и практика в стоматологии». - Москва, 2013. - С.46-47.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Булгакова Н.Н. </w:t>
      </w:r>
      <w:proofErr w:type="spellStart"/>
      <w:r w:rsidRPr="003132A4">
        <w:rPr>
          <w:szCs w:val="24"/>
        </w:rPr>
        <w:t>Аутофлуоресцентная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стоматоскопия</w:t>
      </w:r>
      <w:proofErr w:type="spellEnd"/>
      <w:r w:rsidRPr="003132A4">
        <w:rPr>
          <w:szCs w:val="24"/>
        </w:rPr>
        <w:t xml:space="preserve"> как метод </w:t>
      </w:r>
      <w:proofErr w:type="spellStart"/>
      <w:r w:rsidRPr="003132A4">
        <w:rPr>
          <w:szCs w:val="24"/>
        </w:rPr>
        <w:t>онкоскрининга</w:t>
      </w:r>
      <w:proofErr w:type="spellEnd"/>
      <w:r w:rsidRPr="003132A4">
        <w:rPr>
          <w:szCs w:val="24"/>
        </w:rPr>
        <w:t xml:space="preserve"> заболеваний слизистой оболочки рта. / Е.А. Волков, Т.И. Позднякова // Российский стоматологический журнал. – 2015. - № 19 (1). - С.27-30.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Волков Е.А. Клинический опыт применения </w:t>
      </w:r>
      <w:proofErr w:type="spellStart"/>
      <w:r w:rsidRPr="003132A4">
        <w:rPr>
          <w:szCs w:val="24"/>
        </w:rPr>
        <w:t>аутофлуоресцентной</w:t>
      </w:r>
      <w:proofErr w:type="spellEnd"/>
      <w:r w:rsidRPr="003132A4">
        <w:rPr>
          <w:szCs w:val="24"/>
        </w:rPr>
        <w:t xml:space="preserve"> визуализации для выявления заболеваний слизистой оболочки рта. / Т.И. Позднякова, Н.Н. Булгакова // Материалы Всероссийского стоматологического образовательного форума: Российская стоматология. – 2015. - №1 (8). - С.11-12.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Дурягина</w:t>
      </w:r>
      <w:proofErr w:type="spellEnd"/>
      <w:r w:rsidRPr="003132A4">
        <w:rPr>
          <w:szCs w:val="24"/>
        </w:rPr>
        <w:t xml:space="preserve">, Л. Х. Эффективная комплексная терапия лейкоплакии слизистой оболочки полости рта – как основа профилактики рецидивов заболевания. / Л. Х. </w:t>
      </w:r>
      <w:proofErr w:type="spellStart"/>
      <w:r w:rsidRPr="003132A4">
        <w:rPr>
          <w:szCs w:val="24"/>
        </w:rPr>
        <w:t>Дурягина</w:t>
      </w:r>
      <w:proofErr w:type="spellEnd"/>
      <w:r w:rsidRPr="003132A4">
        <w:rPr>
          <w:szCs w:val="24"/>
        </w:rPr>
        <w:t xml:space="preserve">, И. И. Андрианова, В. М. Колесник // Крымский журн. </w:t>
      </w:r>
      <w:proofErr w:type="spellStart"/>
      <w:r w:rsidRPr="003132A4">
        <w:rPr>
          <w:szCs w:val="24"/>
        </w:rPr>
        <w:t>эксперим</w:t>
      </w:r>
      <w:proofErr w:type="spellEnd"/>
      <w:proofErr w:type="gramStart"/>
      <w:r w:rsidRPr="003132A4">
        <w:rPr>
          <w:szCs w:val="24"/>
        </w:rPr>
        <w:t>.</w:t>
      </w:r>
      <w:proofErr w:type="gramEnd"/>
      <w:r w:rsidRPr="003132A4">
        <w:rPr>
          <w:szCs w:val="24"/>
        </w:rPr>
        <w:t xml:space="preserve"> и клин. медицины. – 2011. – № 1 (1). – 33с.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 xml:space="preserve">Киселева, Е. А. Оценка эффективности комплексного лечения и диспансеризации пациентов с </w:t>
      </w:r>
      <w:proofErr w:type="spellStart"/>
      <w:r w:rsidRPr="003132A4">
        <w:rPr>
          <w:szCs w:val="24"/>
        </w:rPr>
        <w:t>лейкоплакией</w:t>
      </w:r>
      <w:proofErr w:type="spellEnd"/>
      <w:r w:rsidRPr="003132A4">
        <w:rPr>
          <w:szCs w:val="24"/>
        </w:rPr>
        <w:t xml:space="preserve">. / Е. А. Киселева, Е. А. </w:t>
      </w:r>
      <w:proofErr w:type="spellStart"/>
      <w:r w:rsidRPr="003132A4">
        <w:rPr>
          <w:szCs w:val="24"/>
        </w:rPr>
        <w:t>Tё</w:t>
      </w:r>
      <w:proofErr w:type="spellEnd"/>
      <w:r w:rsidRPr="003132A4">
        <w:rPr>
          <w:szCs w:val="24"/>
        </w:rPr>
        <w:t xml:space="preserve"> // Клиническая стоматология. – 2011. – № 3 (59). – С.66–68.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>Киселева, Е. А. Патогенетическая терапия лейкоплакии слизистой оболочки полости рта. // Медицина в Кузбассе. – 2012. – № 4. – С.66–69.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Nagao T. Treatment of oral leukoplakia with a low-dose of beta-carotene and vitamin </w:t>
      </w:r>
      <w:r w:rsidRPr="003132A4">
        <w:rPr>
          <w:szCs w:val="24"/>
        </w:rPr>
        <w:t>С</w:t>
      </w:r>
      <w:r w:rsidRPr="003132A4">
        <w:rPr>
          <w:szCs w:val="24"/>
          <w:lang w:val="en-US"/>
        </w:rPr>
        <w:t xml:space="preserve"> supplements: </w:t>
      </w:r>
      <w:r w:rsidRPr="003132A4">
        <w:rPr>
          <w:szCs w:val="24"/>
        </w:rPr>
        <w:t>Л</w:t>
      </w:r>
      <w:r w:rsidRPr="003132A4">
        <w:rPr>
          <w:szCs w:val="24"/>
          <w:lang w:val="en-US"/>
        </w:rPr>
        <w:t xml:space="preserve"> randomized controlled trial. / T. Nagao, S. </w:t>
      </w:r>
      <w:proofErr w:type="spellStart"/>
      <w:r w:rsidRPr="003132A4">
        <w:rPr>
          <w:szCs w:val="24"/>
          <w:lang w:val="en-US"/>
        </w:rPr>
        <w:t>Warnakulasuriya</w:t>
      </w:r>
      <w:proofErr w:type="spellEnd"/>
      <w:r w:rsidRPr="003132A4">
        <w:rPr>
          <w:szCs w:val="24"/>
          <w:lang w:val="en-US"/>
        </w:rPr>
        <w:t>, T. Nakamura // International Journal of Cancer. - 2015. - Vol.136 (7</w:t>
      </w:r>
      <w:proofErr w:type="gramStart"/>
      <w:r w:rsidRPr="003132A4">
        <w:rPr>
          <w:szCs w:val="24"/>
          <w:lang w:val="en-US"/>
        </w:rPr>
        <w:t>) .</w:t>
      </w:r>
      <w:proofErr w:type="gramEnd"/>
      <w:r w:rsidRPr="003132A4">
        <w:rPr>
          <w:szCs w:val="24"/>
          <w:lang w:val="en-US"/>
        </w:rPr>
        <w:t xml:space="preserve"> - P.1708- 1717.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25156040</w:t>
      </w:r>
    </w:p>
    <w:p w:rsidR="00F7002A" w:rsidRPr="003132A4" w:rsidRDefault="00F7002A" w:rsidP="00FA1C48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>Eduardo David Piemonte E.D.</w:t>
      </w:r>
      <w:proofErr w:type="gramStart"/>
      <w:r w:rsidRPr="003132A4">
        <w:rPr>
          <w:lang w:val="en-US"/>
        </w:rPr>
        <w:t xml:space="preserve">,  </w:t>
      </w:r>
      <w:proofErr w:type="spellStart"/>
      <w:r w:rsidRPr="003132A4">
        <w:rPr>
          <w:lang w:val="en-US"/>
        </w:rPr>
        <w:t>Lazos</w:t>
      </w:r>
      <w:proofErr w:type="spellEnd"/>
      <w:proofErr w:type="gramEnd"/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J.,et</w:t>
      </w:r>
      <w:proofErr w:type="spellEnd"/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al.Chronic</w:t>
      </w:r>
      <w:proofErr w:type="spellEnd"/>
      <w:r w:rsidRPr="003132A4">
        <w:rPr>
          <w:lang w:val="en-US"/>
        </w:rPr>
        <w:t xml:space="preserve"> mechanical irritation enhances the effect of tobacco and alcohol on the risk of oral squamous cell carcinoma: a case-control study in Argentina CLIN ORAL INVEST..2022 okt.;26(10):6317-6326.</w:t>
      </w:r>
      <w:r w:rsidR="00FA1C48" w:rsidRPr="00FA1C48">
        <w:rPr>
          <w:lang w:val="en-US"/>
        </w:rPr>
        <w:t xml:space="preserve"> PMID: 35727376</w:t>
      </w:r>
      <w:r w:rsidRPr="003132A4">
        <w:rPr>
          <w:lang w:val="en-US"/>
        </w:rPr>
        <w:t xml:space="preserve">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Рабинович О.Ф. Применение противовирусной терапии в комплексном лечении пациентов с </w:t>
      </w:r>
      <w:proofErr w:type="spellStart"/>
      <w:r w:rsidRPr="003132A4">
        <w:rPr>
          <w:szCs w:val="24"/>
        </w:rPr>
        <w:t>веррукозной</w:t>
      </w:r>
      <w:proofErr w:type="spellEnd"/>
      <w:r w:rsidRPr="003132A4">
        <w:rPr>
          <w:szCs w:val="24"/>
        </w:rPr>
        <w:t xml:space="preserve"> формой лейкоплакии. / И.М. Рабинович, А.А. </w:t>
      </w:r>
      <w:proofErr w:type="spellStart"/>
      <w:proofErr w:type="gramStart"/>
      <w:r w:rsidRPr="003132A4">
        <w:rPr>
          <w:szCs w:val="24"/>
        </w:rPr>
        <w:t>Тогонидзе</w:t>
      </w:r>
      <w:proofErr w:type="spellEnd"/>
      <w:r w:rsidRPr="003132A4">
        <w:rPr>
          <w:szCs w:val="24"/>
        </w:rPr>
        <w:t>,  Л.П.</w:t>
      </w:r>
      <w:proofErr w:type="gramEnd"/>
      <w:r w:rsidRPr="003132A4">
        <w:rPr>
          <w:szCs w:val="24"/>
        </w:rPr>
        <w:t xml:space="preserve"> Агапитова // Клиническая стоматология. - 2017. - №1 (81). – С.16-19.</w:t>
      </w:r>
    </w:p>
    <w:p w:rsidR="00F7002A" w:rsidRPr="003132A4" w:rsidRDefault="00F7002A" w:rsidP="00FA1C48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Brandt R.B. Evaluation of serum and tissue levels of </w:t>
      </w:r>
      <w:proofErr w:type="spellStart"/>
      <w:r w:rsidRPr="003132A4">
        <w:rPr>
          <w:szCs w:val="24"/>
          <w:lang w:val="en-US"/>
        </w:rPr>
        <w:t>alphatocopherol</w:t>
      </w:r>
      <w:proofErr w:type="spellEnd"/>
      <w:r w:rsidRPr="003132A4">
        <w:rPr>
          <w:szCs w:val="24"/>
          <w:lang w:val="en-US"/>
        </w:rPr>
        <w:t xml:space="preserve">. // </w:t>
      </w:r>
      <w:proofErr w:type="spellStart"/>
      <w:r w:rsidRPr="003132A4">
        <w:rPr>
          <w:szCs w:val="24"/>
          <w:lang w:val="en-US"/>
        </w:rPr>
        <w:t>Biochem</w:t>
      </w:r>
      <w:proofErr w:type="spellEnd"/>
      <w:r w:rsidRPr="003132A4">
        <w:rPr>
          <w:szCs w:val="24"/>
          <w:lang w:val="en-US"/>
        </w:rPr>
        <w:t xml:space="preserve"> Mol Medic. – 1996. -№57. – </w:t>
      </w:r>
      <w:r w:rsidRPr="003132A4">
        <w:rPr>
          <w:szCs w:val="24"/>
        </w:rPr>
        <w:t>С</w:t>
      </w:r>
      <w:r w:rsidRPr="003132A4">
        <w:rPr>
          <w:szCs w:val="24"/>
          <w:lang w:val="en-US"/>
        </w:rPr>
        <w:t>.64-66.</w:t>
      </w:r>
      <w:r w:rsidR="00FA1C48" w:rsidRPr="00FA1C48">
        <w:rPr>
          <w:lang w:val="en-US"/>
        </w:rPr>
        <w:t xml:space="preserve"> </w:t>
      </w:r>
      <w:r w:rsidR="00FA1C48" w:rsidRPr="00FA1C48">
        <w:rPr>
          <w:szCs w:val="24"/>
          <w:lang w:val="en-US"/>
        </w:rPr>
        <w:t>PMID: 8812727</w:t>
      </w:r>
      <w:r w:rsidR="00FA1C48">
        <w:rPr>
          <w:szCs w:val="24"/>
        </w:rPr>
        <w:t>.</w:t>
      </w:r>
    </w:p>
    <w:p w:rsidR="00F7002A" w:rsidRPr="003132A4" w:rsidRDefault="00F7002A" w:rsidP="005F2DE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Zhu L.K. </w:t>
      </w:r>
      <w:r w:rsidRPr="003132A4">
        <w:rPr>
          <w:szCs w:val="24"/>
        </w:rPr>
        <w:t>А</w:t>
      </w:r>
      <w:r w:rsidRPr="003132A4">
        <w:rPr>
          <w:szCs w:val="24"/>
          <w:lang w:val="en-US"/>
        </w:rPr>
        <w:t xml:space="preserve"> clinicopathological study on verrucous hyperplasia and verrucous carcinoma of the oral mucosa. / Y.W. Ding, W. Liu, Y.M. Zhou // Journal of Oral </w:t>
      </w:r>
      <w:proofErr w:type="spellStart"/>
      <w:r w:rsidRPr="003132A4">
        <w:rPr>
          <w:szCs w:val="24"/>
          <w:lang w:val="en-US"/>
        </w:rPr>
        <w:t>Patology</w:t>
      </w:r>
      <w:proofErr w:type="spellEnd"/>
      <w:r w:rsidRPr="003132A4">
        <w:rPr>
          <w:szCs w:val="24"/>
          <w:lang w:val="en-US"/>
        </w:rPr>
        <w:t xml:space="preserve"> &amp; Medicine. – 2012. - Vol.41 (2). – P.131-5. </w:t>
      </w:r>
      <w:r w:rsidR="005F2DE0" w:rsidRPr="005F2DE0">
        <w:rPr>
          <w:szCs w:val="24"/>
          <w:lang w:val="en-US"/>
        </w:rPr>
        <w:t>PMID: 21913992</w:t>
      </w:r>
      <w:r w:rsidR="005F2DE0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Каспаров А.С. Клинико-морфологическое обоснование применения диодного лазерного скальпеля в амбулаторной хирургической </w:t>
      </w:r>
      <w:proofErr w:type="gramStart"/>
      <w:r w:rsidRPr="003132A4">
        <w:rPr>
          <w:szCs w:val="24"/>
        </w:rPr>
        <w:t>стоматологии :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Автореф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дис</w:t>
      </w:r>
      <w:proofErr w:type="spellEnd"/>
      <w:r w:rsidRPr="003132A4">
        <w:rPr>
          <w:szCs w:val="24"/>
        </w:rPr>
        <w:t>. канд. мед. наук. - М., 2006. - 24 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Токмакова С. И. Сравнительная оценка эффективности воздействия криохирургии и местной озонотерапии при лечении больных с </w:t>
      </w:r>
      <w:proofErr w:type="spellStart"/>
      <w:r w:rsidRPr="003132A4">
        <w:rPr>
          <w:szCs w:val="24"/>
        </w:rPr>
        <w:t>лейкоплакией</w:t>
      </w:r>
      <w:proofErr w:type="spellEnd"/>
      <w:r w:rsidRPr="003132A4">
        <w:rPr>
          <w:szCs w:val="24"/>
        </w:rPr>
        <w:t xml:space="preserve"> слизистой оболочки полости рта. / О. В. Бондаренко, К. В. </w:t>
      </w:r>
      <w:proofErr w:type="spellStart"/>
      <w:r w:rsidRPr="003132A4">
        <w:rPr>
          <w:szCs w:val="24"/>
        </w:rPr>
        <w:t>Зяблицкая</w:t>
      </w:r>
      <w:proofErr w:type="spellEnd"/>
      <w:r w:rsidRPr="003132A4">
        <w:rPr>
          <w:szCs w:val="24"/>
        </w:rPr>
        <w:t xml:space="preserve"> // Здоровье и образование в </w:t>
      </w:r>
      <w:r w:rsidRPr="003132A4">
        <w:rPr>
          <w:szCs w:val="24"/>
          <w:lang w:val="en-US"/>
        </w:rPr>
        <w:t>XXI</w:t>
      </w:r>
      <w:r w:rsidRPr="003132A4">
        <w:rPr>
          <w:szCs w:val="24"/>
        </w:rPr>
        <w:t xml:space="preserve"> веке. – 2016. – Т. 18, № 8. – С.26–29.</w:t>
      </w:r>
    </w:p>
    <w:p w:rsidR="00F7002A" w:rsidRPr="003132A4" w:rsidRDefault="00F7002A" w:rsidP="005F2DE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Meltzer C. Surgical management of oral and mucosal </w:t>
      </w:r>
      <w:proofErr w:type="spellStart"/>
      <w:r w:rsidRPr="003132A4">
        <w:rPr>
          <w:szCs w:val="24"/>
          <w:lang w:val="en-US"/>
        </w:rPr>
        <w:t>dysplasias</w:t>
      </w:r>
      <w:proofErr w:type="spellEnd"/>
      <w:r w:rsidRPr="003132A4">
        <w:rPr>
          <w:szCs w:val="24"/>
          <w:lang w:val="en-US"/>
        </w:rPr>
        <w:t xml:space="preserve">: The case for laser </w:t>
      </w:r>
      <w:proofErr w:type="gramStart"/>
      <w:r w:rsidRPr="003132A4">
        <w:rPr>
          <w:szCs w:val="24"/>
          <w:lang w:val="en-US"/>
        </w:rPr>
        <w:t>excision  /</w:t>
      </w:r>
      <w:proofErr w:type="gramEnd"/>
      <w:r w:rsidRPr="003132A4">
        <w:rPr>
          <w:szCs w:val="24"/>
          <w:lang w:val="en-US"/>
        </w:rPr>
        <w:t>/ Journal of Oral and Maxillofacial Surgery. - 2007. -Vol.65 (2). - P.293-295.</w:t>
      </w:r>
      <w:r w:rsidR="005F2DE0" w:rsidRPr="005F2DE0">
        <w:rPr>
          <w:lang w:val="en-US"/>
        </w:rPr>
        <w:t xml:space="preserve"> </w:t>
      </w:r>
      <w:r w:rsidR="005F2DE0" w:rsidRPr="005F2DE0">
        <w:rPr>
          <w:szCs w:val="24"/>
          <w:lang w:val="en-US"/>
        </w:rPr>
        <w:t>PMID: 17236936</w:t>
      </w:r>
      <w:r w:rsidR="005F2DE0">
        <w:rPr>
          <w:szCs w:val="24"/>
        </w:rPr>
        <w:t>.</w:t>
      </w:r>
    </w:p>
    <w:p w:rsidR="00F7002A" w:rsidRPr="003132A4" w:rsidRDefault="00F7002A" w:rsidP="005F2DE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Yu C.H. Cryotherapy for oral precancers and cancers </w:t>
      </w:r>
      <w:proofErr w:type="gramStart"/>
      <w:r w:rsidRPr="003132A4">
        <w:rPr>
          <w:szCs w:val="24"/>
          <w:lang w:val="en-US"/>
        </w:rPr>
        <w:t>/  H.P.</w:t>
      </w:r>
      <w:proofErr w:type="gramEnd"/>
      <w:r w:rsidRPr="003132A4">
        <w:rPr>
          <w:szCs w:val="24"/>
          <w:lang w:val="en-US"/>
        </w:rPr>
        <w:t xml:space="preserve"> Lin, S.J. Cheng // Journal of the Formosan Medical Association. - 2014. - Vol.113. - P.272-277.</w:t>
      </w:r>
      <w:r w:rsidR="005F2DE0" w:rsidRPr="005F2DE0">
        <w:rPr>
          <w:lang w:val="en-US"/>
        </w:rPr>
        <w:t xml:space="preserve"> </w:t>
      </w:r>
      <w:r w:rsidR="005F2DE0" w:rsidRPr="005F2DE0">
        <w:rPr>
          <w:szCs w:val="24"/>
          <w:lang w:val="en-US"/>
        </w:rPr>
        <w:t>PMID: 24560447</w:t>
      </w:r>
    </w:p>
    <w:p w:rsidR="00F7002A" w:rsidRPr="003132A4" w:rsidRDefault="00F7002A" w:rsidP="005F2DE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>Lopez -</w:t>
      </w:r>
      <w:proofErr w:type="spellStart"/>
      <w:r w:rsidRPr="003132A4">
        <w:rPr>
          <w:szCs w:val="24"/>
          <w:lang w:val="en-US"/>
        </w:rPr>
        <w:t>Jornct</w:t>
      </w:r>
      <w:proofErr w:type="spellEnd"/>
      <w:r w:rsidRPr="003132A4">
        <w:rPr>
          <w:szCs w:val="24"/>
          <w:lang w:val="en-US"/>
        </w:rPr>
        <w:t xml:space="preserve"> P. Comparison of pain and swelling after removal of oral leukoplakia with C02 laser and cold knife: a randomized clinical trial. / P. Lopez - </w:t>
      </w:r>
      <w:proofErr w:type="spellStart"/>
      <w:r w:rsidRPr="003132A4">
        <w:rPr>
          <w:szCs w:val="24"/>
          <w:lang w:val="en-US"/>
        </w:rPr>
        <w:t>Jomet</w:t>
      </w:r>
      <w:proofErr w:type="spellEnd"/>
      <w:r w:rsidRPr="003132A4">
        <w:rPr>
          <w:szCs w:val="24"/>
          <w:lang w:val="en-US"/>
        </w:rPr>
        <w:t xml:space="preserve">, F. Camacho-Alonso // </w:t>
      </w:r>
      <w:proofErr w:type="spellStart"/>
      <w:r w:rsidRPr="003132A4">
        <w:rPr>
          <w:szCs w:val="24"/>
          <w:lang w:val="en-US"/>
        </w:rPr>
        <w:t>Medicina</w:t>
      </w:r>
      <w:proofErr w:type="spellEnd"/>
      <w:r w:rsidRPr="003132A4">
        <w:rPr>
          <w:szCs w:val="24"/>
          <w:lang w:val="en-US"/>
        </w:rPr>
        <w:t xml:space="preserve"> Oral, </w:t>
      </w:r>
      <w:proofErr w:type="spellStart"/>
      <w:r w:rsidRPr="003132A4">
        <w:rPr>
          <w:szCs w:val="24"/>
          <w:lang w:val="en-US"/>
        </w:rPr>
        <w:t>Patologia</w:t>
      </w:r>
      <w:proofErr w:type="spellEnd"/>
      <w:r w:rsidRPr="003132A4">
        <w:rPr>
          <w:szCs w:val="24"/>
          <w:lang w:val="en-US"/>
        </w:rPr>
        <w:t xml:space="preserve"> Oral у </w:t>
      </w:r>
      <w:proofErr w:type="spellStart"/>
      <w:r w:rsidRPr="003132A4">
        <w:rPr>
          <w:szCs w:val="24"/>
          <w:lang w:val="en-US"/>
        </w:rPr>
        <w:t>Cirugia</w:t>
      </w:r>
      <w:proofErr w:type="spellEnd"/>
      <w:r w:rsidRPr="003132A4">
        <w:rPr>
          <w:szCs w:val="24"/>
          <w:lang w:val="en-US"/>
        </w:rPr>
        <w:t xml:space="preserve"> </w:t>
      </w:r>
      <w:proofErr w:type="spellStart"/>
      <w:r w:rsidRPr="003132A4">
        <w:rPr>
          <w:szCs w:val="24"/>
          <w:lang w:val="en-US"/>
        </w:rPr>
        <w:t>Bucal</w:t>
      </w:r>
      <w:proofErr w:type="spellEnd"/>
      <w:r w:rsidRPr="003132A4">
        <w:rPr>
          <w:szCs w:val="24"/>
          <w:lang w:val="en-US"/>
        </w:rPr>
        <w:t>. - 2013. - Vol.18 (1). - P.38-44.</w:t>
      </w:r>
      <w:r w:rsidR="005F2DE0" w:rsidRPr="005F2DE0">
        <w:rPr>
          <w:lang w:val="en-US"/>
        </w:rPr>
        <w:t xml:space="preserve"> </w:t>
      </w:r>
      <w:r w:rsidR="005F2DE0" w:rsidRPr="005F2DE0">
        <w:rPr>
          <w:szCs w:val="24"/>
          <w:lang w:val="en-US"/>
        </w:rPr>
        <w:t>PMID: 23229239</w:t>
      </w:r>
      <w:r w:rsidR="005F2DE0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lastRenderedPageBreak/>
        <w:t>Баштавой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 А.А. Применение низких температур при </w:t>
      </w:r>
      <w:proofErr w:type="gramStart"/>
      <w:r w:rsidRPr="003132A4">
        <w:rPr>
          <w:rFonts w:eastAsia="Times New Roman"/>
          <w:szCs w:val="24"/>
          <w:bdr w:val="none" w:sz="0" w:space="0" w:color="auto" w:frame="1"/>
        </w:rPr>
        <w:t>лечении  заболеваний</w:t>
      </w:r>
      <w:proofErr w:type="gramEnd"/>
      <w:r w:rsidRPr="003132A4">
        <w:rPr>
          <w:rFonts w:eastAsia="Times New Roman"/>
          <w:szCs w:val="24"/>
          <w:bdr w:val="none" w:sz="0" w:space="0" w:color="auto" w:frame="1"/>
        </w:rPr>
        <w:t xml:space="preserve"> слизистой оболочки рта (часть I). / Ю.Н. Шилова, С.И. Токмакова // Институт стоматологии. - 2007. - № 3. – 114с.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Баштавой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 А.А. Применение низких температур при </w:t>
      </w:r>
      <w:proofErr w:type="gramStart"/>
      <w:r w:rsidRPr="003132A4">
        <w:rPr>
          <w:rFonts w:eastAsia="Times New Roman"/>
          <w:szCs w:val="24"/>
          <w:bdr w:val="none" w:sz="0" w:space="0" w:color="auto" w:frame="1"/>
        </w:rPr>
        <w:t>лечении  заболеваний</w:t>
      </w:r>
      <w:proofErr w:type="gramEnd"/>
      <w:r w:rsidRPr="003132A4">
        <w:rPr>
          <w:rFonts w:eastAsia="Times New Roman"/>
          <w:szCs w:val="24"/>
          <w:bdr w:val="none" w:sz="0" w:space="0" w:color="auto" w:frame="1"/>
        </w:rPr>
        <w:t xml:space="preserve"> слизистой оболочки рта (часть II). / Ю.Н. Шилова, С.И. Токмакова // Институт стоматологии. - 2007. - № 3. – 86с.</w:t>
      </w:r>
    </w:p>
    <w:p w:rsidR="00F7002A" w:rsidRPr="003132A4" w:rsidRDefault="00F7002A" w:rsidP="005F2DE0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Kuribayashi Y. Recurrence patterns of oral leukoplakia after curative surgical resection: important factors that predict the risk of recurrence and malignancy. / F. Tsushima, M. Sato, K.I. Morita// J Oral </w:t>
      </w:r>
      <w:proofErr w:type="spellStart"/>
      <w:r w:rsidRPr="003132A4">
        <w:rPr>
          <w:szCs w:val="24"/>
          <w:lang w:val="en-US"/>
        </w:rPr>
        <w:t>Pathol</w:t>
      </w:r>
      <w:proofErr w:type="spellEnd"/>
      <w:r w:rsidRPr="003132A4">
        <w:rPr>
          <w:szCs w:val="24"/>
          <w:lang w:val="en-US"/>
        </w:rPr>
        <w:t xml:space="preserve"> Med. – 2012. - №41. –</w:t>
      </w:r>
      <w:r w:rsidRPr="003132A4">
        <w:rPr>
          <w:szCs w:val="24"/>
        </w:rPr>
        <w:t>Р</w:t>
      </w:r>
      <w:r w:rsidRPr="003132A4">
        <w:rPr>
          <w:szCs w:val="24"/>
          <w:lang w:val="en-US"/>
        </w:rPr>
        <w:t>.682–688.</w:t>
      </w:r>
      <w:r w:rsidR="005F2DE0" w:rsidRPr="005F2DE0">
        <w:rPr>
          <w:lang w:val="en-US"/>
        </w:rPr>
        <w:t xml:space="preserve"> </w:t>
      </w:r>
      <w:r w:rsidR="005F2DE0" w:rsidRPr="005F2DE0">
        <w:rPr>
          <w:szCs w:val="24"/>
          <w:lang w:val="en-US"/>
        </w:rPr>
        <w:t>PMID: 22697318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Каспаров А.С. </w:t>
      </w:r>
      <w:r w:rsidRPr="003132A4">
        <w:rPr>
          <w:rFonts w:eastAsia="Times New Roman"/>
          <w:szCs w:val="24"/>
          <w:bdr w:val="none" w:sz="0" w:space="0" w:color="auto" w:frame="1"/>
        </w:rPr>
        <w:t>Использование отечественного диодного лазерного скальпеля ЛС-0,97-«ИРЭ-Полюс» с длинной волны 0,97мкм при лечении больных с заболеванием слизистой оболочки рта и пародонта /</w:t>
      </w:r>
      <w:r w:rsidRPr="003132A4">
        <w:rPr>
          <w:szCs w:val="24"/>
        </w:rPr>
        <w:t xml:space="preserve"> Л.А.</w:t>
      </w:r>
      <w:r w:rsidRPr="003132A4">
        <w:rPr>
          <w:rFonts w:eastAsia="Times New Roman"/>
          <w:szCs w:val="24"/>
          <w:bdr w:val="none" w:sz="0" w:space="0" w:color="auto" w:frame="1"/>
        </w:rPr>
        <w:t xml:space="preserve"> </w:t>
      </w:r>
      <w:r w:rsidRPr="003132A4">
        <w:rPr>
          <w:szCs w:val="24"/>
        </w:rPr>
        <w:t xml:space="preserve">Григорьянц, В.А. </w:t>
      </w:r>
      <w:proofErr w:type="spellStart"/>
      <w:r w:rsidRPr="003132A4">
        <w:rPr>
          <w:szCs w:val="24"/>
        </w:rPr>
        <w:t>Бадалян</w:t>
      </w:r>
      <w:proofErr w:type="spellEnd"/>
      <w:r w:rsidRPr="003132A4">
        <w:rPr>
          <w:szCs w:val="24"/>
        </w:rPr>
        <w:t xml:space="preserve">, В.П. Минаев </w:t>
      </w:r>
      <w:r w:rsidRPr="003132A4">
        <w:rPr>
          <w:rFonts w:eastAsia="Times New Roman"/>
          <w:szCs w:val="24"/>
          <w:bdr w:val="none" w:sz="0" w:space="0" w:color="auto" w:frame="1"/>
        </w:rPr>
        <w:t>// Лазерная медицина. - 2005. - Т.9. -№3. - С.27-31.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Каспаров А.С. </w:t>
      </w:r>
      <w:r w:rsidRPr="003132A4">
        <w:rPr>
          <w:rFonts w:eastAsia="Times New Roman"/>
          <w:szCs w:val="24"/>
          <w:bdr w:val="none" w:sz="0" w:space="0" w:color="auto" w:frame="1"/>
        </w:rPr>
        <w:t xml:space="preserve">Возможности применения диодного лазерного скальпеля на амбулаторном хирургическом приеме. / </w:t>
      </w:r>
      <w:r w:rsidRPr="003132A4">
        <w:rPr>
          <w:szCs w:val="24"/>
        </w:rPr>
        <w:t xml:space="preserve">Л.А. Григорьянц, В.А. </w:t>
      </w:r>
      <w:proofErr w:type="spellStart"/>
      <w:r w:rsidRPr="003132A4">
        <w:rPr>
          <w:szCs w:val="24"/>
        </w:rPr>
        <w:t>Бадалян</w:t>
      </w:r>
      <w:proofErr w:type="spellEnd"/>
      <w:r w:rsidRPr="003132A4">
        <w:rPr>
          <w:szCs w:val="24"/>
        </w:rPr>
        <w:t xml:space="preserve"> </w:t>
      </w:r>
      <w:r w:rsidRPr="003132A4">
        <w:rPr>
          <w:rFonts w:eastAsia="Times New Roman"/>
          <w:szCs w:val="24"/>
          <w:bdr w:val="none" w:sz="0" w:space="0" w:color="auto" w:frame="1"/>
        </w:rPr>
        <w:t xml:space="preserve">// Лазер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информ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>. - 2005.- №9 (312). - С.6-8.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Каспаров А.С. Возможности применения диодного лазера ЛСП-«ИРЭ-Полюс» на амбулаторном хирургическом приеме. / Л.А.  Григорьянц // Материалы международной науч. - </w:t>
      </w:r>
      <w:proofErr w:type="spellStart"/>
      <w:r w:rsidRPr="003132A4">
        <w:rPr>
          <w:szCs w:val="24"/>
        </w:rPr>
        <w:t>практ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конф</w:t>
      </w:r>
      <w:proofErr w:type="spellEnd"/>
      <w:r w:rsidRPr="003132A4">
        <w:rPr>
          <w:szCs w:val="24"/>
        </w:rPr>
        <w:t>. «Лазерные технологии в медицинской науке и практическом здравоохранении». - М., 2004. - С.93-94.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rFonts w:eastAsia="Newton-Regular"/>
          <w:szCs w:val="24"/>
        </w:rPr>
      </w:pPr>
      <w:proofErr w:type="spellStart"/>
      <w:r w:rsidRPr="003132A4">
        <w:rPr>
          <w:rFonts w:eastAsia="Newton-Regular"/>
          <w:szCs w:val="24"/>
        </w:rPr>
        <w:t>Странадко</w:t>
      </w:r>
      <w:proofErr w:type="spellEnd"/>
      <w:r w:rsidRPr="003132A4">
        <w:rPr>
          <w:rFonts w:eastAsia="Newton-Regular"/>
          <w:szCs w:val="24"/>
        </w:rPr>
        <w:t xml:space="preserve"> Н.Ф. Основные механизмы фотодинамической терапии: обзор литературы. / Фотобиология и </w:t>
      </w:r>
      <w:proofErr w:type="spellStart"/>
      <w:r w:rsidRPr="003132A4">
        <w:rPr>
          <w:rFonts w:eastAsia="Newton-Regular"/>
          <w:szCs w:val="24"/>
        </w:rPr>
        <w:t>фотомедицина</w:t>
      </w:r>
      <w:proofErr w:type="spellEnd"/>
      <w:r w:rsidRPr="003132A4">
        <w:rPr>
          <w:rFonts w:eastAsia="Newton-Regular"/>
          <w:szCs w:val="24"/>
        </w:rPr>
        <w:t>. - 1999. - № 1. - С.36—43.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rFonts w:eastAsia="Newton-Regular"/>
          <w:szCs w:val="24"/>
        </w:rPr>
        <w:t xml:space="preserve">Трушина О.И. Возможности фотодинамической терапии для вторичной профилактики вирус-ассоциированного </w:t>
      </w:r>
      <w:proofErr w:type="spellStart"/>
      <w:r w:rsidRPr="003132A4">
        <w:rPr>
          <w:rFonts w:eastAsia="Newton-Regular"/>
          <w:szCs w:val="24"/>
        </w:rPr>
        <w:t>предрака</w:t>
      </w:r>
      <w:proofErr w:type="spellEnd"/>
      <w:r w:rsidRPr="003132A4">
        <w:rPr>
          <w:rFonts w:eastAsia="Newton-Regular"/>
          <w:szCs w:val="24"/>
        </w:rPr>
        <w:t xml:space="preserve"> шейки матки. /О.И. Трушина, И.Г. Новикова // Сибирский онкологический журнал. - 2011. - № 3. - С.16-21.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Полькин В.В. Фотодинамическая терапия при комплексном лечении рака слизистой оболочки полости рта. </w:t>
      </w:r>
      <w:proofErr w:type="gramStart"/>
      <w:r w:rsidRPr="003132A4">
        <w:rPr>
          <w:szCs w:val="24"/>
        </w:rPr>
        <w:t>/  М.А.</w:t>
      </w:r>
      <w:proofErr w:type="gramEnd"/>
      <w:r w:rsidRPr="003132A4">
        <w:rPr>
          <w:szCs w:val="24"/>
        </w:rPr>
        <w:t xml:space="preserve"> Каплан, B.C. Медведев, Д.Ю. Семин // Радиация и риск. - 2011. –Т.20. - №1. - С.41-49.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Каплан М.А. Фотодинамическая терапия: результаты и перспективы. / В.Н. </w:t>
      </w:r>
      <w:proofErr w:type="spellStart"/>
      <w:r w:rsidRPr="003132A4">
        <w:rPr>
          <w:szCs w:val="24"/>
        </w:rPr>
        <w:t>Капинус</w:t>
      </w:r>
      <w:proofErr w:type="spellEnd"/>
      <w:r w:rsidRPr="003132A4">
        <w:rPr>
          <w:szCs w:val="24"/>
        </w:rPr>
        <w:t xml:space="preserve">, В.В. </w:t>
      </w:r>
      <w:proofErr w:type="spellStart"/>
      <w:r w:rsidRPr="003132A4">
        <w:rPr>
          <w:szCs w:val="24"/>
        </w:rPr>
        <w:t>Иопучиев</w:t>
      </w:r>
      <w:proofErr w:type="spellEnd"/>
      <w:r w:rsidRPr="003132A4">
        <w:rPr>
          <w:szCs w:val="24"/>
        </w:rPr>
        <w:t xml:space="preserve"> // Радиация и риск. - 2013. - № 2 (22). - С.115-123.</w:t>
      </w:r>
    </w:p>
    <w:p w:rsidR="00F7002A" w:rsidRPr="003132A4" w:rsidRDefault="00F7002A" w:rsidP="00F01BF2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  <w:lang w:val="en-US"/>
        </w:rPr>
        <w:t xml:space="preserve">Moan J. Photodynamic effects on cells in vitro exposed to hematoporphyrin derivative and light. </w:t>
      </w:r>
      <w:proofErr w:type="gramStart"/>
      <w:r w:rsidRPr="003132A4">
        <w:rPr>
          <w:szCs w:val="24"/>
          <w:lang w:val="en-US"/>
        </w:rPr>
        <w:t>/  J.</w:t>
      </w:r>
      <w:proofErr w:type="gramEnd"/>
      <w:r w:rsidRPr="003132A4">
        <w:rPr>
          <w:szCs w:val="24"/>
          <w:lang w:val="en-US"/>
        </w:rPr>
        <w:t xml:space="preserve"> McGhie ,  P. B. Jacobsen  // J. </w:t>
      </w:r>
      <w:proofErr w:type="spellStart"/>
      <w:r w:rsidRPr="003132A4">
        <w:rPr>
          <w:szCs w:val="24"/>
          <w:lang w:val="en-US"/>
        </w:rPr>
        <w:t>Photochem</w:t>
      </w:r>
      <w:proofErr w:type="spellEnd"/>
      <w:r w:rsidRPr="003132A4">
        <w:rPr>
          <w:szCs w:val="24"/>
          <w:lang w:val="en-US"/>
        </w:rPr>
        <w:t xml:space="preserve">. </w:t>
      </w:r>
      <w:proofErr w:type="spellStart"/>
      <w:r w:rsidRPr="003132A4">
        <w:rPr>
          <w:szCs w:val="24"/>
          <w:lang w:val="en-US"/>
        </w:rPr>
        <w:t>Photobiol</w:t>
      </w:r>
      <w:proofErr w:type="spellEnd"/>
      <w:r w:rsidRPr="003132A4">
        <w:rPr>
          <w:szCs w:val="24"/>
          <w:lang w:val="en-US"/>
        </w:rPr>
        <w:t xml:space="preserve">. </w:t>
      </w:r>
      <w:r w:rsidRPr="003132A4">
        <w:rPr>
          <w:szCs w:val="24"/>
        </w:rPr>
        <w:t xml:space="preserve">- </w:t>
      </w:r>
      <w:r w:rsidRPr="003132A4">
        <w:rPr>
          <w:szCs w:val="24"/>
          <w:lang w:val="en-US"/>
        </w:rPr>
        <w:t>1983.</w:t>
      </w:r>
      <w:r w:rsidRPr="003132A4">
        <w:rPr>
          <w:szCs w:val="24"/>
        </w:rPr>
        <w:t xml:space="preserve"> -</w:t>
      </w:r>
      <w:r w:rsidRPr="003132A4">
        <w:rPr>
          <w:szCs w:val="24"/>
          <w:lang w:val="en-US"/>
        </w:rPr>
        <w:t xml:space="preserve"> Vol.37.</w:t>
      </w:r>
      <w:r w:rsidRPr="003132A4">
        <w:rPr>
          <w:szCs w:val="24"/>
        </w:rPr>
        <w:t xml:space="preserve"> -</w:t>
      </w:r>
      <w:r w:rsidRPr="003132A4">
        <w:rPr>
          <w:szCs w:val="24"/>
          <w:lang w:val="en-US"/>
        </w:rPr>
        <w:t xml:space="preserve"> P.599–04.</w:t>
      </w:r>
      <w:r w:rsidR="00F01BF2" w:rsidRPr="00F01BF2">
        <w:t xml:space="preserve"> </w:t>
      </w:r>
      <w:r w:rsidR="00F01BF2" w:rsidRPr="00F01BF2">
        <w:rPr>
          <w:szCs w:val="24"/>
          <w:lang w:val="en-US"/>
        </w:rPr>
        <w:t>PMID: 6225133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lastRenderedPageBreak/>
        <w:t>Красновский А. А. Фотодинамическое действие и синглетный кислород. // Биофизика. -2004. - Т.49. - № 2. - С.305–321.</w:t>
      </w:r>
    </w:p>
    <w:p w:rsidR="00F7002A" w:rsidRPr="003132A4" w:rsidRDefault="00F7002A" w:rsidP="00F01BF2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r w:rsidRPr="003132A4">
        <w:rPr>
          <w:szCs w:val="24"/>
          <w:lang w:val="en-US"/>
        </w:rPr>
        <w:t xml:space="preserve">Romeo U. Oral proliferative verrucous leukoplakia treated with the photodynamic therapy: a case report. </w:t>
      </w:r>
      <w:proofErr w:type="gramStart"/>
      <w:r w:rsidRPr="003132A4">
        <w:rPr>
          <w:szCs w:val="24"/>
          <w:lang w:val="en-US"/>
        </w:rPr>
        <w:t>/  N.</w:t>
      </w:r>
      <w:proofErr w:type="gramEnd"/>
      <w:r w:rsidRPr="003132A4">
        <w:rPr>
          <w:szCs w:val="24"/>
          <w:lang w:val="en-US"/>
        </w:rPr>
        <w:t xml:space="preserve"> Russo, G. </w:t>
      </w:r>
      <w:proofErr w:type="spellStart"/>
      <w:r w:rsidRPr="003132A4">
        <w:rPr>
          <w:szCs w:val="24"/>
          <w:lang w:val="en-US"/>
        </w:rPr>
        <w:t>Palaia</w:t>
      </w:r>
      <w:proofErr w:type="spellEnd"/>
      <w:r w:rsidRPr="003132A4">
        <w:rPr>
          <w:szCs w:val="24"/>
          <w:lang w:val="en-US"/>
        </w:rPr>
        <w:t xml:space="preserve">, G. </w:t>
      </w:r>
      <w:proofErr w:type="spellStart"/>
      <w:r w:rsidRPr="003132A4">
        <w:rPr>
          <w:szCs w:val="24"/>
          <w:lang w:val="en-US"/>
        </w:rPr>
        <w:t>Tenore</w:t>
      </w:r>
      <w:proofErr w:type="spellEnd"/>
      <w:r w:rsidRPr="003132A4">
        <w:rPr>
          <w:szCs w:val="24"/>
          <w:lang w:val="en-US"/>
        </w:rPr>
        <w:t xml:space="preserve"> // </w:t>
      </w:r>
      <w:proofErr w:type="spellStart"/>
      <w:r w:rsidRPr="003132A4">
        <w:rPr>
          <w:szCs w:val="24"/>
          <w:lang w:val="en-US"/>
        </w:rPr>
        <w:t>Annali</w:t>
      </w:r>
      <w:proofErr w:type="spellEnd"/>
      <w:r w:rsidRPr="003132A4">
        <w:rPr>
          <w:szCs w:val="24"/>
          <w:lang w:val="en-US"/>
        </w:rPr>
        <w:t xml:space="preserve"> di </w:t>
      </w:r>
      <w:proofErr w:type="spellStart"/>
      <w:r w:rsidRPr="003132A4">
        <w:rPr>
          <w:szCs w:val="24"/>
          <w:lang w:val="en-US"/>
        </w:rPr>
        <w:t>Stomatologia</w:t>
      </w:r>
      <w:proofErr w:type="spellEnd"/>
      <w:r w:rsidRPr="003132A4">
        <w:rPr>
          <w:szCs w:val="24"/>
          <w:lang w:val="en-US"/>
        </w:rPr>
        <w:t>. - 2014. - Vol.5 (2). - P.77 - 80.</w:t>
      </w:r>
      <w:r w:rsidR="00F01BF2" w:rsidRPr="00F01BF2">
        <w:rPr>
          <w:lang w:val="en-US"/>
        </w:rPr>
        <w:t xml:space="preserve"> </w:t>
      </w:r>
      <w:r w:rsidR="00F01BF2" w:rsidRPr="00F01BF2">
        <w:rPr>
          <w:szCs w:val="24"/>
          <w:lang w:val="en-US"/>
        </w:rPr>
        <w:t>PMID: 25002922</w:t>
      </w:r>
      <w:r w:rsidR="00F01BF2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Истомин Ю.П. Многокурсовая фотодинамическая терапия </w:t>
      </w:r>
      <w:proofErr w:type="spellStart"/>
      <w:r w:rsidRPr="003132A4">
        <w:rPr>
          <w:szCs w:val="24"/>
        </w:rPr>
        <w:t>веррукозной</w:t>
      </w:r>
      <w:proofErr w:type="spellEnd"/>
      <w:r w:rsidRPr="003132A4">
        <w:rPr>
          <w:szCs w:val="24"/>
        </w:rPr>
        <w:t xml:space="preserve"> формы лейкоплакии слизистой оболочки тела языка: клиническое наблюдение. / Т.П. Артемьева, Д.А. </w:t>
      </w:r>
      <w:proofErr w:type="spellStart"/>
      <w:r w:rsidRPr="003132A4">
        <w:rPr>
          <w:szCs w:val="24"/>
        </w:rPr>
        <w:t>Церковский</w:t>
      </w:r>
      <w:proofErr w:type="spellEnd"/>
      <w:r w:rsidRPr="003132A4">
        <w:rPr>
          <w:szCs w:val="24"/>
        </w:rPr>
        <w:t xml:space="preserve"> // </w:t>
      </w:r>
      <w:r w:rsidRPr="003132A4">
        <w:rPr>
          <w:szCs w:val="24"/>
          <w:lang w:val="en-US"/>
        </w:rPr>
        <w:t>Biomedical</w:t>
      </w:r>
      <w:r w:rsidRPr="003132A4">
        <w:rPr>
          <w:szCs w:val="24"/>
        </w:rPr>
        <w:t xml:space="preserve"> </w:t>
      </w:r>
      <w:r w:rsidRPr="003132A4">
        <w:rPr>
          <w:szCs w:val="24"/>
          <w:lang w:val="en-US"/>
        </w:rPr>
        <w:t>Photonics</w:t>
      </w:r>
      <w:r w:rsidRPr="003132A4">
        <w:rPr>
          <w:szCs w:val="24"/>
        </w:rPr>
        <w:t>. – 2016. – Т.5. - № 3. – С.41–42.</w:t>
      </w:r>
    </w:p>
    <w:p w:rsidR="00F7002A" w:rsidRPr="003132A4" w:rsidRDefault="00F7002A" w:rsidP="00F01BF2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Shafirstein</w:t>
      </w:r>
      <w:proofErr w:type="spellEnd"/>
      <w:r w:rsidRPr="003132A4">
        <w:rPr>
          <w:szCs w:val="24"/>
          <w:lang w:val="en-US"/>
        </w:rPr>
        <w:t xml:space="preserve"> G. Using 5-aminolevulinic acid and pulsed dye laser for photodynamic treatment of oral leukoplakia. </w:t>
      </w:r>
      <w:proofErr w:type="gramStart"/>
      <w:r w:rsidRPr="003132A4">
        <w:rPr>
          <w:szCs w:val="24"/>
          <w:lang w:val="en-US"/>
        </w:rPr>
        <w:t>/  A.</w:t>
      </w:r>
      <w:proofErr w:type="gramEnd"/>
      <w:r w:rsidRPr="003132A4">
        <w:rPr>
          <w:szCs w:val="24"/>
          <w:lang w:val="en-US"/>
        </w:rPr>
        <w:t xml:space="preserve"> Friedman, L. Siegel  // Formerly Archives of Otolaryngology: I </w:t>
      </w:r>
      <w:proofErr w:type="spellStart"/>
      <w:r w:rsidRPr="003132A4">
        <w:rPr>
          <w:szCs w:val="24"/>
          <w:lang w:val="en-US"/>
        </w:rPr>
        <w:t>Iead</w:t>
      </w:r>
      <w:proofErr w:type="spellEnd"/>
      <w:r w:rsidRPr="003132A4">
        <w:rPr>
          <w:szCs w:val="24"/>
          <w:lang w:val="en-US"/>
        </w:rPr>
        <w:t xml:space="preserve"> &amp; Neck Surgery. - 2011. - Vol.137 (11). - P.1117-1123.</w:t>
      </w:r>
      <w:r w:rsidR="00F01BF2" w:rsidRPr="00F01BF2">
        <w:rPr>
          <w:lang w:val="en-US"/>
        </w:rPr>
        <w:t xml:space="preserve"> </w:t>
      </w:r>
      <w:r w:rsidR="00F01BF2" w:rsidRPr="00F01BF2">
        <w:rPr>
          <w:szCs w:val="24"/>
          <w:lang w:val="en-US"/>
        </w:rPr>
        <w:t>PMID: 22106236</w:t>
      </w:r>
      <w:r w:rsidR="00F01BF2">
        <w:rPr>
          <w:szCs w:val="24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>Салмин Р. М. Основные направления фотодинамической терапии в медицине. // Новости хирургии. - 2008. - № 3. - С.155–162.</w:t>
      </w:r>
    </w:p>
    <w:p w:rsidR="00F7002A" w:rsidRPr="003132A4" w:rsidRDefault="00F7002A" w:rsidP="00F01BF2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szCs w:val="24"/>
          <w:lang w:val="en-US"/>
        </w:rPr>
        <w:t>Kawczyk-Krupka</w:t>
      </w:r>
      <w:proofErr w:type="spellEnd"/>
      <w:r w:rsidRPr="003132A4">
        <w:rPr>
          <w:szCs w:val="24"/>
          <w:lang w:val="en-US"/>
        </w:rPr>
        <w:t xml:space="preserve"> </w:t>
      </w:r>
      <w:r w:rsidRPr="003132A4">
        <w:rPr>
          <w:szCs w:val="24"/>
        </w:rPr>
        <w:t>Л</w:t>
      </w:r>
      <w:r w:rsidRPr="003132A4">
        <w:rPr>
          <w:szCs w:val="24"/>
          <w:lang w:val="en-US"/>
        </w:rPr>
        <w:t xml:space="preserve">. Comparison of cryotherapy and photodynamic therapy in treatment of oral </w:t>
      </w:r>
      <w:proofErr w:type="gramStart"/>
      <w:r w:rsidRPr="003132A4">
        <w:rPr>
          <w:szCs w:val="24"/>
          <w:lang w:val="en-US"/>
        </w:rPr>
        <w:t>leukoplakia./</w:t>
      </w:r>
      <w:proofErr w:type="gramEnd"/>
      <w:r w:rsidRPr="003132A4">
        <w:rPr>
          <w:szCs w:val="24"/>
          <w:lang w:val="en-US"/>
        </w:rPr>
        <w:t xml:space="preserve"> J. </w:t>
      </w:r>
      <w:proofErr w:type="spellStart"/>
      <w:r w:rsidRPr="003132A4">
        <w:rPr>
          <w:szCs w:val="24"/>
          <w:lang w:val="en-US"/>
        </w:rPr>
        <w:t>Waskowska</w:t>
      </w:r>
      <w:proofErr w:type="spellEnd"/>
      <w:r w:rsidRPr="003132A4">
        <w:rPr>
          <w:szCs w:val="24"/>
          <w:lang w:val="en-US"/>
        </w:rPr>
        <w:t xml:space="preserve">, A. </w:t>
      </w:r>
      <w:proofErr w:type="spellStart"/>
      <w:r w:rsidRPr="003132A4">
        <w:rPr>
          <w:szCs w:val="24"/>
          <w:lang w:val="en-US"/>
        </w:rPr>
        <w:t>Raczkowska-Siostrzonek</w:t>
      </w:r>
      <w:proofErr w:type="spellEnd"/>
      <w:r w:rsidRPr="003132A4">
        <w:rPr>
          <w:szCs w:val="24"/>
          <w:lang w:val="en-US"/>
        </w:rPr>
        <w:t xml:space="preserve">, A. </w:t>
      </w:r>
      <w:proofErr w:type="spellStart"/>
      <w:r w:rsidRPr="003132A4">
        <w:rPr>
          <w:szCs w:val="24"/>
          <w:lang w:val="en-US"/>
        </w:rPr>
        <w:t>Kosciarz-Grzesiok</w:t>
      </w:r>
      <w:proofErr w:type="spellEnd"/>
      <w:r w:rsidRPr="003132A4">
        <w:rPr>
          <w:szCs w:val="24"/>
          <w:lang w:val="en-US"/>
        </w:rPr>
        <w:t xml:space="preserve"> // </w:t>
      </w:r>
      <w:proofErr w:type="spellStart"/>
      <w:r w:rsidRPr="003132A4">
        <w:rPr>
          <w:szCs w:val="24"/>
          <w:lang w:val="en-US"/>
        </w:rPr>
        <w:t>Photodiagnosis</w:t>
      </w:r>
      <w:proofErr w:type="spellEnd"/>
      <w:r w:rsidRPr="003132A4">
        <w:rPr>
          <w:szCs w:val="24"/>
          <w:lang w:val="en-US"/>
        </w:rPr>
        <w:t xml:space="preserve"> and Photodynamic Therapy. - 2012. - Vol.9 (2). - P.14-55.</w:t>
      </w:r>
      <w:r w:rsidR="00F01BF2" w:rsidRPr="00F01BF2">
        <w:rPr>
          <w:lang w:val="en-US"/>
        </w:rPr>
        <w:t xml:space="preserve"> </w:t>
      </w:r>
      <w:r w:rsidR="00F01BF2" w:rsidRPr="00F01BF2">
        <w:rPr>
          <w:szCs w:val="24"/>
          <w:lang w:val="en-US"/>
        </w:rPr>
        <w:t>PMID: 22594985</w:t>
      </w:r>
    </w:p>
    <w:p w:rsidR="00F7002A" w:rsidRPr="003132A4" w:rsidRDefault="00F7002A" w:rsidP="00F01BF2">
      <w:pPr>
        <w:pStyle w:val="afd"/>
        <w:numPr>
          <w:ilvl w:val="0"/>
          <w:numId w:val="8"/>
        </w:numPr>
        <w:suppressAutoHyphens/>
        <w:rPr>
          <w:szCs w:val="24"/>
          <w:lang w:val="en-US"/>
        </w:rPr>
      </w:pPr>
      <w:proofErr w:type="spellStart"/>
      <w:r w:rsidRPr="003132A4">
        <w:rPr>
          <w:rFonts w:eastAsia="Newton-Regular"/>
          <w:szCs w:val="24"/>
          <w:lang w:val="en-US"/>
        </w:rPr>
        <w:t>Pietruska</w:t>
      </w:r>
      <w:proofErr w:type="spellEnd"/>
      <w:r w:rsidRPr="003132A4">
        <w:rPr>
          <w:rFonts w:eastAsia="Newton-Regular"/>
          <w:szCs w:val="24"/>
          <w:lang w:val="en-US"/>
        </w:rPr>
        <w:t xml:space="preserve"> M. Clinical evaluation of photodynamic therapy efficacy in the treatment of oral leukoplakia. /S. </w:t>
      </w:r>
      <w:proofErr w:type="spellStart"/>
      <w:r w:rsidRPr="003132A4">
        <w:rPr>
          <w:rFonts w:eastAsia="Newton-Regular"/>
          <w:szCs w:val="24"/>
          <w:lang w:val="en-US"/>
        </w:rPr>
        <w:t>Sobaniec</w:t>
      </w:r>
      <w:proofErr w:type="spellEnd"/>
      <w:r w:rsidRPr="003132A4">
        <w:rPr>
          <w:rFonts w:eastAsia="Newton-Regular"/>
          <w:szCs w:val="24"/>
          <w:lang w:val="en-US"/>
        </w:rPr>
        <w:t xml:space="preserve">, P. </w:t>
      </w:r>
      <w:proofErr w:type="spellStart"/>
      <w:r w:rsidRPr="003132A4">
        <w:rPr>
          <w:rFonts w:eastAsia="Newton-Regular"/>
          <w:szCs w:val="24"/>
          <w:lang w:val="en-US"/>
        </w:rPr>
        <w:t>Bernacyk</w:t>
      </w:r>
      <w:proofErr w:type="spellEnd"/>
      <w:r w:rsidRPr="003132A4">
        <w:rPr>
          <w:rFonts w:eastAsia="Newton-Regular"/>
          <w:szCs w:val="24"/>
          <w:lang w:val="en-US"/>
        </w:rPr>
        <w:t xml:space="preserve">, M. </w:t>
      </w:r>
      <w:proofErr w:type="spellStart"/>
      <w:r w:rsidRPr="003132A4">
        <w:rPr>
          <w:rFonts w:eastAsia="Newton-Regular"/>
          <w:szCs w:val="24"/>
          <w:lang w:val="en-US"/>
        </w:rPr>
        <w:t>Cholewa</w:t>
      </w:r>
      <w:proofErr w:type="spellEnd"/>
      <w:r w:rsidRPr="003132A4">
        <w:rPr>
          <w:rFonts w:eastAsia="Newton-Regular"/>
          <w:szCs w:val="24"/>
          <w:lang w:val="en-US"/>
        </w:rPr>
        <w:t xml:space="preserve"> // </w:t>
      </w:r>
      <w:proofErr w:type="spellStart"/>
      <w:r w:rsidRPr="003132A4">
        <w:rPr>
          <w:rFonts w:eastAsia="Newton-Regular"/>
          <w:szCs w:val="24"/>
          <w:lang w:val="en-US"/>
        </w:rPr>
        <w:t>Photodiagnosis</w:t>
      </w:r>
      <w:proofErr w:type="spellEnd"/>
      <w:r w:rsidRPr="003132A4">
        <w:rPr>
          <w:rFonts w:eastAsia="Newton-Regular"/>
          <w:szCs w:val="24"/>
          <w:lang w:val="en-US"/>
        </w:rPr>
        <w:t xml:space="preserve"> and Photodynamic Therapy. - 2014. - Vol. 11. - №1. - P.34-40.</w:t>
      </w:r>
      <w:r w:rsidR="00F01BF2" w:rsidRPr="00F01BF2">
        <w:rPr>
          <w:lang w:val="en-US"/>
        </w:rPr>
        <w:t xml:space="preserve"> </w:t>
      </w:r>
      <w:r w:rsidR="00F01BF2" w:rsidRPr="00F01BF2">
        <w:rPr>
          <w:rFonts w:eastAsia="Newton-Regular"/>
          <w:szCs w:val="24"/>
          <w:lang w:val="en-US"/>
        </w:rPr>
        <w:t>PMID: 24211597</w:t>
      </w:r>
      <w:r w:rsidR="00F01BF2">
        <w:rPr>
          <w:rFonts w:eastAsia="Newton-Regular"/>
          <w:szCs w:val="24"/>
        </w:rPr>
        <w:t>.</w:t>
      </w:r>
    </w:p>
    <w:p w:rsidR="00F7002A" w:rsidRPr="003132A4" w:rsidRDefault="00F7002A" w:rsidP="00F01BF2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Lissoni</w:t>
      </w:r>
      <w:proofErr w:type="spellEnd"/>
      <w:r w:rsidRPr="003132A4">
        <w:rPr>
          <w:lang w:val="en-US"/>
        </w:rPr>
        <w:t xml:space="preserve">, A.; </w:t>
      </w:r>
      <w:proofErr w:type="spellStart"/>
      <w:r w:rsidRPr="003132A4">
        <w:rPr>
          <w:lang w:val="en-US"/>
        </w:rPr>
        <w:t>Agliardi</w:t>
      </w:r>
      <w:proofErr w:type="spellEnd"/>
      <w:r w:rsidRPr="003132A4">
        <w:rPr>
          <w:lang w:val="en-US"/>
        </w:rPr>
        <w:t xml:space="preserve">, E.; Peri, A.; </w:t>
      </w:r>
      <w:proofErr w:type="spellStart"/>
      <w:r w:rsidRPr="003132A4">
        <w:rPr>
          <w:lang w:val="en-US"/>
        </w:rPr>
        <w:t>Marchioni</w:t>
      </w:r>
      <w:proofErr w:type="spellEnd"/>
      <w:r w:rsidRPr="003132A4">
        <w:rPr>
          <w:lang w:val="en-US"/>
        </w:rPr>
        <w:t xml:space="preserve">, R.; </w:t>
      </w:r>
      <w:proofErr w:type="spellStart"/>
      <w:r w:rsidRPr="003132A4">
        <w:rPr>
          <w:lang w:val="en-US"/>
        </w:rPr>
        <w:t>Abati</w:t>
      </w:r>
      <w:proofErr w:type="spellEnd"/>
      <w:r w:rsidRPr="003132A4">
        <w:rPr>
          <w:lang w:val="en-US"/>
        </w:rPr>
        <w:t xml:space="preserve">, S. Oral microbiome and mucosal trauma as risk factors for oral cancer: Beyond alcohol and tobacco. A literature </w:t>
      </w:r>
      <w:proofErr w:type="gramStart"/>
      <w:r w:rsidRPr="003132A4">
        <w:rPr>
          <w:lang w:val="en-US"/>
        </w:rPr>
        <w:t>review</w:t>
      </w:r>
      <w:proofErr w:type="gramEnd"/>
      <w:r w:rsidRPr="003132A4">
        <w:rPr>
          <w:lang w:val="en-US"/>
        </w:rPr>
        <w:t xml:space="preserve">. J. Biol. </w:t>
      </w:r>
      <w:proofErr w:type="spellStart"/>
      <w:r w:rsidRPr="003132A4">
        <w:rPr>
          <w:lang w:val="en-US"/>
        </w:rPr>
        <w:t>Regul</w:t>
      </w:r>
      <w:proofErr w:type="spellEnd"/>
      <w:r w:rsidRPr="003132A4">
        <w:rPr>
          <w:lang w:val="en-US"/>
        </w:rPr>
        <w:t xml:space="preserve">. </w:t>
      </w:r>
      <w:proofErr w:type="spellStart"/>
      <w:r w:rsidRPr="003132A4">
        <w:rPr>
          <w:lang w:val="en-US"/>
        </w:rPr>
        <w:t>Homeost</w:t>
      </w:r>
      <w:proofErr w:type="spellEnd"/>
      <w:r w:rsidRPr="003132A4">
        <w:rPr>
          <w:lang w:val="en-US"/>
        </w:rPr>
        <w:t>. Agents 2020, 34, 11–18.</w:t>
      </w:r>
      <w:r w:rsidR="00F01BF2" w:rsidRPr="00F01BF2">
        <w:t xml:space="preserve"> </w:t>
      </w:r>
      <w:r w:rsidR="00F01BF2" w:rsidRPr="00F01BF2">
        <w:rPr>
          <w:lang w:val="en-US"/>
        </w:rPr>
        <w:t>PMID: 33386052</w:t>
      </w:r>
      <w:r w:rsidR="00F01BF2"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rStyle w:val="afc"/>
          <w:rFonts w:eastAsiaTheme="minorHAnsi"/>
          <w:bCs/>
        </w:rPr>
        <w:t>Гилева</w:t>
      </w:r>
      <w:proofErr w:type="spellEnd"/>
      <w:r w:rsidRPr="003132A4">
        <w:rPr>
          <w:rStyle w:val="afc"/>
          <w:rFonts w:eastAsiaTheme="minorHAnsi"/>
          <w:bCs/>
        </w:rPr>
        <w:t xml:space="preserve"> О.С. </w:t>
      </w:r>
      <w:hyperlink r:id="rId40" w:history="1">
        <w:r w:rsidRPr="003132A4">
          <w:rPr>
            <w:rStyle w:val="afc"/>
            <w:rFonts w:eastAsiaTheme="minorHAnsi"/>
            <w:bCs/>
          </w:rPr>
          <w:t>Стоматологическое здоровье в критериях качества жизни</w:t>
        </w:r>
      </w:hyperlink>
      <w:r w:rsidRPr="003132A4">
        <w:rPr>
          <w:rStyle w:val="afc"/>
          <w:rFonts w:eastAsiaTheme="minorHAnsi"/>
          <w:bCs/>
        </w:rPr>
        <w:t xml:space="preserve">. / Т.В. </w:t>
      </w:r>
      <w:proofErr w:type="spellStart"/>
      <w:r w:rsidRPr="003132A4">
        <w:rPr>
          <w:rStyle w:val="afc"/>
          <w:rFonts w:eastAsiaTheme="minorHAnsi"/>
          <w:bCs/>
        </w:rPr>
        <w:t>Либик</w:t>
      </w:r>
      <w:proofErr w:type="spellEnd"/>
      <w:r w:rsidRPr="003132A4">
        <w:rPr>
          <w:rStyle w:val="afc"/>
          <w:rFonts w:eastAsiaTheme="minorHAnsi"/>
          <w:bCs/>
        </w:rPr>
        <w:t xml:space="preserve">, Е.В. </w:t>
      </w:r>
      <w:proofErr w:type="spellStart"/>
      <w:r w:rsidRPr="003132A4">
        <w:rPr>
          <w:rStyle w:val="afc"/>
          <w:rFonts w:eastAsiaTheme="minorHAnsi"/>
          <w:bCs/>
        </w:rPr>
        <w:t>Халилаева</w:t>
      </w:r>
      <w:proofErr w:type="spellEnd"/>
      <w:r w:rsidRPr="003132A4">
        <w:rPr>
          <w:rStyle w:val="afc"/>
          <w:rFonts w:eastAsiaTheme="minorHAnsi"/>
          <w:bCs/>
        </w:rPr>
        <w:t>, К.В. Данилов</w:t>
      </w:r>
      <w:r w:rsidRPr="003132A4">
        <w:rPr>
          <w:szCs w:val="24"/>
        </w:rPr>
        <w:t xml:space="preserve"> // </w:t>
      </w:r>
      <w:hyperlink r:id="rId41" w:history="1">
        <w:r w:rsidRPr="003132A4">
          <w:rPr>
            <w:szCs w:val="24"/>
          </w:rPr>
          <w:t>Медицинский вестник Башкортостана</w:t>
        </w:r>
      </w:hyperlink>
      <w:r w:rsidRPr="003132A4">
        <w:rPr>
          <w:szCs w:val="24"/>
        </w:rPr>
        <w:t>. - 2011. - Т.6. - </w:t>
      </w:r>
      <w:hyperlink r:id="rId42" w:history="1">
        <w:r w:rsidRPr="003132A4">
          <w:rPr>
            <w:szCs w:val="24"/>
          </w:rPr>
          <w:t>№ 3</w:t>
        </w:r>
      </w:hyperlink>
      <w:r w:rsidRPr="003132A4">
        <w:rPr>
          <w:szCs w:val="24"/>
        </w:rPr>
        <w:t>. - С.6-11.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Максимовский</w:t>
      </w:r>
      <w:proofErr w:type="spellEnd"/>
      <w:r w:rsidRPr="003132A4">
        <w:rPr>
          <w:szCs w:val="24"/>
        </w:rPr>
        <w:t xml:space="preserve"> Ю.М. </w:t>
      </w:r>
      <w:hyperlink r:id="rId43" w:history="1">
        <w:r w:rsidRPr="003132A4">
          <w:rPr>
            <w:szCs w:val="24"/>
          </w:rPr>
          <w:t>Качество жизни и поведенческие факторы риска пациентов с патологией полости рта и челюстно-лицевой области</w:t>
        </w:r>
      </w:hyperlink>
      <w:r w:rsidRPr="003132A4">
        <w:rPr>
          <w:szCs w:val="24"/>
        </w:rPr>
        <w:t xml:space="preserve">. / К.Г. Гуревич, Е.Г. Фабрикант, О.В. Федоткина // </w:t>
      </w:r>
      <w:hyperlink r:id="rId44" w:history="1">
        <w:r w:rsidRPr="003132A4">
          <w:rPr>
            <w:szCs w:val="24"/>
          </w:rPr>
          <w:t>Стоматология для всех</w:t>
        </w:r>
      </w:hyperlink>
      <w:r w:rsidRPr="003132A4">
        <w:rPr>
          <w:szCs w:val="24"/>
        </w:rPr>
        <w:t>. - 2013. - </w:t>
      </w:r>
      <w:hyperlink r:id="rId45" w:history="1">
        <w:r w:rsidRPr="003132A4">
          <w:rPr>
            <w:szCs w:val="24"/>
          </w:rPr>
          <w:t>№ 4</w:t>
        </w:r>
      </w:hyperlink>
      <w:r w:rsidRPr="003132A4">
        <w:rPr>
          <w:szCs w:val="24"/>
        </w:rPr>
        <w:t>. - С.34-36.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Фирсова И.В., Михальченко В.Ф., Михальченко Д.В. Врачебная </w:t>
      </w:r>
      <w:proofErr w:type="gramStart"/>
      <w:r w:rsidRPr="003132A4">
        <w:rPr>
          <w:szCs w:val="24"/>
        </w:rPr>
        <w:t>тактика  при</w:t>
      </w:r>
      <w:proofErr w:type="gramEnd"/>
      <w:r w:rsidRPr="003132A4">
        <w:rPr>
          <w:szCs w:val="24"/>
        </w:rPr>
        <w:t xml:space="preserve"> диагностики предраковых заболеваний слизистой оболочки полости рта и </w:t>
      </w:r>
      <w:proofErr w:type="spellStart"/>
      <w:r w:rsidRPr="003132A4">
        <w:rPr>
          <w:szCs w:val="24"/>
        </w:rPr>
        <w:t>касной</w:t>
      </w:r>
      <w:proofErr w:type="spellEnd"/>
      <w:r w:rsidRPr="003132A4">
        <w:rPr>
          <w:szCs w:val="24"/>
        </w:rPr>
        <w:t xml:space="preserve"> каймы губ. Вестник </w:t>
      </w:r>
      <w:proofErr w:type="spellStart"/>
      <w:r w:rsidRPr="003132A4">
        <w:rPr>
          <w:szCs w:val="24"/>
        </w:rPr>
        <w:t>ВолгГМУ</w:t>
      </w:r>
      <w:proofErr w:type="spellEnd"/>
      <w:r w:rsidRPr="003132A4">
        <w:rPr>
          <w:szCs w:val="24"/>
        </w:rPr>
        <w:t>,</w:t>
      </w:r>
      <w:r w:rsidRPr="003132A4">
        <w:t xml:space="preserve"> </w:t>
      </w:r>
      <w:r w:rsidRPr="003132A4">
        <w:rPr>
          <w:szCs w:val="24"/>
        </w:rPr>
        <w:t>Выпуск 1 (45). 2013.-С. 3-6.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Менин</w:t>
      </w:r>
      <w:proofErr w:type="spellEnd"/>
      <w:r w:rsidRPr="003132A4">
        <w:rPr>
          <w:szCs w:val="24"/>
        </w:rPr>
        <w:t xml:space="preserve"> Е.Л. Показатели эффективности диспансеризации больных предраковыми заболеваниями слизистой оболочки рта и губ. // Заболевания слизистой оболочки полости </w:t>
      </w:r>
      <w:r w:rsidRPr="003132A4">
        <w:rPr>
          <w:szCs w:val="24"/>
        </w:rPr>
        <w:lastRenderedPageBreak/>
        <w:t xml:space="preserve">рта: доклады шестой городской </w:t>
      </w:r>
      <w:proofErr w:type="spellStart"/>
      <w:r w:rsidRPr="003132A4">
        <w:rPr>
          <w:szCs w:val="24"/>
        </w:rPr>
        <w:t>конф</w:t>
      </w:r>
      <w:proofErr w:type="spellEnd"/>
      <w:r w:rsidRPr="003132A4">
        <w:rPr>
          <w:szCs w:val="24"/>
        </w:rPr>
        <w:t xml:space="preserve">. стоматологов и научной сессии </w:t>
      </w:r>
      <w:proofErr w:type="spellStart"/>
      <w:r w:rsidRPr="003132A4">
        <w:rPr>
          <w:szCs w:val="24"/>
        </w:rPr>
        <w:t>стомат</w:t>
      </w:r>
      <w:proofErr w:type="spellEnd"/>
      <w:r w:rsidRPr="003132A4">
        <w:rPr>
          <w:szCs w:val="24"/>
        </w:rPr>
        <w:t>. факультета ВГМИ. – Воронеж, 1972. - С.15-19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Григорян, М. Г. Профилактика лейкоплакии слизистой оболочки полости рта стоматологическими препаратами нового </w:t>
      </w:r>
      <w:proofErr w:type="gramStart"/>
      <w:r w:rsidRPr="003132A4">
        <w:rPr>
          <w:szCs w:val="24"/>
        </w:rPr>
        <w:t>поколения./</w:t>
      </w:r>
      <w:proofErr w:type="gramEnd"/>
      <w:r w:rsidRPr="003132A4">
        <w:rPr>
          <w:szCs w:val="24"/>
        </w:rPr>
        <w:t xml:space="preserve"> М. Г. Григорян, А. М. Аванесов // Электронный научно–образовательный вестник Здоровье и образование в </w:t>
      </w:r>
      <w:r w:rsidRPr="003132A4">
        <w:rPr>
          <w:szCs w:val="24"/>
          <w:lang w:val="en-US"/>
        </w:rPr>
        <w:t>XXI</w:t>
      </w:r>
      <w:r w:rsidRPr="003132A4">
        <w:rPr>
          <w:szCs w:val="24"/>
        </w:rPr>
        <w:t xml:space="preserve"> веке. – 2014. – Т.16. - №12. – С.12–14.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Терезхальми</w:t>
      </w:r>
      <w:proofErr w:type="spellEnd"/>
      <w:r w:rsidRPr="003132A4">
        <w:rPr>
          <w:szCs w:val="24"/>
        </w:rPr>
        <w:t xml:space="preserve"> </w:t>
      </w:r>
      <w:proofErr w:type="gramStart"/>
      <w:r w:rsidRPr="003132A4">
        <w:rPr>
          <w:szCs w:val="24"/>
        </w:rPr>
        <w:t>Г.Т.,</w:t>
      </w:r>
      <w:proofErr w:type="spellStart"/>
      <w:r w:rsidRPr="003132A4">
        <w:rPr>
          <w:szCs w:val="24"/>
        </w:rPr>
        <w:t>Хубер</w:t>
      </w:r>
      <w:proofErr w:type="spellEnd"/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М.А.,Джонс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Э.К.Физикальное</w:t>
      </w:r>
      <w:proofErr w:type="spellEnd"/>
      <w:r w:rsidRPr="003132A4">
        <w:rPr>
          <w:szCs w:val="24"/>
        </w:rPr>
        <w:t xml:space="preserve"> исследование в стоматологической </w:t>
      </w:r>
      <w:proofErr w:type="spellStart"/>
      <w:r w:rsidRPr="003132A4">
        <w:rPr>
          <w:szCs w:val="24"/>
        </w:rPr>
        <w:t>практике.-М.:Издательство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Панфилова;БИНОМ.Лаборатория</w:t>
      </w:r>
      <w:proofErr w:type="spellEnd"/>
      <w:r w:rsidRPr="003132A4">
        <w:rPr>
          <w:szCs w:val="24"/>
        </w:rPr>
        <w:t xml:space="preserve"> знаний, 2013.-с.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gramStart"/>
      <w:r w:rsidRPr="003132A4">
        <w:rPr>
          <w:szCs w:val="24"/>
        </w:rPr>
        <w:t>Обследование  стоматологического</w:t>
      </w:r>
      <w:proofErr w:type="gram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больного.Основные</w:t>
      </w:r>
      <w:proofErr w:type="spellEnd"/>
      <w:r w:rsidRPr="003132A4">
        <w:rPr>
          <w:szCs w:val="24"/>
        </w:rPr>
        <w:t xml:space="preserve"> и </w:t>
      </w:r>
      <w:proofErr w:type="spellStart"/>
      <w:r w:rsidRPr="003132A4">
        <w:rPr>
          <w:szCs w:val="24"/>
        </w:rPr>
        <w:t>дполнительные</w:t>
      </w:r>
      <w:proofErr w:type="spellEnd"/>
      <w:r w:rsidRPr="003132A4">
        <w:rPr>
          <w:szCs w:val="24"/>
        </w:rPr>
        <w:t xml:space="preserve"> </w:t>
      </w:r>
      <w:proofErr w:type="spellStart"/>
      <w:r w:rsidRPr="003132A4">
        <w:rPr>
          <w:szCs w:val="24"/>
        </w:rPr>
        <w:t>методы:уч.пособие</w:t>
      </w:r>
      <w:proofErr w:type="spellEnd"/>
      <w:r w:rsidRPr="003132A4">
        <w:rPr>
          <w:szCs w:val="24"/>
        </w:rPr>
        <w:t>/</w:t>
      </w:r>
      <w:proofErr w:type="spellStart"/>
      <w:r w:rsidRPr="003132A4">
        <w:rPr>
          <w:szCs w:val="24"/>
        </w:rPr>
        <w:t>А.И.Булгакова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А.Ш.Галикеева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ИВ.Валеев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Ф.Р.Хисматуллина</w:t>
      </w:r>
      <w:proofErr w:type="spellEnd"/>
      <w:r w:rsidRPr="003132A4">
        <w:rPr>
          <w:szCs w:val="24"/>
        </w:rPr>
        <w:t xml:space="preserve">, </w:t>
      </w:r>
      <w:proofErr w:type="spellStart"/>
      <w:r w:rsidRPr="003132A4">
        <w:rPr>
          <w:szCs w:val="24"/>
        </w:rPr>
        <w:t>Э.Р.Изгина</w:t>
      </w:r>
      <w:proofErr w:type="spellEnd"/>
      <w:r w:rsidRPr="003132A4">
        <w:rPr>
          <w:szCs w:val="24"/>
        </w:rPr>
        <w:t xml:space="preserve">  др. –Уфа: Изд-во  ГБОУ ВПО БГМУ Минздравсоцразвития России, 2012.-87с.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rFonts w:eastAsia="Times New Roman"/>
          <w:szCs w:val="24"/>
          <w:bdr w:val="none" w:sz="0" w:space="0" w:color="auto" w:frame="1"/>
        </w:rPr>
        <w:t xml:space="preserve">Булгакова А.И. Современный метод экспресс-диагностики предраковых </w:t>
      </w:r>
      <w:proofErr w:type="gramStart"/>
      <w:r w:rsidRPr="003132A4">
        <w:rPr>
          <w:rFonts w:eastAsia="Times New Roman"/>
          <w:szCs w:val="24"/>
          <w:bdr w:val="none" w:sz="0" w:space="0" w:color="auto" w:frame="1"/>
        </w:rPr>
        <w:t>заболеваний  и</w:t>
      </w:r>
      <w:proofErr w:type="gramEnd"/>
      <w:r w:rsidRPr="003132A4">
        <w:rPr>
          <w:rFonts w:eastAsia="Times New Roman"/>
          <w:szCs w:val="24"/>
          <w:bdr w:val="none" w:sz="0" w:space="0" w:color="auto" w:frame="1"/>
        </w:rPr>
        <w:t xml:space="preserve"> злокачественных  новообразований  слизистой оболочки полости рта на примере  системы 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онкоскрининга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Vizilite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 Plus. / Г.Ш.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Зубаирова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, Г.Ф. Уразметова, В.И. </w:t>
      </w:r>
      <w:proofErr w:type="gramStart"/>
      <w:r w:rsidRPr="003132A4">
        <w:rPr>
          <w:rFonts w:eastAsia="Times New Roman"/>
          <w:szCs w:val="24"/>
          <w:bdr w:val="none" w:sz="0" w:space="0" w:color="auto" w:frame="1"/>
        </w:rPr>
        <w:t>Гончарова ,</w:t>
      </w:r>
      <w:proofErr w:type="gramEnd"/>
      <w:r w:rsidRPr="003132A4">
        <w:rPr>
          <w:rFonts w:eastAsia="Times New Roman"/>
          <w:szCs w:val="24"/>
          <w:bdr w:val="none" w:sz="0" w:space="0" w:color="auto" w:frame="1"/>
        </w:rPr>
        <w:t xml:space="preserve"> Ф.В.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Нуриахметова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 // Сб. материалов  республиканской  научно-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практ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 xml:space="preserve">. </w:t>
      </w:r>
      <w:proofErr w:type="spellStart"/>
      <w:r w:rsidRPr="003132A4">
        <w:rPr>
          <w:rFonts w:eastAsia="Times New Roman"/>
          <w:szCs w:val="24"/>
          <w:bdr w:val="none" w:sz="0" w:space="0" w:color="auto" w:frame="1"/>
        </w:rPr>
        <w:t>конф</w:t>
      </w:r>
      <w:proofErr w:type="spellEnd"/>
      <w:r w:rsidRPr="003132A4">
        <w:rPr>
          <w:rFonts w:eastAsia="Times New Roman"/>
          <w:szCs w:val="24"/>
          <w:bdr w:val="none" w:sz="0" w:space="0" w:color="auto" w:frame="1"/>
        </w:rPr>
        <w:t>. стоматологов «Актуальные  вопросы  стоматологии». - Уфа, 2014. – С.92-93.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proofErr w:type="spellStart"/>
      <w:r w:rsidRPr="003132A4">
        <w:rPr>
          <w:szCs w:val="24"/>
        </w:rPr>
        <w:t>Трохалин</w:t>
      </w:r>
      <w:proofErr w:type="spellEnd"/>
      <w:r w:rsidRPr="003132A4">
        <w:rPr>
          <w:szCs w:val="24"/>
        </w:rPr>
        <w:t xml:space="preserve"> А..В. </w:t>
      </w:r>
      <w:proofErr w:type="spellStart"/>
      <w:r w:rsidRPr="003132A4">
        <w:rPr>
          <w:szCs w:val="24"/>
        </w:rPr>
        <w:t>Эксперсс</w:t>
      </w:r>
      <w:proofErr w:type="spellEnd"/>
      <w:r w:rsidRPr="003132A4">
        <w:rPr>
          <w:szCs w:val="24"/>
        </w:rPr>
        <w:t xml:space="preserve">-диагностика злокачественных новообразований слизистой оболочки полости рта / Э.И. </w:t>
      </w:r>
      <w:proofErr w:type="spellStart"/>
      <w:r w:rsidRPr="003132A4">
        <w:rPr>
          <w:szCs w:val="24"/>
        </w:rPr>
        <w:t>Галиева</w:t>
      </w:r>
      <w:proofErr w:type="spellEnd"/>
      <w:r w:rsidRPr="003132A4">
        <w:rPr>
          <w:szCs w:val="24"/>
        </w:rPr>
        <w:t>, А.А. Саляхова // Сб. материалов республиканской научно-</w:t>
      </w:r>
      <w:proofErr w:type="spellStart"/>
      <w:r w:rsidRPr="003132A4">
        <w:rPr>
          <w:szCs w:val="24"/>
        </w:rPr>
        <w:t>практ</w:t>
      </w:r>
      <w:proofErr w:type="spellEnd"/>
      <w:r w:rsidRPr="003132A4">
        <w:rPr>
          <w:szCs w:val="24"/>
        </w:rPr>
        <w:t xml:space="preserve">. </w:t>
      </w:r>
      <w:proofErr w:type="spellStart"/>
      <w:r w:rsidRPr="003132A4">
        <w:rPr>
          <w:szCs w:val="24"/>
        </w:rPr>
        <w:t>конф</w:t>
      </w:r>
      <w:proofErr w:type="spellEnd"/>
      <w:r w:rsidRPr="003132A4">
        <w:rPr>
          <w:szCs w:val="24"/>
        </w:rPr>
        <w:t>. стоматологов «Актуальные вопросы стоматологии». – Уфа, 2014. –С.177-179.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suppressAutoHyphens/>
        <w:rPr>
          <w:szCs w:val="24"/>
        </w:rPr>
      </w:pPr>
      <w:r w:rsidRPr="003132A4">
        <w:rPr>
          <w:szCs w:val="24"/>
        </w:rPr>
        <w:t xml:space="preserve">Позднякова Т.И. Скрининговые методы диагностики онкологических заболеваний слизистой оболочки полости рта. / Ю.А. Смирнова // </w:t>
      </w:r>
      <w:proofErr w:type="spellStart"/>
      <w:r w:rsidRPr="003132A4">
        <w:rPr>
          <w:szCs w:val="24"/>
        </w:rPr>
        <w:t>Dental</w:t>
      </w:r>
      <w:proofErr w:type="spellEnd"/>
      <w:r w:rsidRPr="003132A4">
        <w:rPr>
          <w:szCs w:val="24"/>
        </w:rPr>
        <w:t xml:space="preserve"> Форум. – 2013. - №1. – С.34-37</w:t>
      </w:r>
      <w:r w:rsidRPr="003132A4">
        <w:t>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 xml:space="preserve">Смирнова Ю.А. Сравнительная оценка скрининговых методов диагностики предраковых заболеваний слизистой оболочки рта: </w:t>
      </w:r>
      <w:proofErr w:type="spellStart"/>
      <w:r w:rsidRPr="003132A4">
        <w:t>Дис</w:t>
      </w:r>
      <w:proofErr w:type="spellEnd"/>
      <w:r w:rsidRPr="003132A4">
        <w:t>. канд. мед. наук. – М., 2014.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Гилева</w:t>
      </w:r>
      <w:proofErr w:type="spellEnd"/>
      <w:r w:rsidRPr="003132A4">
        <w:t xml:space="preserve"> О.С., </w:t>
      </w:r>
      <w:proofErr w:type="spellStart"/>
      <w:r w:rsidRPr="003132A4">
        <w:t>Либик</w:t>
      </w:r>
      <w:proofErr w:type="spellEnd"/>
      <w:r w:rsidRPr="003132A4">
        <w:t xml:space="preserve"> Т.В., </w:t>
      </w:r>
      <w:proofErr w:type="spellStart"/>
      <w:r w:rsidRPr="003132A4">
        <w:t>Халилаева</w:t>
      </w:r>
      <w:proofErr w:type="spellEnd"/>
      <w:r w:rsidRPr="003132A4">
        <w:t xml:space="preserve"> Е.В. и др. Стоматологическое здоровье в критериях качества жизни // Медицинский вестник Башкортостана. – 2011. – №3. – С. 6-11.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Гилева</w:t>
      </w:r>
      <w:proofErr w:type="spellEnd"/>
      <w:r w:rsidRPr="003132A4">
        <w:t xml:space="preserve"> О.С., </w:t>
      </w:r>
      <w:proofErr w:type="spellStart"/>
      <w:r w:rsidRPr="003132A4">
        <w:t>Халилаева</w:t>
      </w:r>
      <w:proofErr w:type="spellEnd"/>
      <w:r w:rsidRPr="003132A4">
        <w:t xml:space="preserve"> Е.В., </w:t>
      </w:r>
      <w:proofErr w:type="spellStart"/>
      <w:r w:rsidRPr="003132A4">
        <w:t>Либик</w:t>
      </w:r>
      <w:proofErr w:type="spellEnd"/>
      <w:r w:rsidRPr="003132A4">
        <w:t xml:space="preserve"> Т.В. и др. Многоступенчатая валидация международного опросника качества жизни «Профиль влияния стоматологического здоровья» OHIP-49-RU // Уральский медицинский журнал. – 2009. – №6 (82). – С. 106-111.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 xml:space="preserve">Панченко А.Д. Комплексная </w:t>
      </w:r>
      <w:proofErr w:type="gramStart"/>
      <w:r w:rsidRPr="003132A4">
        <w:t>терапия  кандидоза</w:t>
      </w:r>
      <w:proofErr w:type="gramEnd"/>
      <w:r w:rsidRPr="003132A4">
        <w:t xml:space="preserve"> полости рта у пациентов со съемными </w:t>
      </w:r>
      <w:proofErr w:type="spellStart"/>
      <w:r w:rsidRPr="003132A4">
        <w:t>пластиночныими</w:t>
      </w:r>
      <w:proofErr w:type="spellEnd"/>
      <w:r w:rsidRPr="003132A4">
        <w:t xml:space="preserve"> протезами: автореферат </w:t>
      </w:r>
      <w:proofErr w:type="spellStart"/>
      <w:r w:rsidRPr="003132A4">
        <w:t>дисс</w:t>
      </w:r>
      <w:proofErr w:type="spellEnd"/>
      <w:r w:rsidRPr="003132A4">
        <w:t>….к.м.н. Саратов, 2013.-22с.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Пакшин</w:t>
      </w:r>
      <w:proofErr w:type="spellEnd"/>
      <w:r w:rsidRPr="003132A4">
        <w:t xml:space="preserve"> Н.И. Профилактик и </w:t>
      </w:r>
      <w:proofErr w:type="spellStart"/>
      <w:proofErr w:type="gramStart"/>
      <w:r w:rsidRPr="003132A4">
        <w:t>лечние</w:t>
      </w:r>
      <w:proofErr w:type="spellEnd"/>
      <w:r w:rsidRPr="003132A4">
        <w:t xml:space="preserve">  грибковых</w:t>
      </w:r>
      <w:proofErr w:type="gramEnd"/>
      <w:r w:rsidRPr="003132A4">
        <w:t xml:space="preserve"> и смешанных </w:t>
      </w:r>
      <w:proofErr w:type="spellStart"/>
      <w:r w:rsidRPr="003132A4">
        <w:t>бактериально</w:t>
      </w:r>
      <w:proofErr w:type="spellEnd"/>
      <w:r w:rsidRPr="003132A4">
        <w:t xml:space="preserve">-грибковых стоматитов у пациентов, использующих съемные зубные протезы: автореферат </w:t>
      </w:r>
      <w:proofErr w:type="spellStart"/>
      <w:r w:rsidRPr="003132A4">
        <w:t>дисс</w:t>
      </w:r>
      <w:proofErr w:type="spellEnd"/>
      <w:r w:rsidRPr="003132A4">
        <w:t xml:space="preserve">….к.м.н. Москва, 2017.-24с. </w:t>
      </w:r>
    </w:p>
    <w:p w:rsidR="00F7002A" w:rsidRPr="003132A4" w:rsidRDefault="00F7002A" w:rsidP="00CB5B9A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lastRenderedPageBreak/>
        <w:t>Thirunavukarasu</w:t>
      </w:r>
      <w:proofErr w:type="spellEnd"/>
      <w:r w:rsidRPr="003132A4">
        <w:rPr>
          <w:lang w:val="en-US"/>
        </w:rPr>
        <w:t xml:space="preserve"> S, Mathew P, Austin R D, Srivastava K C, Ramasamy S, Usha V. Efficacy of toluidine blue, </w:t>
      </w:r>
      <w:proofErr w:type="spellStart"/>
      <w:r w:rsidRPr="003132A4">
        <w:rPr>
          <w:lang w:val="en-US"/>
        </w:rPr>
        <w:t>lugol's</w:t>
      </w:r>
      <w:proofErr w:type="spellEnd"/>
      <w:r w:rsidRPr="003132A4">
        <w:rPr>
          <w:lang w:val="en-US"/>
        </w:rPr>
        <w:t xml:space="preserve"> iodine and acetic acid for detecting oral lesions of leukoplakia and erosive lichen planus - a cross-sectional study. J Ind </w:t>
      </w:r>
      <w:proofErr w:type="spellStart"/>
      <w:r w:rsidRPr="003132A4">
        <w:rPr>
          <w:lang w:val="en-US"/>
        </w:rPr>
        <w:t>Acad</w:t>
      </w:r>
      <w:proofErr w:type="spellEnd"/>
      <w:r w:rsidRPr="003132A4">
        <w:rPr>
          <w:lang w:val="en-US"/>
        </w:rPr>
        <w:t xml:space="preserve"> Oral Med </w:t>
      </w:r>
      <w:proofErr w:type="spellStart"/>
      <w:r w:rsidRPr="003132A4">
        <w:rPr>
          <w:lang w:val="en-US"/>
        </w:rPr>
        <w:t>Radiol</w:t>
      </w:r>
      <w:proofErr w:type="spellEnd"/>
      <w:r w:rsidRPr="003132A4">
        <w:rPr>
          <w:lang w:val="en-US"/>
        </w:rPr>
        <w:t xml:space="preserve"> 2020; 32: 253-258.</w:t>
      </w:r>
      <w:r w:rsidR="00CB5B9A" w:rsidRPr="00CB5B9A">
        <w:t xml:space="preserve"> </w:t>
      </w:r>
      <w:r w:rsidR="00CB5B9A" w:rsidRPr="00CB5B9A">
        <w:rPr>
          <w:lang w:val="en-US"/>
        </w:rPr>
        <w:t>DOI: 10.4103/jiaomr.jiaomr_22_20</w:t>
      </w:r>
      <w:r w:rsidR="00CB5B9A">
        <w:t>.</w:t>
      </w:r>
    </w:p>
    <w:p w:rsidR="00F7002A" w:rsidRPr="003132A4" w:rsidRDefault="00F7002A" w:rsidP="00CB5B9A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szCs w:val="24"/>
          <w:lang w:val="en-US"/>
        </w:rPr>
        <w:t xml:space="preserve">Mills </w:t>
      </w:r>
      <w:proofErr w:type="spellStart"/>
      <w:proofErr w:type="gramStart"/>
      <w:r w:rsidRPr="003132A4">
        <w:rPr>
          <w:szCs w:val="24"/>
          <w:lang w:val="en-US"/>
        </w:rPr>
        <w:t>S.How</w:t>
      </w:r>
      <w:proofErr w:type="spellEnd"/>
      <w:proofErr w:type="gramEnd"/>
      <w:r w:rsidRPr="003132A4">
        <w:rPr>
          <w:szCs w:val="24"/>
          <w:lang w:val="en-US"/>
        </w:rPr>
        <w:t xml:space="preserve"> effective is toluidine blue for screening and diagnosis of oral cancer and premalignant lesions? й </w:t>
      </w:r>
      <w:proofErr w:type="spellStart"/>
      <w:r w:rsidRPr="003132A4">
        <w:rPr>
          <w:szCs w:val="24"/>
          <w:lang w:val="en-US"/>
        </w:rPr>
        <w:t>текст</w:t>
      </w:r>
      <w:proofErr w:type="spellEnd"/>
      <w:r w:rsidRPr="003132A4">
        <w:rPr>
          <w:szCs w:val="24"/>
          <w:lang w:val="en-US"/>
        </w:rPr>
        <w:t xml:space="preserve">: Evid Based Dent 2022 Mar;23 (1):34-35. </w:t>
      </w:r>
      <w:r w:rsidR="00CB5B9A" w:rsidRPr="00CB5B9A">
        <w:rPr>
          <w:szCs w:val="24"/>
          <w:lang w:val="en-US"/>
        </w:rPr>
        <w:t>PMID: 35338328</w:t>
      </w:r>
    </w:p>
    <w:p w:rsidR="00F7002A" w:rsidRPr="003132A4" w:rsidRDefault="00F7002A" w:rsidP="00CB5B9A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Cogliano</w:t>
      </w:r>
      <w:proofErr w:type="spellEnd"/>
      <w:r w:rsidRPr="003132A4">
        <w:rPr>
          <w:lang w:val="en-US"/>
        </w:rPr>
        <w:t xml:space="preserve"> V, </w:t>
      </w:r>
      <w:proofErr w:type="spellStart"/>
      <w:r w:rsidRPr="003132A4">
        <w:rPr>
          <w:lang w:val="en-US"/>
        </w:rPr>
        <w:t>Straif</w:t>
      </w:r>
      <w:proofErr w:type="spellEnd"/>
      <w:r w:rsidRPr="003132A4">
        <w:rPr>
          <w:lang w:val="en-US"/>
        </w:rPr>
        <w:t xml:space="preserve"> K, Baan R, Grosse Y, </w:t>
      </w:r>
      <w:proofErr w:type="spellStart"/>
      <w:r w:rsidRPr="003132A4">
        <w:rPr>
          <w:lang w:val="en-US"/>
        </w:rPr>
        <w:t>Secretan</w:t>
      </w:r>
      <w:proofErr w:type="spellEnd"/>
      <w:r w:rsidRPr="003132A4">
        <w:rPr>
          <w:lang w:val="en-US"/>
        </w:rPr>
        <w:t xml:space="preserve"> B, </w:t>
      </w:r>
      <w:proofErr w:type="spellStart"/>
      <w:r w:rsidRPr="003132A4">
        <w:rPr>
          <w:lang w:val="en-US"/>
        </w:rPr>
        <w:t>Ghissassi</w:t>
      </w:r>
      <w:proofErr w:type="spellEnd"/>
      <w:r w:rsidRPr="003132A4">
        <w:rPr>
          <w:lang w:val="en-US"/>
        </w:rPr>
        <w:t xml:space="preserve"> FE. Smokeless tobacco and</w:t>
      </w:r>
      <w:r w:rsidRPr="003132A4">
        <w:t xml:space="preserve"> </w:t>
      </w:r>
      <w:r w:rsidRPr="003132A4">
        <w:rPr>
          <w:lang w:val="en-US"/>
        </w:rPr>
        <w:t xml:space="preserve">tobacco-related nitrosamines. Lancet Oncol. </w:t>
      </w:r>
      <w:proofErr w:type="gramStart"/>
      <w:r w:rsidRPr="003132A4">
        <w:rPr>
          <w:lang w:val="en-US"/>
        </w:rPr>
        <w:t>2004;5:708</w:t>
      </w:r>
      <w:proofErr w:type="gramEnd"/>
      <w:r w:rsidR="00CB5B9A">
        <w:t>.</w:t>
      </w:r>
      <w:r w:rsidR="00CB5B9A" w:rsidRPr="00CB5B9A">
        <w:t xml:space="preserve"> PMID: 15600001</w:t>
      </w:r>
    </w:p>
    <w:p w:rsidR="00F7002A" w:rsidRPr="007C4AFB" w:rsidRDefault="00F7002A" w:rsidP="00CB5B9A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Warnakulasuriya</w:t>
      </w:r>
      <w:proofErr w:type="spellEnd"/>
      <w:r w:rsidRPr="003132A4">
        <w:rPr>
          <w:lang w:val="en-US"/>
        </w:rPr>
        <w:t xml:space="preserve"> S, Dietrich T, Bornstein MM, </w:t>
      </w:r>
      <w:proofErr w:type="spellStart"/>
      <w:r w:rsidRPr="003132A4">
        <w:rPr>
          <w:lang w:val="en-US"/>
        </w:rPr>
        <w:t>Peidro</w:t>
      </w:r>
      <w:proofErr w:type="spellEnd"/>
      <w:r w:rsidRPr="003132A4">
        <w:rPr>
          <w:lang w:val="en-US"/>
        </w:rPr>
        <w:t xml:space="preserve"> EC, </w:t>
      </w:r>
      <w:proofErr w:type="spellStart"/>
      <w:r w:rsidRPr="003132A4">
        <w:rPr>
          <w:lang w:val="en-US"/>
        </w:rPr>
        <w:t>Preshaw</w:t>
      </w:r>
      <w:proofErr w:type="spellEnd"/>
      <w:r w:rsidRPr="003132A4">
        <w:rPr>
          <w:lang w:val="en-US"/>
        </w:rPr>
        <w:t xml:space="preserve"> PM, Walter C et al. Oral health risks of tobacco use and effects of cessation. International</w:t>
      </w:r>
      <w:r w:rsidRPr="00AB580C">
        <w:rPr>
          <w:lang w:val="en-US"/>
        </w:rPr>
        <w:t xml:space="preserve"> </w:t>
      </w:r>
      <w:r w:rsidRPr="003132A4">
        <w:rPr>
          <w:lang w:val="en-US"/>
        </w:rPr>
        <w:t>Dental</w:t>
      </w:r>
      <w:r w:rsidRPr="00AB580C">
        <w:rPr>
          <w:lang w:val="en-US"/>
        </w:rPr>
        <w:t xml:space="preserve"> </w:t>
      </w:r>
      <w:r w:rsidRPr="003132A4">
        <w:rPr>
          <w:lang w:val="en-US"/>
        </w:rPr>
        <w:t>Journal</w:t>
      </w:r>
      <w:r w:rsidRPr="00AB580C">
        <w:rPr>
          <w:lang w:val="en-US"/>
        </w:rPr>
        <w:t xml:space="preserve"> </w:t>
      </w:r>
      <w:proofErr w:type="gramStart"/>
      <w:r w:rsidRPr="00AB580C">
        <w:rPr>
          <w:lang w:val="en-US"/>
        </w:rPr>
        <w:t>2010;60:7</w:t>
      </w:r>
      <w:proofErr w:type="gramEnd"/>
      <w:r w:rsidRPr="00AB580C">
        <w:rPr>
          <w:lang w:val="en-US"/>
        </w:rPr>
        <w:t>–30.</w:t>
      </w:r>
      <w:r w:rsidR="00CB5B9A" w:rsidRPr="00AB580C">
        <w:rPr>
          <w:lang w:val="en-US"/>
        </w:rPr>
        <w:t xml:space="preserve"> </w:t>
      </w:r>
      <w:r w:rsidR="00CB5B9A" w:rsidRPr="00CB5B9A">
        <w:rPr>
          <w:lang w:val="en-US"/>
        </w:rPr>
        <w:t>PMID</w:t>
      </w:r>
      <w:r w:rsidR="00CB5B9A" w:rsidRPr="007C4AFB">
        <w:rPr>
          <w:lang w:val="en-US"/>
        </w:rPr>
        <w:t>: 20361572.</w:t>
      </w:r>
      <w:r w:rsidRPr="007C4AFB">
        <w:rPr>
          <w:lang w:val="en-US"/>
        </w:rPr>
        <w:t xml:space="preserve"> 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t>Тиунова</w:t>
      </w:r>
      <w:proofErr w:type="spellEnd"/>
      <w:r w:rsidRPr="003132A4">
        <w:t xml:space="preserve"> Н.В., Любомирский Г.Б. Клинико-диагностические аспекты и подходы к лечению лейкоплакии слизистой оболочки рта и красной каймы губ — Клиническая стоматология. — 2020; 3 (95): 24—31. </w:t>
      </w:r>
      <w:r w:rsidRPr="003132A4">
        <w:rPr>
          <w:lang w:val="en-US"/>
        </w:rPr>
        <w:t>DOI: 10.37988/1811-153X_2020_3_24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 xml:space="preserve"> Ивина А.А., Родионова В.Э., </w:t>
      </w:r>
      <w:proofErr w:type="spellStart"/>
      <w:r w:rsidRPr="003132A4">
        <w:t>Бабиченко</w:t>
      </w:r>
      <w:proofErr w:type="spellEnd"/>
      <w:r w:rsidRPr="003132A4">
        <w:t xml:space="preserve"> И.И. Клинико-морфологические особенности лейкоплакии слизистой оболочки рта Архив патологии 2020, т. 82, №4, с. 79-83 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Hamdoon</w:t>
      </w:r>
      <w:proofErr w:type="spellEnd"/>
      <w:r w:rsidRPr="003132A4">
        <w:rPr>
          <w:lang w:val="en-US"/>
        </w:rPr>
        <w:t xml:space="preserve"> Z, </w:t>
      </w:r>
      <w:proofErr w:type="spellStart"/>
      <w:r w:rsidRPr="003132A4">
        <w:rPr>
          <w:lang w:val="en-US"/>
        </w:rPr>
        <w:t>Jerjes</w:t>
      </w:r>
      <w:proofErr w:type="spellEnd"/>
      <w:r w:rsidRPr="003132A4">
        <w:rPr>
          <w:lang w:val="en-US"/>
        </w:rPr>
        <w:t xml:space="preserve"> W, Upile T, McKenzie G, Jay A, Hopper C. Optical coherence tomography in the assessment of suspicious oral lesions: an immediate ex vivo study. </w:t>
      </w:r>
      <w:proofErr w:type="spellStart"/>
      <w:r w:rsidRPr="003132A4">
        <w:rPr>
          <w:lang w:val="en-US"/>
        </w:rPr>
        <w:t>Photodiagnosis</w:t>
      </w:r>
      <w:proofErr w:type="spellEnd"/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Photodyn</w:t>
      </w:r>
      <w:proofErr w:type="spellEnd"/>
      <w:r w:rsidRPr="003132A4">
        <w:rPr>
          <w:lang w:val="en-US"/>
        </w:rPr>
        <w:t xml:space="preserve"> Ther.2013;10(1):17-27.</w:t>
      </w:r>
      <w:r w:rsidR="00E449BE" w:rsidRPr="00E449BE">
        <w:t xml:space="preserve"> </w:t>
      </w:r>
      <w:r w:rsidR="00E449BE" w:rsidRPr="00E449BE">
        <w:rPr>
          <w:lang w:val="en-US"/>
        </w:rPr>
        <w:t>PMID: 23465368</w:t>
      </w:r>
      <w:r w:rsidRPr="003132A4">
        <w:rPr>
          <w:lang w:val="en-US"/>
        </w:rPr>
        <w:t xml:space="preserve"> 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rPr>
          <w:lang w:val="en-US"/>
        </w:rPr>
      </w:pPr>
      <w:proofErr w:type="spellStart"/>
      <w:r w:rsidRPr="003132A4">
        <w:t>Гилева</w:t>
      </w:r>
      <w:proofErr w:type="spellEnd"/>
      <w:r w:rsidRPr="003132A4">
        <w:t xml:space="preserve"> О.С., </w:t>
      </w:r>
      <w:proofErr w:type="spellStart"/>
      <w:r w:rsidRPr="003132A4">
        <w:t>Либик</w:t>
      </w:r>
      <w:proofErr w:type="spellEnd"/>
      <w:r w:rsidRPr="003132A4">
        <w:t xml:space="preserve"> Т.В., </w:t>
      </w:r>
      <w:proofErr w:type="spellStart"/>
      <w:r w:rsidRPr="003132A4">
        <w:t>Кобус</w:t>
      </w:r>
      <w:proofErr w:type="spellEnd"/>
      <w:r w:rsidRPr="003132A4">
        <w:t xml:space="preserve"> А.Б., Бондаренко Е.А., Белева Н.С., Подгорный Р.В. Комплексная оценка влияния зубных паст на слизистую оболочку полости рта и красную кайму губ (клинико-социологическое исследование) (часть </w:t>
      </w:r>
      <w:r w:rsidRPr="003132A4">
        <w:rPr>
          <w:lang w:val="en-US"/>
        </w:rPr>
        <w:t>II</w:t>
      </w:r>
      <w:r w:rsidRPr="003132A4">
        <w:t xml:space="preserve">). </w:t>
      </w:r>
      <w:proofErr w:type="spellStart"/>
      <w:r w:rsidRPr="003132A4">
        <w:rPr>
          <w:lang w:val="en-US"/>
        </w:rPr>
        <w:t>Институт</w:t>
      </w:r>
      <w:proofErr w:type="spellEnd"/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стоматологии</w:t>
      </w:r>
      <w:proofErr w:type="spellEnd"/>
      <w:r w:rsidRPr="003132A4">
        <w:rPr>
          <w:lang w:val="en-US"/>
        </w:rPr>
        <w:t>. 2008. № 3 (40). С. 56-59.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>Рабинович И.М., Рабинович О.Ф., Абрамова Е.С., Денисова М.А. Клинико-патогенетические аспекты различных форм хейлита. СТОМАТОЛОГИЯ 1, 2016.-с.67-71.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Каспина</w:t>
      </w:r>
      <w:proofErr w:type="spellEnd"/>
      <w:r w:rsidRPr="003132A4">
        <w:t xml:space="preserve"> А.И. Проявление последствий табакокурения на красной кайме губ и слизистой рта. </w:t>
      </w:r>
      <w:proofErr w:type="spellStart"/>
      <w:r w:rsidRPr="003132A4">
        <w:t>Пародонтология</w:t>
      </w:r>
      <w:proofErr w:type="spellEnd"/>
      <w:r w:rsidRPr="003132A4">
        <w:t>. 2005;3.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proofErr w:type="spellStart"/>
      <w:r w:rsidRPr="003132A4">
        <w:t>Гилева</w:t>
      </w:r>
      <w:proofErr w:type="spellEnd"/>
      <w:r w:rsidRPr="003132A4">
        <w:t xml:space="preserve"> О.С., </w:t>
      </w:r>
      <w:proofErr w:type="spellStart"/>
      <w:r w:rsidRPr="003132A4">
        <w:t>Либик</w:t>
      </w:r>
      <w:proofErr w:type="spellEnd"/>
      <w:r w:rsidRPr="003132A4">
        <w:t xml:space="preserve"> Т.В. Методика оценки общей площади слизистой оболочки полости рта и красной каймы губ и размеров ее отдельных топографических зон. Материалы научной сессии 2010 года / ГОУ ВПО ПГМА им. </w:t>
      </w:r>
      <w:proofErr w:type="spellStart"/>
      <w:r w:rsidRPr="003132A4">
        <w:t>акд</w:t>
      </w:r>
      <w:proofErr w:type="spellEnd"/>
      <w:r w:rsidRPr="003132A4">
        <w:t xml:space="preserve">. </w:t>
      </w:r>
      <w:proofErr w:type="spellStart"/>
      <w:r w:rsidRPr="003132A4">
        <w:t>Е.А.Вагнера</w:t>
      </w:r>
      <w:proofErr w:type="spellEnd"/>
      <w:r w:rsidRPr="003132A4">
        <w:t xml:space="preserve"> </w:t>
      </w:r>
      <w:proofErr w:type="spellStart"/>
      <w:r w:rsidRPr="003132A4">
        <w:t>Росздрава</w:t>
      </w:r>
      <w:proofErr w:type="spellEnd"/>
      <w:r w:rsidRPr="003132A4">
        <w:t>. – Пермь, 2010. – С. 69-71.</w:t>
      </w:r>
    </w:p>
    <w:p w:rsidR="00F7002A" w:rsidRPr="003132A4" w:rsidRDefault="00F7002A" w:rsidP="005C2850">
      <w:pPr>
        <w:pStyle w:val="afd"/>
        <w:numPr>
          <w:ilvl w:val="0"/>
          <w:numId w:val="8"/>
        </w:numPr>
        <w:rPr>
          <w:sz w:val="28"/>
          <w:szCs w:val="28"/>
        </w:rPr>
      </w:pPr>
      <w:r w:rsidRPr="003132A4">
        <w:rPr>
          <w:bCs/>
          <w:szCs w:val="24"/>
        </w:rPr>
        <w:t>Обследование стоматологического больного. Основные и дополнительные методы:</w:t>
      </w:r>
      <w:r w:rsidRPr="003132A4">
        <w:rPr>
          <w:b/>
          <w:bCs/>
          <w:szCs w:val="24"/>
        </w:rPr>
        <w:t xml:space="preserve"> </w:t>
      </w:r>
      <w:r w:rsidRPr="003132A4">
        <w:rPr>
          <w:szCs w:val="24"/>
        </w:rPr>
        <w:t xml:space="preserve">уч. пособие / А. И. Булгакова, А. Ш. </w:t>
      </w:r>
      <w:proofErr w:type="spellStart"/>
      <w:r w:rsidRPr="003132A4">
        <w:rPr>
          <w:szCs w:val="24"/>
        </w:rPr>
        <w:t>Галикеева</w:t>
      </w:r>
      <w:proofErr w:type="spellEnd"/>
      <w:r w:rsidRPr="003132A4">
        <w:rPr>
          <w:szCs w:val="24"/>
        </w:rPr>
        <w:t xml:space="preserve">, И. В. </w:t>
      </w:r>
      <w:proofErr w:type="gramStart"/>
      <w:r w:rsidRPr="003132A4">
        <w:rPr>
          <w:szCs w:val="24"/>
        </w:rPr>
        <w:t>Валеев,–</w:t>
      </w:r>
      <w:proofErr w:type="gramEnd"/>
      <w:r w:rsidRPr="003132A4">
        <w:rPr>
          <w:szCs w:val="24"/>
        </w:rPr>
        <w:t xml:space="preserve"> Уфа: Изд-во ГБОУ ВПО БГМУ Минздравсоцразвития России, 2012.- 87 с</w:t>
      </w:r>
      <w:r w:rsidRPr="003132A4">
        <w:rPr>
          <w:sz w:val="28"/>
          <w:szCs w:val="28"/>
        </w:rPr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r w:rsidRPr="003132A4">
        <w:lastRenderedPageBreak/>
        <w:t xml:space="preserve">Герасимова Л.П., </w:t>
      </w:r>
      <w:proofErr w:type="spellStart"/>
      <w:r w:rsidRPr="003132A4">
        <w:t>Чемикосова</w:t>
      </w:r>
      <w:proofErr w:type="spellEnd"/>
      <w:r w:rsidRPr="003132A4">
        <w:t xml:space="preserve"> Т.С., </w:t>
      </w:r>
      <w:proofErr w:type="spellStart"/>
      <w:r w:rsidRPr="003132A4">
        <w:t>Вильданов</w:t>
      </w:r>
      <w:proofErr w:type="spellEnd"/>
      <w:r w:rsidRPr="003132A4">
        <w:t xml:space="preserve"> М.Н. Комплексное лечение плоской формы лейкоплакии слизистой оболочки рта. Проблемы стоатологии,</w:t>
      </w:r>
      <w:proofErr w:type="gramStart"/>
      <w:r w:rsidRPr="003132A4">
        <w:t>2017,Т.</w:t>
      </w:r>
      <w:proofErr w:type="gramEnd"/>
      <w:r w:rsidRPr="003132A4">
        <w:t>13,№1.- С.61-64.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proofErr w:type="spellStart"/>
      <w:r w:rsidRPr="003132A4">
        <w:t>Гилева</w:t>
      </w:r>
      <w:proofErr w:type="spellEnd"/>
      <w:r w:rsidRPr="003132A4">
        <w:t xml:space="preserve"> О.С., Смирнова Е.Н., Позднякова А.А. Структура, факторы риска и клинические особенности заболеваний слизистой оболочки полости рта (по данным лечебно-консультативного приема). Пермский медицинский журнал. 2012. Т. 29. № 6. С. 18-24.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proofErr w:type="spellStart"/>
      <w:r w:rsidRPr="003132A4">
        <w:t>Терезхальми</w:t>
      </w:r>
      <w:proofErr w:type="spellEnd"/>
      <w:r w:rsidRPr="003132A4">
        <w:t xml:space="preserve"> Г.Т. и др. </w:t>
      </w:r>
      <w:proofErr w:type="spellStart"/>
      <w:r w:rsidRPr="003132A4">
        <w:t>Физикальное</w:t>
      </w:r>
      <w:proofErr w:type="spellEnd"/>
      <w:r w:rsidRPr="003132A4">
        <w:t xml:space="preserve"> исследование в стоматологической практике / Г.Т. </w:t>
      </w:r>
      <w:proofErr w:type="spellStart"/>
      <w:r w:rsidRPr="003132A4">
        <w:t>Терезхальми</w:t>
      </w:r>
      <w:proofErr w:type="spellEnd"/>
      <w:r w:rsidRPr="003132A4">
        <w:t xml:space="preserve">, </w:t>
      </w:r>
      <w:proofErr w:type="spellStart"/>
      <w:proofErr w:type="gramStart"/>
      <w:r w:rsidRPr="003132A4">
        <w:t>М.А.Хубер,Э.К.Джонс</w:t>
      </w:r>
      <w:proofErr w:type="spellEnd"/>
      <w:proofErr w:type="gramEnd"/>
      <w:r w:rsidRPr="003132A4">
        <w:t xml:space="preserve"> /Пер. с англ. под ред. Л.Ю. Ореховой.</w:t>
      </w:r>
    </w:p>
    <w:p w:rsidR="00F7002A" w:rsidRPr="00E449BE" w:rsidRDefault="00F7002A" w:rsidP="00E449BE">
      <w:proofErr w:type="spellStart"/>
      <w:proofErr w:type="gramStart"/>
      <w:r w:rsidRPr="003132A4">
        <w:t>М:Издательство</w:t>
      </w:r>
      <w:proofErr w:type="spellEnd"/>
      <w:proofErr w:type="gramEnd"/>
      <w:r w:rsidRPr="003132A4">
        <w:t xml:space="preserve"> Панфилова ; БИНОМ. Лаборатория знаний, 2013. 250 с. нов-152</w:t>
      </w:r>
      <w:r w:rsidRPr="003132A4">
        <w:rPr>
          <w:lang w:val="en-US"/>
        </w:rPr>
        <w:t>/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Warnakulasuriya</w:t>
      </w:r>
      <w:proofErr w:type="spellEnd"/>
      <w:r w:rsidRPr="003132A4">
        <w:rPr>
          <w:lang w:val="en-US"/>
        </w:rPr>
        <w:t xml:space="preserve"> </w:t>
      </w:r>
      <w:proofErr w:type="spellStart"/>
      <w:proofErr w:type="gramStart"/>
      <w:r w:rsidRPr="003132A4">
        <w:rPr>
          <w:lang w:val="en-US"/>
        </w:rPr>
        <w:t>S.Global</w:t>
      </w:r>
      <w:proofErr w:type="spellEnd"/>
      <w:proofErr w:type="gramEnd"/>
      <w:r w:rsidRPr="003132A4">
        <w:rPr>
          <w:lang w:val="en-US"/>
        </w:rPr>
        <w:t xml:space="preserve"> epidemiology of oral and oropharyngeal cancer. Oral Oncology 45 (2009) 309–316.</w:t>
      </w:r>
      <w:r w:rsidR="00E449BE" w:rsidRPr="00E449BE">
        <w:rPr>
          <w:lang w:val="en-US"/>
        </w:rPr>
        <w:t xml:space="preserve"> PMID: 18804401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Warnakulasuriya</w:t>
      </w:r>
      <w:proofErr w:type="spellEnd"/>
      <w:r w:rsidRPr="003132A4">
        <w:rPr>
          <w:lang w:val="en-US"/>
        </w:rPr>
        <w:t xml:space="preserve"> S. Clinical features and presentation of oral potentially malignant disorders. Oral Surg Oral Med Oral </w:t>
      </w:r>
      <w:proofErr w:type="spellStart"/>
      <w:r w:rsidRPr="003132A4">
        <w:rPr>
          <w:lang w:val="en-US"/>
        </w:rPr>
        <w:t>Pathol</w:t>
      </w:r>
      <w:proofErr w:type="spellEnd"/>
      <w:r w:rsidRPr="003132A4">
        <w:rPr>
          <w:lang w:val="en-US"/>
        </w:rPr>
        <w:t xml:space="preserve"> Oral </w:t>
      </w:r>
      <w:proofErr w:type="spellStart"/>
      <w:r w:rsidRPr="003132A4">
        <w:rPr>
          <w:lang w:val="en-US"/>
        </w:rPr>
        <w:t>Radiol</w:t>
      </w:r>
      <w:proofErr w:type="spellEnd"/>
      <w:r w:rsidRPr="003132A4">
        <w:rPr>
          <w:lang w:val="en-US"/>
        </w:rPr>
        <w:t xml:space="preserve"> </w:t>
      </w:r>
      <w:proofErr w:type="gramStart"/>
      <w:r w:rsidRPr="003132A4">
        <w:rPr>
          <w:lang w:val="en-US"/>
        </w:rPr>
        <w:t>2018;125:582</w:t>
      </w:r>
      <w:proofErr w:type="gramEnd"/>
      <w:r w:rsidRPr="003132A4">
        <w:rPr>
          <w:lang w:val="en-US"/>
        </w:rPr>
        <w:t>–590</w:t>
      </w:r>
      <w:r w:rsidRPr="003132A4">
        <w:t>.</w:t>
      </w:r>
      <w:r w:rsidR="00E449BE" w:rsidRPr="00E449BE">
        <w:t xml:space="preserve"> PMID: 29673799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 WHO Collaborating Centre for Oral Precancerous Lesions. Definition of leukoplakia and related lesions: an aid to studies on oral precancer. Oral Surg Oral Med Oral </w:t>
      </w:r>
      <w:proofErr w:type="spellStart"/>
      <w:r w:rsidRPr="003132A4">
        <w:rPr>
          <w:lang w:val="en-US"/>
        </w:rPr>
        <w:t>Pathol</w:t>
      </w:r>
      <w:proofErr w:type="spellEnd"/>
      <w:r w:rsidRPr="003132A4">
        <w:rPr>
          <w:lang w:val="en-US"/>
        </w:rPr>
        <w:t xml:space="preserve">. </w:t>
      </w:r>
      <w:proofErr w:type="gramStart"/>
      <w:r w:rsidRPr="003132A4">
        <w:rPr>
          <w:lang w:val="en-US"/>
        </w:rPr>
        <w:t>1978;46:518</w:t>
      </w:r>
      <w:proofErr w:type="gramEnd"/>
      <w:r w:rsidRPr="003132A4">
        <w:rPr>
          <w:lang w:val="en-US"/>
        </w:rPr>
        <w:t>-539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Казеко</w:t>
      </w:r>
      <w:proofErr w:type="spellEnd"/>
      <w:r w:rsidRPr="003132A4">
        <w:t xml:space="preserve">, Л.А. Грибковая инфекция полости рта. Часть 1 / Л.А. </w:t>
      </w:r>
      <w:proofErr w:type="spellStart"/>
      <w:r w:rsidRPr="003132A4">
        <w:t>Казеко</w:t>
      </w:r>
      <w:proofErr w:type="spellEnd"/>
      <w:r w:rsidRPr="003132A4">
        <w:t xml:space="preserve">, Л.Л. Александрова, А.Г. </w:t>
      </w:r>
      <w:proofErr w:type="spellStart"/>
      <w:r w:rsidRPr="003132A4">
        <w:t>Довнар</w:t>
      </w:r>
      <w:proofErr w:type="spellEnd"/>
      <w:r w:rsidRPr="003132A4">
        <w:t xml:space="preserve"> // Медицинский журнал. - 2014. - № 1. - С. 21-025.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proofErr w:type="spellStart"/>
      <w:r w:rsidRPr="003132A4">
        <w:t>Казеко</w:t>
      </w:r>
      <w:proofErr w:type="spellEnd"/>
      <w:r w:rsidRPr="003132A4">
        <w:t xml:space="preserve">, Л.А. Грибковая инфекция полости рта. Часть 2 / Л.А. </w:t>
      </w:r>
      <w:proofErr w:type="spellStart"/>
      <w:r w:rsidRPr="003132A4">
        <w:t>Казеко</w:t>
      </w:r>
      <w:proofErr w:type="spellEnd"/>
      <w:r w:rsidRPr="003132A4">
        <w:t xml:space="preserve">, Л.Л. Александрова, А.Г. </w:t>
      </w:r>
      <w:proofErr w:type="spellStart"/>
      <w:r w:rsidRPr="003132A4">
        <w:t>Довнар</w:t>
      </w:r>
      <w:proofErr w:type="spellEnd"/>
      <w:r w:rsidRPr="003132A4">
        <w:t xml:space="preserve"> // Медицинский журнал. - 2014. -№ 2. - С. 15-21.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Nawaz W., </w:t>
      </w:r>
      <w:proofErr w:type="spellStart"/>
      <w:r w:rsidRPr="003132A4">
        <w:rPr>
          <w:lang w:val="en-US"/>
        </w:rPr>
        <w:t>Sahanawaz</w:t>
      </w:r>
      <w:proofErr w:type="spellEnd"/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Alam</w:t>
      </w:r>
      <w:proofErr w:type="spellEnd"/>
      <w:r w:rsidRPr="003132A4">
        <w:rPr>
          <w:lang w:val="en-US"/>
        </w:rPr>
        <w:t xml:space="preserve"> S. LEUKOPLAKIA- A COMPREHENSIVE CLINICO-PATHOLOGICAL REVIEW. 2021. June, International Journal of Current Research Vol. 13, Issue, 06, pp.18047-18052/</w:t>
      </w:r>
      <w:r w:rsidR="00E449BE" w:rsidRPr="00E449BE">
        <w:rPr>
          <w:lang w:val="en-US"/>
        </w:rPr>
        <w:t xml:space="preserve"> DOI:10.24941/ijcr.41749.06.2021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>Speight P.M., Khurram S.A.</w:t>
      </w:r>
      <w:proofErr w:type="gramStart"/>
      <w:r w:rsidRPr="003132A4">
        <w:rPr>
          <w:lang w:val="en-US"/>
        </w:rPr>
        <w:t xml:space="preserve">,  </w:t>
      </w:r>
      <w:proofErr w:type="spellStart"/>
      <w:r w:rsidRPr="003132A4">
        <w:rPr>
          <w:lang w:val="en-US"/>
        </w:rPr>
        <w:t>Kujan</w:t>
      </w:r>
      <w:proofErr w:type="spellEnd"/>
      <w:proofErr w:type="gramEnd"/>
      <w:r w:rsidRPr="003132A4">
        <w:rPr>
          <w:lang w:val="en-US"/>
        </w:rPr>
        <w:t xml:space="preserve"> O. Oral potentially malignant disorders: risk of progression to malignancy. Oral Surg Oral Med Oral </w:t>
      </w:r>
      <w:proofErr w:type="spellStart"/>
      <w:r w:rsidRPr="003132A4">
        <w:rPr>
          <w:lang w:val="en-US"/>
        </w:rPr>
        <w:t>Pathol</w:t>
      </w:r>
      <w:proofErr w:type="spellEnd"/>
      <w:r w:rsidRPr="003132A4">
        <w:rPr>
          <w:lang w:val="en-US"/>
        </w:rPr>
        <w:t xml:space="preserve"> Oral </w:t>
      </w:r>
      <w:proofErr w:type="spellStart"/>
      <w:r w:rsidRPr="003132A4">
        <w:rPr>
          <w:lang w:val="en-US"/>
        </w:rPr>
        <w:t>Radiol</w:t>
      </w:r>
      <w:proofErr w:type="spellEnd"/>
      <w:r w:rsidRPr="003132A4">
        <w:rPr>
          <w:lang w:val="en-US"/>
        </w:rPr>
        <w:t xml:space="preserve"> </w:t>
      </w:r>
      <w:proofErr w:type="gramStart"/>
      <w:r w:rsidRPr="003132A4">
        <w:rPr>
          <w:lang w:val="en-US"/>
        </w:rPr>
        <w:t>2018;125:612</w:t>
      </w:r>
      <w:proofErr w:type="gramEnd"/>
      <w:r w:rsidRPr="003132A4">
        <w:rPr>
          <w:lang w:val="en-US"/>
        </w:rPr>
        <w:t>–627</w:t>
      </w:r>
      <w:r w:rsidRPr="003132A4">
        <w:t>.</w:t>
      </w:r>
      <w:r w:rsidR="00E449BE" w:rsidRPr="00E449BE">
        <w:t xml:space="preserve"> PMID: 29396319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 </w:t>
      </w:r>
      <w:proofErr w:type="spellStart"/>
      <w:r w:rsidRPr="003132A4">
        <w:rPr>
          <w:lang w:val="en-US"/>
        </w:rPr>
        <w:t>Warnakulasuriya</w:t>
      </w:r>
      <w:proofErr w:type="spellEnd"/>
      <w:r w:rsidRPr="003132A4">
        <w:rPr>
          <w:lang w:val="en-US"/>
        </w:rPr>
        <w:t xml:space="preserve"> S, </w:t>
      </w:r>
      <w:proofErr w:type="spellStart"/>
      <w:r w:rsidRPr="003132A4">
        <w:rPr>
          <w:lang w:val="en-US"/>
        </w:rPr>
        <w:t>Ariyawardana</w:t>
      </w:r>
      <w:proofErr w:type="spellEnd"/>
      <w:r w:rsidRPr="003132A4">
        <w:rPr>
          <w:lang w:val="en-US"/>
        </w:rPr>
        <w:t xml:space="preserve"> A. Malignant transformation of oral leukoplakia: a systematic review of observational studies. J Oral </w:t>
      </w:r>
      <w:proofErr w:type="spellStart"/>
      <w:r w:rsidRPr="003132A4">
        <w:rPr>
          <w:lang w:val="en-US"/>
        </w:rPr>
        <w:t>Pathol</w:t>
      </w:r>
      <w:proofErr w:type="spellEnd"/>
      <w:r w:rsidRPr="003132A4">
        <w:rPr>
          <w:lang w:val="en-US"/>
        </w:rPr>
        <w:t xml:space="preserve"> Med. </w:t>
      </w:r>
      <w:proofErr w:type="gramStart"/>
      <w:r w:rsidRPr="003132A4">
        <w:rPr>
          <w:lang w:val="en-US"/>
        </w:rPr>
        <w:t>2016;45:155</w:t>
      </w:r>
      <w:proofErr w:type="gramEnd"/>
      <w:r w:rsidRPr="003132A4">
        <w:rPr>
          <w:lang w:val="en-US"/>
        </w:rPr>
        <w:t>-166.</w:t>
      </w:r>
      <w:r w:rsidR="00E449BE" w:rsidRPr="00E449BE">
        <w:t xml:space="preserve"> </w:t>
      </w:r>
      <w:r w:rsidR="00E449BE" w:rsidRPr="00E449BE">
        <w:rPr>
          <w:lang w:val="en-US"/>
        </w:rPr>
        <w:t>PMID: 26189354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Holmstrup</w:t>
      </w:r>
      <w:proofErr w:type="spellEnd"/>
      <w:r w:rsidRPr="003132A4">
        <w:rPr>
          <w:lang w:val="en-US"/>
        </w:rPr>
        <w:t xml:space="preserve"> PP, </w:t>
      </w:r>
      <w:proofErr w:type="spellStart"/>
      <w:r w:rsidRPr="003132A4">
        <w:rPr>
          <w:lang w:val="en-US"/>
        </w:rPr>
        <w:t>Vedtofte</w:t>
      </w:r>
      <w:proofErr w:type="spellEnd"/>
      <w:r w:rsidRPr="003132A4">
        <w:rPr>
          <w:lang w:val="en-US"/>
        </w:rPr>
        <w:t xml:space="preserve"> PP, </w:t>
      </w:r>
      <w:proofErr w:type="spellStart"/>
      <w:r w:rsidRPr="003132A4">
        <w:rPr>
          <w:lang w:val="en-US"/>
        </w:rPr>
        <w:t>Reibel</w:t>
      </w:r>
      <w:proofErr w:type="spellEnd"/>
      <w:r w:rsidRPr="003132A4">
        <w:rPr>
          <w:lang w:val="en-US"/>
        </w:rPr>
        <w:t xml:space="preserve"> J, </w:t>
      </w:r>
      <w:proofErr w:type="spellStart"/>
      <w:r w:rsidRPr="003132A4">
        <w:rPr>
          <w:lang w:val="en-US"/>
        </w:rPr>
        <w:t>Stoltze</w:t>
      </w:r>
      <w:proofErr w:type="spellEnd"/>
      <w:r w:rsidRPr="003132A4">
        <w:rPr>
          <w:lang w:val="en-US"/>
        </w:rPr>
        <w:t xml:space="preserve"> K. Long-term treatment outcome of oral premalignant lesions. Oral Oncol. </w:t>
      </w:r>
      <w:proofErr w:type="gramStart"/>
      <w:r w:rsidRPr="003132A4">
        <w:rPr>
          <w:lang w:val="en-US"/>
        </w:rPr>
        <w:t>2006;42:461</w:t>
      </w:r>
      <w:proofErr w:type="gramEnd"/>
      <w:r w:rsidRPr="003132A4">
        <w:rPr>
          <w:lang w:val="en-US"/>
        </w:rPr>
        <w:t>-474.</w:t>
      </w:r>
      <w:r w:rsidR="00E449BE" w:rsidRPr="00E449BE">
        <w:rPr>
          <w:lang w:val="en-US"/>
        </w:rPr>
        <w:t xml:space="preserve"> PMID: 16316774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Napier SS, Cowan CG, Gregg TA, Stevenson M, </w:t>
      </w:r>
      <w:proofErr w:type="spellStart"/>
      <w:r w:rsidRPr="003132A4">
        <w:rPr>
          <w:lang w:val="en-US"/>
        </w:rPr>
        <w:t>Lamey</w:t>
      </w:r>
      <w:proofErr w:type="spellEnd"/>
      <w:r w:rsidRPr="003132A4">
        <w:rPr>
          <w:lang w:val="en-US"/>
        </w:rPr>
        <w:t xml:space="preserve"> PP-J, Toner PG. Potentially malignant lesions in Northern Ireland: size (extent) matters. Oral Dis. </w:t>
      </w:r>
      <w:proofErr w:type="gramStart"/>
      <w:r w:rsidRPr="003132A4">
        <w:rPr>
          <w:lang w:val="en-US"/>
        </w:rPr>
        <w:t>2003;9:129</w:t>
      </w:r>
      <w:proofErr w:type="gramEnd"/>
      <w:r w:rsidRPr="003132A4">
        <w:rPr>
          <w:lang w:val="en-US"/>
        </w:rPr>
        <w:t>-137.</w:t>
      </w:r>
      <w:r w:rsidR="00E449BE" w:rsidRPr="00AB580C">
        <w:rPr>
          <w:lang w:val="en-US"/>
        </w:rPr>
        <w:t xml:space="preserve"> </w:t>
      </w:r>
      <w:r w:rsidR="00E449BE" w:rsidRPr="00E449BE">
        <w:rPr>
          <w:lang w:val="en-US"/>
        </w:rPr>
        <w:t>PMID: 12945594</w:t>
      </w:r>
    </w:p>
    <w:p w:rsidR="00F7002A" w:rsidRPr="003132A4" w:rsidRDefault="00F7002A" w:rsidP="00E449BE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>Downer M. C., Moles D. R., Palmer S., Speight P. M. A systematic review of test performance in screening for oral cancer and precancer // Oral Oncol. – 2004. –Vol. 40. – P. 264-73.</w:t>
      </w:r>
      <w:r w:rsidR="00E449BE" w:rsidRPr="00E449BE">
        <w:rPr>
          <w:lang w:val="en-US"/>
        </w:rPr>
        <w:t xml:space="preserve"> PMID: 14747057</w:t>
      </w:r>
      <w:r w:rsidR="00E449BE">
        <w:t>.</w:t>
      </w:r>
    </w:p>
    <w:p w:rsidR="00F7002A" w:rsidRPr="003132A4" w:rsidRDefault="00F7002A" w:rsidP="001D2166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Sankaranarayanan</w:t>
      </w:r>
      <w:proofErr w:type="spellEnd"/>
      <w:r w:rsidRPr="003132A4">
        <w:rPr>
          <w:lang w:val="en-US"/>
        </w:rPr>
        <w:t xml:space="preserve"> R., Ramadas K., Thomas G. et al. Effect of screening on oral cancer mortality in Kerala, </w:t>
      </w:r>
      <w:proofErr w:type="spellStart"/>
      <w:proofErr w:type="gramStart"/>
      <w:r w:rsidRPr="003132A4">
        <w:rPr>
          <w:lang w:val="en-US"/>
        </w:rPr>
        <w:t>India:a</w:t>
      </w:r>
      <w:proofErr w:type="spellEnd"/>
      <w:proofErr w:type="gramEnd"/>
      <w:r w:rsidRPr="003132A4">
        <w:rPr>
          <w:lang w:val="en-US"/>
        </w:rPr>
        <w:t xml:space="preserve"> cluster-</w:t>
      </w:r>
      <w:proofErr w:type="spellStart"/>
      <w:r w:rsidRPr="003132A4">
        <w:rPr>
          <w:lang w:val="en-US"/>
        </w:rPr>
        <w:t>randomised</w:t>
      </w:r>
      <w:proofErr w:type="spellEnd"/>
      <w:r w:rsidRPr="003132A4">
        <w:rPr>
          <w:lang w:val="en-US"/>
        </w:rPr>
        <w:t xml:space="preserve"> controlled trial // Lancet. – 2005.– Vol. 365. – P. 1927-1933.</w:t>
      </w:r>
      <w:r w:rsidR="001D2166" w:rsidRPr="001D2166">
        <w:t xml:space="preserve"> </w:t>
      </w:r>
      <w:r w:rsidR="001D2166" w:rsidRPr="001D2166">
        <w:rPr>
          <w:lang w:val="en-US"/>
        </w:rPr>
        <w:lastRenderedPageBreak/>
        <w:t>PMID: 15936419</w:t>
      </w:r>
    </w:p>
    <w:p w:rsidR="00F7002A" w:rsidRPr="001D2166" w:rsidRDefault="00F7002A" w:rsidP="001D2166">
      <w:pPr>
        <w:pStyle w:val="afd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Dioguardi M, Spirito F, </w:t>
      </w:r>
      <w:proofErr w:type="spellStart"/>
      <w:r w:rsidRPr="003132A4">
        <w:rPr>
          <w:lang w:val="en-US"/>
        </w:rPr>
        <w:t>Sovereto</w:t>
      </w:r>
      <w:proofErr w:type="spellEnd"/>
      <w:r w:rsidRPr="003132A4">
        <w:rPr>
          <w:lang w:val="en-US"/>
        </w:rPr>
        <w:t xml:space="preserve"> D et al. Expression as a Prognostic Biomarker in Oral Cancer: Systematic Review and Meta-Analysis. Int J Environ Res Public Health. 2022 Mar 14;19(6):3396. </w:t>
      </w:r>
      <w:r w:rsidR="001D2166" w:rsidRPr="001D2166">
        <w:rPr>
          <w:lang w:val="en-US"/>
        </w:rPr>
        <w:t>PMID: 35329083 PMCID: PMC8948874</w:t>
      </w:r>
      <w:r w:rsidRPr="003132A4">
        <w:rPr>
          <w:lang w:val="en-US"/>
        </w:rPr>
        <w:t xml:space="preserve">. </w:t>
      </w:r>
    </w:p>
    <w:p w:rsidR="00F7002A" w:rsidRPr="003132A4" w:rsidRDefault="00F7002A" w:rsidP="001D2166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Pietrobon</w:t>
      </w:r>
      <w:proofErr w:type="spellEnd"/>
      <w:r w:rsidRPr="003132A4">
        <w:rPr>
          <w:lang w:val="en-US"/>
        </w:rPr>
        <w:t xml:space="preserve"> G., Tagliabue M., </w:t>
      </w:r>
      <w:proofErr w:type="spellStart"/>
      <w:r w:rsidRPr="003132A4">
        <w:rPr>
          <w:lang w:val="en-US"/>
        </w:rPr>
        <w:t>Stringa</w:t>
      </w:r>
      <w:proofErr w:type="spellEnd"/>
      <w:r w:rsidRPr="003132A4">
        <w:rPr>
          <w:lang w:val="en-US"/>
        </w:rPr>
        <w:t xml:space="preserve"> </w:t>
      </w:r>
      <w:proofErr w:type="gramStart"/>
      <w:r w:rsidRPr="003132A4">
        <w:rPr>
          <w:lang w:val="en-US"/>
        </w:rPr>
        <w:t>L.M.,</w:t>
      </w:r>
      <w:proofErr w:type="spellStart"/>
      <w:r w:rsidRPr="003132A4">
        <w:rPr>
          <w:lang w:val="en-US"/>
        </w:rPr>
        <w:t>Ansarin</w:t>
      </w:r>
      <w:proofErr w:type="spellEnd"/>
      <w:proofErr w:type="gramEnd"/>
      <w:r w:rsidRPr="003132A4">
        <w:rPr>
          <w:lang w:val="en-US"/>
        </w:rPr>
        <w:t xml:space="preserve"> M. Leukoplakia in the Oral Cavity and Oral Microbiota: A Comprehensive Review. Cancers (Basel) Sep. 2021;13 (17):4439. </w:t>
      </w:r>
      <w:r w:rsidR="001D2166" w:rsidRPr="001D2166">
        <w:rPr>
          <w:lang w:val="en-US"/>
        </w:rPr>
        <w:t>PMID: 34503249 PMCID: PMC8431082</w:t>
      </w:r>
      <w:r w:rsidRPr="003132A4">
        <w:rPr>
          <w:lang w:val="en-US"/>
        </w:rPr>
        <w:t>.</w:t>
      </w:r>
    </w:p>
    <w:p w:rsidR="00F7002A" w:rsidRPr="003132A4" w:rsidRDefault="00F7002A" w:rsidP="001D2166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Ghosh S., Rao R.S., et al. Proliferative Verrucous Leukoplakia Revisited: A Retrospective Clinicopathological Study. Clin. </w:t>
      </w:r>
      <w:proofErr w:type="spellStart"/>
      <w:r w:rsidRPr="003132A4">
        <w:rPr>
          <w:lang w:val="en-US"/>
        </w:rPr>
        <w:t>Prac</w:t>
      </w:r>
      <w:proofErr w:type="spellEnd"/>
      <w:r w:rsidRPr="003132A4">
        <w:rPr>
          <w:lang w:val="en-US"/>
        </w:rPr>
        <w:t xml:space="preserve"> 2021</w:t>
      </w:r>
      <w:r w:rsidR="001D2166" w:rsidRPr="001D2166">
        <w:rPr>
          <w:lang w:val="en-US"/>
        </w:rPr>
        <w:t>.</w:t>
      </w:r>
      <w:r w:rsidRPr="003132A4">
        <w:rPr>
          <w:lang w:val="en-US"/>
        </w:rPr>
        <w:t xml:space="preserve"> 11 (2), 337-346; </w:t>
      </w:r>
      <w:r w:rsidR="001D2166" w:rsidRPr="001D2166">
        <w:rPr>
          <w:lang w:val="en-US"/>
        </w:rPr>
        <w:t>PMID: 34205902 PMCID: PMC8293104</w:t>
      </w:r>
      <w:r w:rsidRPr="003132A4">
        <w:rPr>
          <w:lang w:val="en-US"/>
        </w:rPr>
        <w:t xml:space="preserve"> </w:t>
      </w:r>
    </w:p>
    <w:p w:rsidR="00F7002A" w:rsidRPr="003132A4" w:rsidRDefault="00F7002A" w:rsidP="001D2166">
      <w:pPr>
        <w:widowControl w:val="0"/>
        <w:numPr>
          <w:ilvl w:val="0"/>
          <w:numId w:val="8"/>
        </w:numPr>
        <w:rPr>
          <w:lang w:val="en-US"/>
        </w:rPr>
      </w:pPr>
      <w:proofErr w:type="gramStart"/>
      <w:r w:rsidRPr="003132A4">
        <w:rPr>
          <w:lang w:val="en-US"/>
        </w:rPr>
        <w:t>Abadie ,</w:t>
      </w:r>
      <w:proofErr w:type="gramEnd"/>
      <w:r w:rsidRPr="003132A4">
        <w:rPr>
          <w:lang w:val="en-US"/>
        </w:rPr>
        <w:t xml:space="preserve">  WM ,  Partington ,  EJ ,  Fowler ,  CB ,  </w:t>
      </w:r>
      <w:proofErr w:type="spellStart"/>
      <w:r w:rsidRPr="003132A4">
        <w:rPr>
          <w:lang w:val="en-US"/>
        </w:rPr>
        <w:t>Schmalbach</w:t>
      </w:r>
      <w:proofErr w:type="spellEnd"/>
      <w:r w:rsidRPr="003132A4">
        <w:rPr>
          <w:lang w:val="en-US"/>
        </w:rPr>
        <w:t xml:space="preserve"> ,  CE. Optimal management of proliferative verrucous leukoplakia: a systematic review of the literature. </w:t>
      </w:r>
      <w:proofErr w:type="spellStart"/>
      <w:r w:rsidRPr="003132A4">
        <w:rPr>
          <w:lang w:val="en-US"/>
        </w:rPr>
        <w:t>Otolaryngol</w:t>
      </w:r>
      <w:proofErr w:type="spellEnd"/>
      <w:r w:rsidRPr="003132A4">
        <w:rPr>
          <w:lang w:val="en-US"/>
        </w:rPr>
        <w:t xml:space="preserve"> Head Neck </w:t>
      </w:r>
      <w:proofErr w:type="gramStart"/>
      <w:r w:rsidRPr="003132A4">
        <w:rPr>
          <w:lang w:val="en-US"/>
        </w:rPr>
        <w:t>Surg .</w:t>
      </w:r>
      <w:proofErr w:type="gramEnd"/>
      <w:r w:rsidRPr="003132A4">
        <w:rPr>
          <w:lang w:val="en-US"/>
        </w:rPr>
        <w:t xml:space="preserve">  </w:t>
      </w:r>
      <w:proofErr w:type="gramStart"/>
      <w:r w:rsidRPr="003132A4">
        <w:rPr>
          <w:lang w:val="en-US"/>
        </w:rPr>
        <w:t>2015 ;</w:t>
      </w:r>
      <w:proofErr w:type="gramEnd"/>
      <w:r w:rsidRPr="003132A4">
        <w:rPr>
          <w:lang w:val="en-US"/>
        </w:rPr>
        <w:t xml:space="preserve"> 153 : 504 –511. PubMed</w:t>
      </w:r>
      <w:r w:rsidR="001D2166" w:rsidRPr="001D2166">
        <w:t xml:space="preserve"> </w:t>
      </w:r>
      <w:r w:rsidR="001D2166" w:rsidRPr="001D2166">
        <w:rPr>
          <w:lang w:val="en-US"/>
        </w:rPr>
        <w:t>PMID: 26044786</w:t>
      </w:r>
    </w:p>
    <w:p w:rsidR="00F7002A" w:rsidRPr="003132A4" w:rsidRDefault="00F7002A" w:rsidP="005F2DE0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Hong W. K., Endicott J., </w:t>
      </w:r>
      <w:proofErr w:type="spellStart"/>
      <w:r w:rsidRPr="003132A4">
        <w:rPr>
          <w:lang w:val="en-US"/>
        </w:rPr>
        <w:t>Itri</w:t>
      </w:r>
      <w:proofErr w:type="spellEnd"/>
      <w:r w:rsidRPr="003132A4">
        <w:rPr>
          <w:lang w:val="en-US"/>
        </w:rPr>
        <w:t xml:space="preserve"> L. M. et al. 13-cis-retinoic acid in the treatment of oral leukoplakia // N. Engl. J. Med. –1986. – Vol. 315. – № 24. – P. 1501-5.</w:t>
      </w:r>
      <w:r w:rsidR="005F2DE0" w:rsidRPr="005F2DE0">
        <w:rPr>
          <w:lang w:val="en-US"/>
        </w:rPr>
        <w:t xml:space="preserve"> PMID: 3537787</w:t>
      </w:r>
    </w:p>
    <w:p w:rsidR="00F7002A" w:rsidRPr="003132A4" w:rsidRDefault="00F7002A" w:rsidP="005F2DE0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Gorsky</w:t>
      </w:r>
      <w:proofErr w:type="spellEnd"/>
      <w:r w:rsidRPr="003132A4">
        <w:rPr>
          <w:lang w:val="en-US"/>
        </w:rPr>
        <w:t xml:space="preserve"> M, Epstein JB. </w:t>
      </w:r>
      <w:proofErr w:type="spellStart"/>
      <w:r w:rsidRPr="003132A4">
        <w:rPr>
          <w:lang w:val="en-US"/>
        </w:rPr>
        <w:t>Gorsky</w:t>
      </w:r>
      <w:proofErr w:type="spellEnd"/>
      <w:r w:rsidRPr="003132A4">
        <w:rPr>
          <w:lang w:val="en-US"/>
        </w:rPr>
        <w:t xml:space="preserve"> M, et al. The effect of retinoids on premalignant oral lesions: focus on topical therapy. Cancer.2002 Sep 15;95(6):1258-64. </w:t>
      </w:r>
      <w:proofErr w:type="spellStart"/>
      <w:r w:rsidRPr="003132A4">
        <w:rPr>
          <w:lang w:val="en-US"/>
        </w:rPr>
        <w:t>doi</w:t>
      </w:r>
      <w:proofErr w:type="spellEnd"/>
      <w:r w:rsidRPr="003132A4">
        <w:rPr>
          <w:lang w:val="en-US"/>
        </w:rPr>
        <w:t>: 10.1002/cncr.10874.</w:t>
      </w:r>
      <w:r w:rsidR="005F2DE0" w:rsidRPr="005F2DE0">
        <w:t xml:space="preserve"> </w:t>
      </w:r>
      <w:r w:rsidR="005F2DE0" w:rsidRPr="005F2DE0">
        <w:rPr>
          <w:lang w:val="en-US"/>
        </w:rPr>
        <w:t>PMID: 12216093</w:t>
      </w:r>
    </w:p>
    <w:p w:rsidR="00F7002A" w:rsidRPr="003132A4" w:rsidRDefault="00F7002A" w:rsidP="00F0047F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3132A4">
        <w:rPr>
          <w:lang w:val="en-US"/>
        </w:rPr>
        <w:t>Sankaranarayanan</w:t>
      </w:r>
      <w:proofErr w:type="spellEnd"/>
      <w:r w:rsidRPr="003132A4">
        <w:rPr>
          <w:lang w:val="en-US"/>
        </w:rPr>
        <w:t xml:space="preserve"> R., Mathew B., Varghese C. et al. Chemoprevention of oral leukoplakia with vitamin A and beta carotene: an assessment // Oral Oncol. – 1997. – Vol. 33.– P. 231-236.</w:t>
      </w:r>
      <w:r w:rsidR="00F0047F" w:rsidRPr="00F0047F">
        <w:t xml:space="preserve"> </w:t>
      </w:r>
      <w:r w:rsidR="00F0047F" w:rsidRPr="00F0047F">
        <w:rPr>
          <w:lang w:val="en-US"/>
        </w:rPr>
        <w:t>PMID: 9307711</w:t>
      </w:r>
      <w:r w:rsidR="00F0047F">
        <w:t>.</w:t>
      </w:r>
    </w:p>
    <w:p w:rsidR="00F7002A" w:rsidRPr="003132A4" w:rsidRDefault="00F7002A" w:rsidP="00F0047F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Stich H. F., Hornby A. P., Mathew B. et al. Response of oral </w:t>
      </w:r>
      <w:proofErr w:type="spellStart"/>
      <w:r w:rsidRPr="003132A4">
        <w:rPr>
          <w:lang w:val="en-US"/>
        </w:rPr>
        <w:t>leukoplakias</w:t>
      </w:r>
      <w:proofErr w:type="spellEnd"/>
      <w:r w:rsidRPr="003132A4">
        <w:rPr>
          <w:lang w:val="en-US"/>
        </w:rPr>
        <w:t xml:space="preserve"> to the administration of vitamin A // Cancer Lett. – 1988. – Vol. 40. – № 1. – P. 93-101.</w:t>
      </w:r>
      <w:r w:rsidR="00F0047F" w:rsidRPr="00F0047F">
        <w:rPr>
          <w:lang w:val="en-US"/>
        </w:rPr>
        <w:t xml:space="preserve"> PMID: 3370632</w:t>
      </w:r>
      <w:r w:rsidR="00F0047F">
        <w:t>.</w:t>
      </w:r>
    </w:p>
    <w:p w:rsidR="001D2166" w:rsidRPr="001D2166" w:rsidRDefault="00F7002A" w:rsidP="00F0047F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Lodi G, </w:t>
      </w:r>
      <w:proofErr w:type="spellStart"/>
      <w:r w:rsidRPr="003132A4">
        <w:rPr>
          <w:lang w:val="en-US"/>
        </w:rPr>
        <w:t>Franchini</w:t>
      </w:r>
      <w:proofErr w:type="spellEnd"/>
      <w:r w:rsidRPr="003132A4">
        <w:rPr>
          <w:lang w:val="en-US"/>
        </w:rPr>
        <w:t xml:space="preserve"> R, </w:t>
      </w:r>
      <w:proofErr w:type="spellStart"/>
      <w:r w:rsidRPr="003132A4">
        <w:rPr>
          <w:lang w:val="en-US"/>
        </w:rPr>
        <w:t>Warnakulasuriya</w:t>
      </w:r>
      <w:proofErr w:type="spellEnd"/>
      <w:r w:rsidRPr="003132A4">
        <w:rPr>
          <w:lang w:val="en-US"/>
        </w:rPr>
        <w:t xml:space="preserve"> S et al. Interventions for treating oral leukoplakia to prevent oral cancer. Cochrane Databa</w:t>
      </w:r>
      <w:r w:rsidR="00F0047F">
        <w:rPr>
          <w:lang w:val="en-US"/>
        </w:rPr>
        <w:t xml:space="preserve">se of Systematic Reviews. </w:t>
      </w:r>
      <w:r w:rsidR="00F0047F" w:rsidRPr="00F0047F">
        <w:rPr>
          <w:lang w:val="en-US"/>
        </w:rPr>
        <w:t>2016 Jul 29;7(7):CD001829. PMID: 27471845 PMCID: PMC6457856</w:t>
      </w:r>
    </w:p>
    <w:p w:rsidR="00F0047F" w:rsidRDefault="001D2166" w:rsidP="00F0047F">
      <w:pPr>
        <w:widowControl w:val="0"/>
        <w:numPr>
          <w:ilvl w:val="0"/>
          <w:numId w:val="8"/>
        </w:numPr>
      </w:pPr>
      <w:r w:rsidRPr="00F0047F">
        <w:rPr>
          <w:lang w:val="en-US"/>
        </w:rPr>
        <w:t xml:space="preserve"> </w:t>
      </w:r>
      <w:proofErr w:type="spellStart"/>
      <w:r w:rsidR="00F7002A" w:rsidRPr="00F0047F">
        <w:rPr>
          <w:lang w:val="en-US"/>
        </w:rPr>
        <w:t>Spivakovsky</w:t>
      </w:r>
      <w:proofErr w:type="spellEnd"/>
      <w:r w:rsidR="00F7002A" w:rsidRPr="00F0047F">
        <w:rPr>
          <w:lang w:val="en-US"/>
        </w:rPr>
        <w:t xml:space="preserve"> S. Limited evidence for interventions to treat oral leukoplakia. Evid Based Dent. 2017 Oct 27;18(3):92-93.</w:t>
      </w:r>
      <w:r w:rsidR="00F0047F" w:rsidRPr="00F0047F">
        <w:t xml:space="preserve"> </w:t>
      </w:r>
      <w:r w:rsidR="00F0047F" w:rsidRPr="00F0047F">
        <w:rPr>
          <w:lang w:val="en-US"/>
        </w:rPr>
        <w:t>PMID: 29075031</w:t>
      </w:r>
      <w:r w:rsidR="00F0047F">
        <w:t xml:space="preserve"> </w:t>
      </w:r>
      <w:r w:rsidR="00F7002A" w:rsidRPr="00F0047F">
        <w:rPr>
          <w:lang w:val="en-US"/>
        </w:rPr>
        <w:t xml:space="preserve"> </w:t>
      </w:r>
    </w:p>
    <w:p w:rsidR="001D2166" w:rsidRPr="007C4AFB" w:rsidRDefault="00F7002A" w:rsidP="00F0047F">
      <w:pPr>
        <w:widowControl w:val="0"/>
        <w:numPr>
          <w:ilvl w:val="0"/>
          <w:numId w:val="8"/>
        </w:numPr>
        <w:rPr>
          <w:lang w:val="en-US"/>
        </w:rPr>
      </w:pPr>
      <w:proofErr w:type="spellStart"/>
      <w:r w:rsidRPr="00F0047F">
        <w:rPr>
          <w:lang w:val="en-US"/>
        </w:rPr>
        <w:t>Liede</w:t>
      </w:r>
      <w:proofErr w:type="spellEnd"/>
      <w:r w:rsidRPr="00F0047F">
        <w:rPr>
          <w:lang w:val="en-US"/>
        </w:rPr>
        <w:t xml:space="preserve"> K, Hietanen J, </w:t>
      </w:r>
      <w:proofErr w:type="spellStart"/>
      <w:r w:rsidRPr="00F0047F">
        <w:rPr>
          <w:lang w:val="en-US"/>
        </w:rPr>
        <w:t>Saxen</w:t>
      </w:r>
      <w:proofErr w:type="spellEnd"/>
      <w:r w:rsidRPr="00F0047F">
        <w:rPr>
          <w:lang w:val="en-US"/>
        </w:rPr>
        <w:t xml:space="preserve"> L, </w:t>
      </w:r>
      <w:proofErr w:type="spellStart"/>
      <w:r w:rsidRPr="00F0047F">
        <w:rPr>
          <w:lang w:val="en-US"/>
        </w:rPr>
        <w:t>Haukka</w:t>
      </w:r>
      <w:proofErr w:type="spellEnd"/>
      <w:r w:rsidRPr="00F0047F">
        <w:rPr>
          <w:lang w:val="en-US"/>
        </w:rPr>
        <w:t xml:space="preserve"> J, Timonen T, </w:t>
      </w:r>
      <w:proofErr w:type="spellStart"/>
      <w:r w:rsidRPr="00F0047F">
        <w:rPr>
          <w:lang w:val="en-US"/>
        </w:rPr>
        <w:t>Häyrinen-Immonen</w:t>
      </w:r>
      <w:proofErr w:type="spellEnd"/>
      <w:r w:rsidRPr="00F0047F">
        <w:rPr>
          <w:lang w:val="en-US"/>
        </w:rPr>
        <w:t xml:space="preserve"> R, </w:t>
      </w:r>
      <w:proofErr w:type="spellStart"/>
      <w:r w:rsidRPr="00F0047F">
        <w:rPr>
          <w:lang w:val="en-US"/>
        </w:rPr>
        <w:t>Heinonen</w:t>
      </w:r>
      <w:proofErr w:type="spellEnd"/>
      <w:r w:rsidRPr="00F0047F">
        <w:rPr>
          <w:lang w:val="en-US"/>
        </w:rPr>
        <w:t xml:space="preserve"> OP. Long-term supplementation with alpha-tocopherol and beta-carotene and prevalence of oral mucosal lesions in smokers. Oral Dis. 1998 Jun;4(2):78-83.</w:t>
      </w:r>
      <w:r w:rsidR="00F0047F" w:rsidRPr="00AB580C">
        <w:rPr>
          <w:lang w:val="en-US"/>
        </w:rPr>
        <w:t xml:space="preserve"> </w:t>
      </w:r>
      <w:r w:rsidR="00F0047F" w:rsidRPr="00F0047F">
        <w:rPr>
          <w:lang w:val="en-US"/>
        </w:rPr>
        <w:t>PMID: 9680894</w:t>
      </w:r>
      <w:r w:rsidRPr="00F0047F">
        <w:rPr>
          <w:lang w:val="en-US"/>
        </w:rPr>
        <w:t>.</w:t>
      </w:r>
    </w:p>
    <w:p w:rsidR="00F7002A" w:rsidRPr="003132A4" w:rsidRDefault="001D2166" w:rsidP="005C2850">
      <w:pPr>
        <w:widowControl w:val="0"/>
        <w:numPr>
          <w:ilvl w:val="0"/>
          <w:numId w:val="8"/>
        </w:numPr>
      </w:pPr>
      <w:r w:rsidRPr="008C2D93">
        <w:t xml:space="preserve"> </w:t>
      </w:r>
      <w:r w:rsidR="00F7002A" w:rsidRPr="003132A4">
        <w:t xml:space="preserve">Евграфова А.О. Сравнительный анализ эффективности применения хирургических лазерных технологий для лечения лейкоплакии слизистой оболочки полости </w:t>
      </w:r>
      <w:proofErr w:type="spellStart"/>
      <w:proofErr w:type="gramStart"/>
      <w:r w:rsidR="00F7002A" w:rsidRPr="003132A4">
        <w:t>рта:автореферат</w:t>
      </w:r>
      <w:proofErr w:type="spellEnd"/>
      <w:proofErr w:type="gramEnd"/>
      <w:r w:rsidR="00F7002A" w:rsidRPr="003132A4">
        <w:t xml:space="preserve"> </w:t>
      </w:r>
      <w:proofErr w:type="spellStart"/>
      <w:r w:rsidR="00F7002A" w:rsidRPr="003132A4">
        <w:t>дисс</w:t>
      </w:r>
      <w:proofErr w:type="spellEnd"/>
      <w:r w:rsidR="00F7002A" w:rsidRPr="003132A4">
        <w:t>…к.м.н. Москва. 2011.-24с.</w:t>
      </w:r>
    </w:p>
    <w:p w:rsidR="00F7002A" w:rsidRPr="003132A4" w:rsidRDefault="00F7002A" w:rsidP="00F0047F">
      <w:pPr>
        <w:widowControl w:val="0"/>
        <w:numPr>
          <w:ilvl w:val="0"/>
          <w:numId w:val="8"/>
        </w:numPr>
        <w:rPr>
          <w:lang w:val="en-US"/>
        </w:rPr>
      </w:pPr>
      <w:r w:rsidRPr="003132A4">
        <w:rPr>
          <w:lang w:val="en-US"/>
        </w:rPr>
        <w:t xml:space="preserve">Meltzer C. Surgical management of oral and mucosal </w:t>
      </w:r>
      <w:proofErr w:type="spellStart"/>
      <w:r w:rsidRPr="003132A4">
        <w:rPr>
          <w:lang w:val="en-US"/>
        </w:rPr>
        <w:t>dysplasias</w:t>
      </w:r>
      <w:proofErr w:type="spellEnd"/>
      <w:r w:rsidRPr="003132A4">
        <w:rPr>
          <w:lang w:val="en-US"/>
        </w:rPr>
        <w:t xml:space="preserve">: The </w:t>
      </w:r>
      <w:proofErr w:type="gramStart"/>
      <w:r w:rsidRPr="003132A4">
        <w:rPr>
          <w:lang w:val="en-US"/>
        </w:rPr>
        <w:t>case  for</w:t>
      </w:r>
      <w:proofErr w:type="gramEnd"/>
      <w:r w:rsidRPr="003132A4">
        <w:rPr>
          <w:lang w:val="en-US"/>
        </w:rPr>
        <w:t xml:space="preserve"> laser excision. J Oral </w:t>
      </w:r>
      <w:proofErr w:type="spellStart"/>
      <w:r w:rsidRPr="003132A4">
        <w:rPr>
          <w:lang w:val="en-US"/>
        </w:rPr>
        <w:lastRenderedPageBreak/>
        <w:t>Maxillofac</w:t>
      </w:r>
      <w:proofErr w:type="spellEnd"/>
      <w:r w:rsidRPr="003132A4">
        <w:rPr>
          <w:lang w:val="en-US"/>
        </w:rPr>
        <w:t xml:space="preserve"> Surg 2007; 65: 2: 293—295</w:t>
      </w:r>
      <w:r w:rsidR="00F0047F">
        <w:t>.</w:t>
      </w:r>
      <w:r w:rsidR="00F0047F" w:rsidRPr="00F0047F">
        <w:t xml:space="preserve"> PMID: 17236936</w:t>
      </w:r>
      <w:r w:rsidR="00F0047F">
        <w:t>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proofErr w:type="spellStart"/>
      <w:r w:rsidRPr="003132A4">
        <w:t>Пурсанова</w:t>
      </w:r>
      <w:proofErr w:type="spellEnd"/>
      <w:r w:rsidRPr="003132A4">
        <w:t xml:space="preserve"> А.Е., Казарина Л.Н., Белозеров А.Е. </w:t>
      </w:r>
      <w:r w:rsidRPr="003132A4">
        <w:rPr>
          <w:lang w:val="en-US"/>
        </w:rPr>
        <w:t>b</w:t>
      </w:r>
      <w:r w:rsidRPr="003132A4">
        <w:t xml:space="preserve"> </w:t>
      </w:r>
      <w:proofErr w:type="spellStart"/>
      <w:r w:rsidRPr="003132A4">
        <w:rPr>
          <w:lang w:val="en-US"/>
        </w:rPr>
        <w:t>lh</w:t>
      </w:r>
      <w:proofErr w:type="spellEnd"/>
      <w:r w:rsidRPr="003132A4">
        <w:t xml:space="preserve">/ </w:t>
      </w:r>
      <w:proofErr w:type="gramStart"/>
      <w:r w:rsidRPr="003132A4">
        <w:t>Совершенствование  диагностики</w:t>
      </w:r>
      <w:proofErr w:type="gramEnd"/>
      <w:r w:rsidRPr="003132A4">
        <w:t xml:space="preserve"> и лечения предраковых заболеваний слизистой оболочки рта. Вятский медицинский вестник, № 2(62), 2019.-С.46-50. </w:t>
      </w:r>
    </w:p>
    <w:p w:rsidR="00F7002A" w:rsidRPr="003132A4" w:rsidRDefault="00F7002A" w:rsidP="005C2850">
      <w:pPr>
        <w:widowControl w:val="0"/>
        <w:numPr>
          <w:ilvl w:val="0"/>
          <w:numId w:val="8"/>
        </w:numPr>
      </w:pPr>
      <w:r w:rsidRPr="003132A4">
        <w:t xml:space="preserve">Семкин В.А. Анализ хирургического лечения пациентов с </w:t>
      </w:r>
      <w:proofErr w:type="spellStart"/>
      <w:proofErr w:type="gramStart"/>
      <w:r w:rsidRPr="003132A4">
        <w:t>лейкоплакией</w:t>
      </w:r>
      <w:proofErr w:type="spellEnd"/>
      <w:r w:rsidRPr="003132A4">
        <w:t xml:space="preserve">  слизистой</w:t>
      </w:r>
      <w:proofErr w:type="gramEnd"/>
      <w:r w:rsidRPr="003132A4">
        <w:t xml:space="preserve"> оболочки  рта методом абляции /</w:t>
      </w:r>
      <w:proofErr w:type="spellStart"/>
      <w:r w:rsidRPr="003132A4">
        <w:t>В.А.Семкин,О.Ф.Рабинович</w:t>
      </w:r>
      <w:proofErr w:type="spellEnd"/>
      <w:r w:rsidRPr="003132A4">
        <w:t xml:space="preserve">, </w:t>
      </w:r>
      <w:proofErr w:type="spellStart"/>
      <w:r w:rsidRPr="003132A4">
        <w:t>А.С.Каспаров</w:t>
      </w:r>
      <w:proofErr w:type="spellEnd"/>
      <w:r w:rsidRPr="003132A4">
        <w:t xml:space="preserve">, </w:t>
      </w:r>
      <w:proofErr w:type="spellStart"/>
      <w:r w:rsidRPr="003132A4">
        <w:t>Л.П.Агапитова</w:t>
      </w:r>
      <w:proofErr w:type="spellEnd"/>
      <w:r w:rsidRPr="003132A4">
        <w:t xml:space="preserve">, </w:t>
      </w:r>
      <w:proofErr w:type="spellStart"/>
      <w:r w:rsidRPr="003132A4">
        <w:t>А.А.Безруков</w:t>
      </w:r>
      <w:proofErr w:type="spellEnd"/>
      <w:r w:rsidRPr="003132A4">
        <w:t xml:space="preserve"> // Стоматология.- 2016.-№95(6).-С.33-34.</w:t>
      </w:r>
    </w:p>
    <w:p w:rsidR="00F7002A" w:rsidRPr="003132A4" w:rsidRDefault="00F7002A" w:rsidP="005C2850">
      <w:pPr>
        <w:pStyle w:val="afd"/>
        <w:numPr>
          <w:ilvl w:val="0"/>
          <w:numId w:val="8"/>
        </w:numPr>
      </w:pPr>
      <w:r w:rsidRPr="003132A4">
        <w:t xml:space="preserve">Семкин В.А. Диагностическая </w:t>
      </w:r>
      <w:proofErr w:type="gramStart"/>
      <w:r w:rsidRPr="003132A4">
        <w:t>ценность  метода</w:t>
      </w:r>
      <w:proofErr w:type="gramEnd"/>
      <w:r w:rsidRPr="003132A4">
        <w:t xml:space="preserve"> оптической когерентной  томографии у больных с </w:t>
      </w:r>
      <w:proofErr w:type="spellStart"/>
      <w:r w:rsidRPr="003132A4">
        <w:t>лейкоплакией</w:t>
      </w:r>
      <w:proofErr w:type="spellEnd"/>
      <w:r w:rsidRPr="003132A4">
        <w:t xml:space="preserve"> слизистой оболочки рта /</w:t>
      </w:r>
      <w:proofErr w:type="spellStart"/>
      <w:r w:rsidRPr="003132A4">
        <w:t>В.А.Семкин,О.Ф.Рабинович</w:t>
      </w:r>
      <w:proofErr w:type="spellEnd"/>
      <w:r w:rsidRPr="003132A4">
        <w:t xml:space="preserve">, </w:t>
      </w:r>
      <w:proofErr w:type="spellStart"/>
      <w:r w:rsidRPr="003132A4">
        <w:t>Л.П.Агапитова</w:t>
      </w:r>
      <w:proofErr w:type="spellEnd"/>
      <w:r w:rsidRPr="003132A4">
        <w:t xml:space="preserve">, </w:t>
      </w:r>
      <w:proofErr w:type="spellStart"/>
      <w:r w:rsidRPr="003132A4">
        <w:t>А.А.Безруков,И.ИМ.Бабиченко</w:t>
      </w:r>
      <w:proofErr w:type="spellEnd"/>
      <w:r w:rsidRPr="003132A4">
        <w:t xml:space="preserve"> // Стоматология.- 2018.-№97(01).-С.37-39.</w:t>
      </w:r>
    </w:p>
    <w:p w:rsidR="001D2166" w:rsidRPr="001D2166" w:rsidRDefault="00F7002A" w:rsidP="00F0047F">
      <w:pPr>
        <w:pStyle w:val="afd"/>
        <w:numPr>
          <w:ilvl w:val="0"/>
          <w:numId w:val="8"/>
        </w:numPr>
        <w:rPr>
          <w:lang w:val="en-US"/>
        </w:rPr>
      </w:pPr>
      <w:r w:rsidRPr="001D2166">
        <w:rPr>
          <w:lang w:val="en-US"/>
        </w:rPr>
        <w:t xml:space="preserve">Ribeiro </w:t>
      </w:r>
      <w:proofErr w:type="spellStart"/>
      <w:proofErr w:type="gramStart"/>
      <w:r w:rsidRPr="001D2166">
        <w:rPr>
          <w:lang w:val="en-US"/>
        </w:rPr>
        <w:t>A.S.,Salles</w:t>
      </w:r>
      <w:proofErr w:type="spellEnd"/>
      <w:proofErr w:type="gramEnd"/>
      <w:r w:rsidRPr="001D2166">
        <w:rPr>
          <w:lang w:val="en-US"/>
        </w:rPr>
        <w:t xml:space="preserve"> </w:t>
      </w:r>
      <w:proofErr w:type="spellStart"/>
      <w:r w:rsidRPr="001D2166">
        <w:rPr>
          <w:lang w:val="en-US"/>
        </w:rPr>
        <w:t>P.R.,de</w:t>
      </w:r>
      <w:proofErr w:type="spellEnd"/>
      <w:r w:rsidRPr="001D2166">
        <w:rPr>
          <w:lang w:val="en-US"/>
        </w:rPr>
        <w:t xml:space="preserve"> Silva T.A., Mesquita R.A. A review of the nonsurgical treatment of oral leukoplakia. Int J Dent. </w:t>
      </w:r>
      <w:proofErr w:type="gramStart"/>
      <w:r w:rsidRPr="001D2166">
        <w:rPr>
          <w:lang w:val="en-US"/>
        </w:rPr>
        <w:t>2010;2010:186018</w:t>
      </w:r>
      <w:proofErr w:type="gramEnd"/>
      <w:r w:rsidRPr="001D2166">
        <w:rPr>
          <w:lang w:val="en-US"/>
        </w:rPr>
        <w:t xml:space="preserve">. </w:t>
      </w:r>
      <w:r w:rsidR="00F0047F" w:rsidRPr="00F0047F">
        <w:rPr>
          <w:lang w:val="en-US"/>
        </w:rPr>
        <w:t>PMID: 20339486</w:t>
      </w:r>
      <w:r w:rsidRPr="001D2166">
        <w:rPr>
          <w:lang w:val="en-US"/>
        </w:rPr>
        <w:t xml:space="preserve">. </w:t>
      </w:r>
    </w:p>
    <w:p w:rsidR="006A27BB" w:rsidRPr="001D2166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r w:rsidRPr="001D2166">
        <w:rPr>
          <w:lang w:val="en-US"/>
        </w:rPr>
        <w:t xml:space="preserve">Vinayagamoorthy K, Acharya S, Kumar M, </w:t>
      </w:r>
      <w:proofErr w:type="spellStart"/>
      <w:r w:rsidRPr="001D2166">
        <w:rPr>
          <w:lang w:val="en-US"/>
        </w:rPr>
        <w:t>Pentapati</w:t>
      </w:r>
      <w:proofErr w:type="spellEnd"/>
      <w:r w:rsidRPr="001D2166">
        <w:rPr>
          <w:lang w:val="en-US"/>
        </w:rPr>
        <w:t xml:space="preserve"> KC, Acharya S. Efficacy of a remote screening model for oral potentially malignant disorders using a free messaging application: A diagnostic test for accuracy study. Aust J Rural Health. 2019 Apr;27(2):170-176. PubMed PMID: 30942518.</w:t>
      </w:r>
    </w:p>
    <w:p w:rsidR="006A27BB" w:rsidRPr="006A27BB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proofErr w:type="spellStart"/>
      <w:r w:rsidRPr="006A27BB">
        <w:rPr>
          <w:lang w:val="en-US"/>
        </w:rPr>
        <w:t>Queyroux</w:t>
      </w:r>
      <w:proofErr w:type="spellEnd"/>
      <w:r w:rsidRPr="006A27BB">
        <w:rPr>
          <w:lang w:val="en-US"/>
        </w:rPr>
        <w:t xml:space="preserve"> A, </w:t>
      </w:r>
      <w:proofErr w:type="spellStart"/>
      <w:r w:rsidRPr="006A27BB">
        <w:rPr>
          <w:lang w:val="en-US"/>
        </w:rPr>
        <w:t>Saricassapian</w:t>
      </w:r>
      <w:proofErr w:type="spellEnd"/>
      <w:r w:rsidRPr="006A27BB">
        <w:rPr>
          <w:lang w:val="en-US"/>
        </w:rPr>
        <w:t xml:space="preserve"> B, Herzog D, Müller K, </w:t>
      </w:r>
      <w:proofErr w:type="spellStart"/>
      <w:r w:rsidRPr="006A27BB">
        <w:rPr>
          <w:lang w:val="en-US"/>
        </w:rPr>
        <w:t>Herafa</w:t>
      </w:r>
      <w:proofErr w:type="spellEnd"/>
      <w:r w:rsidRPr="006A27BB">
        <w:rPr>
          <w:lang w:val="en-US"/>
        </w:rPr>
        <w:t xml:space="preserve"> I, </w:t>
      </w:r>
      <w:proofErr w:type="spellStart"/>
      <w:r w:rsidRPr="006A27BB">
        <w:rPr>
          <w:lang w:val="en-US"/>
        </w:rPr>
        <w:t>Ducoux</w:t>
      </w:r>
      <w:proofErr w:type="spellEnd"/>
      <w:r w:rsidRPr="006A27BB">
        <w:rPr>
          <w:lang w:val="en-US"/>
        </w:rPr>
        <w:t xml:space="preserve"> D, Marin B, </w:t>
      </w:r>
      <w:proofErr w:type="spellStart"/>
      <w:r w:rsidRPr="006A27BB">
        <w:rPr>
          <w:lang w:val="en-US"/>
        </w:rPr>
        <w:t>Dantoine</w:t>
      </w:r>
      <w:proofErr w:type="spellEnd"/>
      <w:r w:rsidRPr="006A27BB">
        <w:rPr>
          <w:lang w:val="en-US"/>
        </w:rPr>
        <w:t xml:space="preserve"> T, Preux PM, </w:t>
      </w:r>
      <w:proofErr w:type="spellStart"/>
      <w:r w:rsidRPr="006A27BB">
        <w:rPr>
          <w:lang w:val="en-US"/>
        </w:rPr>
        <w:t>Tchalla</w:t>
      </w:r>
      <w:proofErr w:type="spellEnd"/>
      <w:r w:rsidRPr="006A27BB">
        <w:rPr>
          <w:lang w:val="en-US"/>
        </w:rPr>
        <w:t xml:space="preserve"> A. Accuracy of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 for Diagnosing Dental Pathology Using Direct Examination as a Gold Standard: Results of the Tel-e-dent Study of Older Adults Living in Nursing Homes. J Am Med Dir Assoc. 2017 Jun 1;18(6):528-532. PubMed PMID: 28236609.</w:t>
      </w:r>
    </w:p>
    <w:p w:rsidR="006A27BB" w:rsidRPr="006A27BB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r w:rsidRPr="006A27BB">
        <w:rPr>
          <w:lang w:val="en-US"/>
        </w:rPr>
        <w:t xml:space="preserve">Daniel SJ, Kumar S.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: a key component in access to care. J Evid Based Dent </w:t>
      </w:r>
      <w:proofErr w:type="spellStart"/>
      <w:r w:rsidRPr="006A27BB">
        <w:rPr>
          <w:lang w:val="en-US"/>
        </w:rPr>
        <w:t>Pract</w:t>
      </w:r>
      <w:proofErr w:type="spellEnd"/>
      <w:r w:rsidRPr="006A27BB">
        <w:rPr>
          <w:lang w:val="en-US"/>
        </w:rPr>
        <w:t>. 2014 Jun;14 Suppl:201-8. PubMed PMID: 24929605.</w:t>
      </w:r>
    </w:p>
    <w:p w:rsidR="006A27BB" w:rsidRPr="006A27BB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proofErr w:type="spellStart"/>
      <w:r w:rsidRPr="006A27BB">
        <w:rPr>
          <w:lang w:val="en-US"/>
        </w:rPr>
        <w:t>Alabdullah</w:t>
      </w:r>
      <w:proofErr w:type="spellEnd"/>
      <w:r w:rsidRPr="006A27BB">
        <w:rPr>
          <w:lang w:val="en-US"/>
        </w:rPr>
        <w:t xml:space="preserve"> JH, Daniel SJ. A Systematic Review on the Validity of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. </w:t>
      </w:r>
      <w:proofErr w:type="spellStart"/>
      <w:r w:rsidRPr="006A27BB">
        <w:rPr>
          <w:lang w:val="en-US"/>
        </w:rPr>
        <w:t>Telemed</w:t>
      </w:r>
      <w:proofErr w:type="spellEnd"/>
      <w:r w:rsidRPr="006A27BB">
        <w:rPr>
          <w:lang w:val="en-US"/>
        </w:rPr>
        <w:t xml:space="preserve"> J E Health. 2018 Aug;24(8):639-648. PubMed PMID: 29303678.</w:t>
      </w:r>
    </w:p>
    <w:p w:rsidR="006A27BB" w:rsidRPr="006A27BB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r w:rsidRPr="006A27BB">
        <w:rPr>
          <w:lang w:val="en-US"/>
        </w:rPr>
        <w:t xml:space="preserve">Daniel SJ, Wu L, Kumar S.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: a systematic review of clinical outcomes, utilization and costs. J Dent </w:t>
      </w:r>
      <w:proofErr w:type="spellStart"/>
      <w:r w:rsidRPr="006A27BB">
        <w:rPr>
          <w:lang w:val="en-US"/>
        </w:rPr>
        <w:t>Hyg</w:t>
      </w:r>
      <w:proofErr w:type="spellEnd"/>
      <w:r w:rsidRPr="006A27BB">
        <w:rPr>
          <w:lang w:val="en-US"/>
        </w:rPr>
        <w:t>. 2013 Dec;87(6):345-52. Review. PubMed PMID: 24357563.</w:t>
      </w:r>
    </w:p>
    <w:p w:rsidR="006A27BB" w:rsidRPr="006A27BB" w:rsidRDefault="006A27BB" w:rsidP="005C2850">
      <w:pPr>
        <w:pStyle w:val="afd"/>
        <w:numPr>
          <w:ilvl w:val="0"/>
          <w:numId w:val="8"/>
        </w:numPr>
        <w:rPr>
          <w:lang w:val="en-US"/>
        </w:rPr>
      </w:pPr>
      <w:r w:rsidRPr="006A27BB">
        <w:rPr>
          <w:lang w:val="en-US"/>
        </w:rPr>
        <w:t xml:space="preserve">Irving M, Stewart R, </w:t>
      </w:r>
      <w:proofErr w:type="spellStart"/>
      <w:r w:rsidRPr="006A27BB">
        <w:rPr>
          <w:lang w:val="en-US"/>
        </w:rPr>
        <w:t>Spallek</w:t>
      </w:r>
      <w:proofErr w:type="spellEnd"/>
      <w:r w:rsidRPr="006A27BB">
        <w:rPr>
          <w:lang w:val="en-US"/>
        </w:rPr>
        <w:t xml:space="preserve"> H, </w:t>
      </w:r>
      <w:proofErr w:type="spellStart"/>
      <w:r w:rsidRPr="006A27BB">
        <w:rPr>
          <w:lang w:val="en-US"/>
        </w:rPr>
        <w:t>Blinkhorn</w:t>
      </w:r>
      <w:proofErr w:type="spellEnd"/>
      <w:r w:rsidRPr="006A27BB">
        <w:rPr>
          <w:lang w:val="en-US"/>
        </w:rPr>
        <w:t xml:space="preserve"> A. Using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 in clinical practice as an enabler to improve access to clinical care: A qualitative systematic review. J </w:t>
      </w:r>
      <w:proofErr w:type="spellStart"/>
      <w:r w:rsidRPr="006A27BB">
        <w:rPr>
          <w:lang w:val="en-US"/>
        </w:rPr>
        <w:t>Telemed</w:t>
      </w:r>
      <w:proofErr w:type="spellEnd"/>
      <w:r w:rsidRPr="006A27BB">
        <w:rPr>
          <w:lang w:val="en-US"/>
        </w:rPr>
        <w:t xml:space="preserve"> Telecare. 2018 Apr;24(3):129-146. PubMed PMID: 28092220.</w:t>
      </w:r>
    </w:p>
    <w:p w:rsidR="00036B9A" w:rsidRPr="00F13A0B" w:rsidRDefault="006A27BB" w:rsidP="00266F42">
      <w:pPr>
        <w:pStyle w:val="afd"/>
        <w:numPr>
          <w:ilvl w:val="0"/>
          <w:numId w:val="8"/>
        </w:numPr>
        <w:rPr>
          <w:lang w:val="en-US"/>
        </w:rPr>
      </w:pPr>
      <w:proofErr w:type="spellStart"/>
      <w:r w:rsidRPr="006A27BB">
        <w:rPr>
          <w:lang w:val="en-US"/>
        </w:rPr>
        <w:t>Estai</w:t>
      </w:r>
      <w:proofErr w:type="spellEnd"/>
      <w:r w:rsidRPr="006A27BB">
        <w:rPr>
          <w:lang w:val="en-US"/>
        </w:rPr>
        <w:t xml:space="preserve"> M, </w:t>
      </w:r>
      <w:proofErr w:type="spellStart"/>
      <w:r w:rsidRPr="006A27BB">
        <w:rPr>
          <w:lang w:val="en-US"/>
        </w:rPr>
        <w:t>Kanagasingam</w:t>
      </w:r>
      <w:proofErr w:type="spellEnd"/>
      <w:r w:rsidRPr="006A27BB">
        <w:rPr>
          <w:lang w:val="en-US"/>
        </w:rPr>
        <w:t xml:space="preserve"> Y, Tennant M, Bunt S. A systematic review of the research evidence for the benefits of </w:t>
      </w:r>
      <w:proofErr w:type="spellStart"/>
      <w:r w:rsidRPr="006A27BB">
        <w:rPr>
          <w:lang w:val="en-US"/>
        </w:rPr>
        <w:t>teledentistry</w:t>
      </w:r>
      <w:proofErr w:type="spellEnd"/>
      <w:r w:rsidRPr="006A27BB">
        <w:rPr>
          <w:lang w:val="en-US"/>
        </w:rPr>
        <w:t xml:space="preserve">. J </w:t>
      </w:r>
      <w:proofErr w:type="spellStart"/>
      <w:r w:rsidRPr="006A27BB">
        <w:rPr>
          <w:lang w:val="en-US"/>
        </w:rPr>
        <w:t>Telemed</w:t>
      </w:r>
      <w:proofErr w:type="spellEnd"/>
      <w:r w:rsidRPr="006A27BB">
        <w:rPr>
          <w:lang w:val="en-US"/>
        </w:rPr>
        <w:t xml:space="preserve"> Telecare. 2018 Apr;24(3):147-156. PubMed PMID: 28118778.</w:t>
      </w:r>
    </w:p>
    <w:p w:rsidR="000414F6" w:rsidRPr="00C1484A" w:rsidRDefault="00CB71DA" w:rsidP="00172112">
      <w:pPr>
        <w:pStyle w:val="CustomContentNormal"/>
      </w:pPr>
      <w:bookmarkStart w:id="32" w:name="_Toc120536779"/>
      <w:r>
        <w:lastRenderedPageBreak/>
        <w:t>Приложение</w:t>
      </w:r>
      <w:r w:rsidRPr="00C1484A">
        <w:t xml:space="preserve"> </w:t>
      </w:r>
      <w:r>
        <w:t>А</w:t>
      </w:r>
      <w:r w:rsidRPr="00C1484A">
        <w:t xml:space="preserve">1. </w:t>
      </w:r>
      <w:bookmarkEnd w:id="31"/>
      <w:r w:rsidR="00DB5EE2" w:rsidRPr="00E638F4">
        <w:t>Состав</w:t>
      </w:r>
      <w:r w:rsidR="00DB5EE2" w:rsidRPr="00C1484A">
        <w:t xml:space="preserve"> </w:t>
      </w:r>
      <w:r w:rsidR="00DB5EE2" w:rsidRPr="00E638F4">
        <w:t>рабочей</w:t>
      </w:r>
      <w:r w:rsidR="00DB5EE2" w:rsidRPr="00C1484A">
        <w:t xml:space="preserve"> </w:t>
      </w:r>
      <w:r w:rsidR="00DB5EE2" w:rsidRPr="00E638F4">
        <w:t>группы</w:t>
      </w:r>
      <w:r w:rsidR="00DB5EE2" w:rsidRPr="00C1484A">
        <w:t xml:space="preserve"> </w:t>
      </w:r>
      <w:r w:rsidR="00DB5EE2" w:rsidRPr="00E638F4">
        <w:t>по</w:t>
      </w:r>
      <w:r w:rsidR="00DB5EE2" w:rsidRPr="00C1484A">
        <w:t xml:space="preserve"> </w:t>
      </w:r>
      <w:r w:rsidR="00DB5EE2" w:rsidRPr="00E638F4">
        <w:t>разработке</w:t>
      </w:r>
      <w:r w:rsidR="00DB5EE2" w:rsidRPr="00C1484A">
        <w:t xml:space="preserve"> </w:t>
      </w:r>
      <w:r w:rsidR="00DB5EE2" w:rsidRPr="00E638F4">
        <w:t>и</w:t>
      </w:r>
      <w:r w:rsidR="00DB5EE2" w:rsidRPr="00C1484A">
        <w:t xml:space="preserve"> </w:t>
      </w:r>
      <w:r w:rsidR="00DB5EE2" w:rsidRPr="00E638F4">
        <w:t>пересмотру</w:t>
      </w:r>
      <w:r w:rsidR="00DB5EE2" w:rsidRPr="00C1484A">
        <w:t xml:space="preserve"> </w:t>
      </w:r>
      <w:r w:rsidR="00DB5EE2" w:rsidRPr="00E638F4">
        <w:t>клинических</w:t>
      </w:r>
      <w:r w:rsidR="00DB5EE2" w:rsidRPr="00C1484A">
        <w:t xml:space="preserve"> </w:t>
      </w:r>
      <w:r w:rsidR="00DB5EE2" w:rsidRPr="00E638F4">
        <w:t>рекомендаций</w:t>
      </w:r>
      <w:bookmarkEnd w:id="32"/>
    </w:p>
    <w:p w:rsidR="00DB5EE2" w:rsidRPr="001F7485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>Волков</w:t>
      </w:r>
      <w:r w:rsidRPr="00E83DAA">
        <w:rPr>
          <w:rFonts w:cs="Times New Roman"/>
        </w:rPr>
        <w:t xml:space="preserve"> </w:t>
      </w:r>
      <w:r w:rsidRPr="001F7485">
        <w:rPr>
          <w:rFonts w:cs="Times New Roman"/>
        </w:rPr>
        <w:t>Евгений</w:t>
      </w:r>
      <w:r w:rsidRPr="002F2B4F">
        <w:rPr>
          <w:rFonts w:cs="Times New Roman"/>
        </w:rPr>
        <w:t xml:space="preserve"> </w:t>
      </w:r>
      <w:r w:rsidRPr="001F7485">
        <w:rPr>
          <w:rFonts w:cs="Times New Roman"/>
        </w:rPr>
        <w:t>Алексеевич</w:t>
      </w:r>
      <w:r w:rsidRPr="002F2B4F">
        <w:rPr>
          <w:rFonts w:cs="Times New Roman"/>
        </w:rPr>
        <w:t xml:space="preserve">, </w:t>
      </w:r>
      <w:r w:rsidRPr="001F7485">
        <w:rPr>
          <w:rFonts w:cs="Times New Roman"/>
        </w:rPr>
        <w:t>профессор</w:t>
      </w:r>
      <w:r w:rsidRPr="002F2B4F">
        <w:rPr>
          <w:rFonts w:cs="Times New Roman"/>
        </w:rPr>
        <w:t xml:space="preserve"> </w:t>
      </w:r>
      <w:r w:rsidRPr="001F7485">
        <w:rPr>
          <w:rFonts w:cs="Times New Roman"/>
        </w:rPr>
        <w:t xml:space="preserve">кафедры </w:t>
      </w:r>
      <w:proofErr w:type="spellStart"/>
      <w:r w:rsidRPr="001F7485">
        <w:rPr>
          <w:rFonts w:cs="Times New Roman"/>
        </w:rPr>
        <w:t>пародонтологии</w:t>
      </w:r>
      <w:proofErr w:type="spellEnd"/>
      <w:r w:rsidRPr="001F7485">
        <w:rPr>
          <w:rFonts w:cs="Times New Roman"/>
        </w:rPr>
        <w:t xml:space="preserve"> МГМСУ имени </w:t>
      </w:r>
      <w:proofErr w:type="spellStart"/>
      <w:r w:rsidRPr="001F7485">
        <w:rPr>
          <w:rFonts w:cs="Times New Roman"/>
        </w:rPr>
        <w:t>А.И.Евдокимова</w:t>
      </w:r>
      <w:proofErr w:type="spellEnd"/>
      <w:r w:rsidRPr="001F7485">
        <w:rPr>
          <w:rFonts w:cs="Times New Roman"/>
        </w:rPr>
        <w:t>, доктор медицинских наук.</w:t>
      </w:r>
    </w:p>
    <w:p w:rsidR="00DB5EE2" w:rsidRPr="001F7485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>Конфликт интересов: отсутствует</w:t>
      </w:r>
    </w:p>
    <w:p w:rsidR="00DB5EE2" w:rsidRPr="001F7485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 xml:space="preserve">Аксамит Людмила Анатольевна, доцент кафедры обезболивания в стоматологии МГМСУ имени </w:t>
      </w:r>
      <w:proofErr w:type="spellStart"/>
      <w:r w:rsidRPr="001F7485">
        <w:rPr>
          <w:rFonts w:cs="Times New Roman"/>
        </w:rPr>
        <w:t>А.И.Евдокимова</w:t>
      </w:r>
      <w:proofErr w:type="spellEnd"/>
      <w:r w:rsidRPr="001F7485">
        <w:rPr>
          <w:rFonts w:cs="Times New Roman"/>
        </w:rPr>
        <w:t>, кандидат медицинских наук.</w:t>
      </w:r>
    </w:p>
    <w:p w:rsidR="00DB5EE2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>К</w:t>
      </w:r>
      <w:r>
        <w:rPr>
          <w:rFonts w:cs="Times New Roman"/>
        </w:rPr>
        <w:t>онфликт интересов: отсутствует.</w:t>
      </w:r>
      <w:r w:rsidRPr="006A5FA8">
        <w:rPr>
          <w:rFonts w:cs="Times New Roman"/>
        </w:rPr>
        <w:t xml:space="preserve"> </w:t>
      </w:r>
    </w:p>
    <w:p w:rsidR="00DB5EE2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 xml:space="preserve">Лукина Галина </w:t>
      </w:r>
      <w:proofErr w:type="spellStart"/>
      <w:r w:rsidRPr="001F7485">
        <w:rPr>
          <w:rFonts w:cs="Times New Roman"/>
        </w:rPr>
        <w:t>Ильхамовна</w:t>
      </w:r>
      <w:proofErr w:type="spellEnd"/>
      <w:r w:rsidRPr="001F7485">
        <w:rPr>
          <w:rFonts w:cs="Times New Roman"/>
        </w:rPr>
        <w:t xml:space="preserve">, профессор кафедры терапевтической стоматологии </w:t>
      </w:r>
      <w:r w:rsidR="00B95D15">
        <w:rPr>
          <w:rFonts w:cs="Times New Roman"/>
        </w:rPr>
        <w:t xml:space="preserve">и заболеваний слизистой оболочки полости рта </w:t>
      </w:r>
      <w:r w:rsidRPr="001F7485">
        <w:rPr>
          <w:rFonts w:cs="Times New Roman"/>
        </w:rPr>
        <w:t xml:space="preserve">МГМСУ имени </w:t>
      </w:r>
      <w:proofErr w:type="spellStart"/>
      <w:r w:rsidRPr="001F7485">
        <w:rPr>
          <w:rFonts w:cs="Times New Roman"/>
        </w:rPr>
        <w:t>А.И.Евдокимова</w:t>
      </w:r>
      <w:proofErr w:type="spellEnd"/>
      <w:r w:rsidRPr="001F7485">
        <w:rPr>
          <w:rFonts w:cs="Times New Roman"/>
        </w:rPr>
        <w:t>, доктор медицинских наук.</w:t>
      </w:r>
    </w:p>
    <w:p w:rsidR="00DB5EE2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>Конфликт интересов: отсутствует.</w:t>
      </w:r>
    </w:p>
    <w:p w:rsidR="00DB5EE2" w:rsidRPr="001F7485" w:rsidRDefault="00DB5EE2" w:rsidP="00DB5EE2">
      <w:pPr>
        <w:suppressAutoHyphens/>
        <w:rPr>
          <w:rFonts w:cs="Times New Roman"/>
        </w:rPr>
      </w:pPr>
      <w:r>
        <w:rPr>
          <w:rFonts w:cs="Times New Roman"/>
        </w:rPr>
        <w:t>Абрамова Марина Яковлевна</w:t>
      </w:r>
      <w:r w:rsidRPr="001F7485">
        <w:rPr>
          <w:rFonts w:cs="Times New Roman"/>
        </w:rPr>
        <w:t xml:space="preserve">, профессор кафедры терапевтической стоматологии </w:t>
      </w:r>
      <w:r w:rsidR="00B95D15">
        <w:rPr>
          <w:rFonts w:cs="Times New Roman"/>
        </w:rPr>
        <w:t xml:space="preserve">и заболеваний слизистой оболочки полости рта </w:t>
      </w:r>
      <w:r w:rsidRPr="001F7485">
        <w:rPr>
          <w:rFonts w:cs="Times New Roman"/>
        </w:rPr>
        <w:t xml:space="preserve">МГМСУ имени </w:t>
      </w:r>
      <w:proofErr w:type="spellStart"/>
      <w:r w:rsidRPr="001F7485">
        <w:rPr>
          <w:rFonts w:cs="Times New Roman"/>
        </w:rPr>
        <w:t>А.И.Евдокимова</w:t>
      </w:r>
      <w:proofErr w:type="spellEnd"/>
      <w:r w:rsidRPr="001F7485">
        <w:rPr>
          <w:rFonts w:cs="Times New Roman"/>
        </w:rPr>
        <w:t>, доктор медицинских наук.</w:t>
      </w:r>
    </w:p>
    <w:p w:rsidR="00DB5EE2" w:rsidRDefault="00DB5EE2" w:rsidP="00DB5EE2">
      <w:pPr>
        <w:suppressAutoHyphens/>
        <w:rPr>
          <w:rFonts w:cs="Times New Roman"/>
        </w:rPr>
      </w:pPr>
      <w:r w:rsidRPr="001F7485">
        <w:rPr>
          <w:rFonts w:cs="Times New Roman"/>
        </w:rPr>
        <w:t>К</w:t>
      </w:r>
      <w:r>
        <w:rPr>
          <w:rFonts w:cs="Times New Roman"/>
        </w:rPr>
        <w:t>онфликт интересов: отсутствует.</w:t>
      </w:r>
    </w:p>
    <w:p w:rsidR="000414F6" w:rsidRDefault="00CB71DA" w:rsidP="00263281">
      <w:pPr>
        <w:pStyle w:val="CustomContentNormal"/>
        <w:jc w:val="both"/>
      </w:pPr>
      <w:bookmarkStart w:id="33" w:name="__RefHeading___doc_a2"/>
      <w:bookmarkStart w:id="34" w:name="_Toc120536780"/>
      <w:r>
        <w:t>Приложение А2. Методология разработки клинических рекомендаций</w:t>
      </w:r>
      <w:bookmarkEnd w:id="33"/>
      <w:bookmarkEnd w:id="34"/>
    </w:p>
    <w:p w:rsidR="00AE302A" w:rsidRPr="00AE302A" w:rsidRDefault="00AE302A" w:rsidP="00AE302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eastAsia="ru-RU"/>
        </w:rPr>
      </w:pPr>
      <w:r w:rsidRPr="00AE302A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Клинические рекомендации разработаны специалистами-экспертами Московского государственного медико-стоматологического университета им. </w:t>
      </w:r>
      <w:proofErr w:type="spellStart"/>
      <w:r w:rsidRPr="00AE302A">
        <w:rPr>
          <w:rFonts w:eastAsia="Arial Unicode MS" w:cs="Times New Roman"/>
          <w:szCs w:val="24"/>
          <w:u w:color="000000"/>
          <w:bdr w:val="nil"/>
          <w:lang w:eastAsia="ru-RU"/>
        </w:rPr>
        <w:t>А.И.Евдокимова</w:t>
      </w:r>
      <w:proofErr w:type="spellEnd"/>
      <w:r w:rsidRPr="00AE302A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. </w:t>
      </w:r>
    </w:p>
    <w:p w:rsidR="00AE302A" w:rsidRPr="00AE302A" w:rsidRDefault="00AE302A" w:rsidP="00AE302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eastAsia="ru-RU"/>
        </w:rPr>
      </w:pPr>
      <w:r w:rsidRPr="00AE302A">
        <w:rPr>
          <w:rFonts w:eastAsia="Arial Unicode MS" w:cs="Times New Roman"/>
          <w:szCs w:val="24"/>
          <w:u w:color="000000"/>
          <w:bdr w:val="nil"/>
          <w:lang w:eastAsia="ru-RU"/>
        </w:rPr>
        <w:t>Источниками современных обновлений клинических рекомендаций были журнальные публикации в авторитетных рецензируемых журналах, входящих в российские и зарубежные индексы научного цитирования.</w:t>
      </w:r>
    </w:p>
    <w:p w:rsidR="00AE302A" w:rsidRPr="00AE302A" w:rsidRDefault="00AE302A" w:rsidP="00AE30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Cs w:val="24"/>
          <w:u w:color="000000"/>
          <w:bdr w:val="nil"/>
          <w:lang w:eastAsia="ru-RU"/>
        </w:rPr>
      </w:pPr>
      <w:r w:rsidRPr="00AE302A">
        <w:rPr>
          <w:rFonts w:eastAsia="Arial Unicode MS" w:cs="Arial Unicode MS"/>
          <w:color w:val="000000"/>
          <w:szCs w:val="24"/>
          <w:u w:color="000000"/>
          <w:bdr w:val="nil"/>
          <w:lang w:eastAsia="ru-RU"/>
        </w:rPr>
        <w:t>Целевая аудитория данных клинических рекомендаций:</w:t>
      </w:r>
    </w:p>
    <w:p w:rsidR="00F01132" w:rsidRPr="00F01132" w:rsidRDefault="00F01132" w:rsidP="00F01132">
      <w:pPr>
        <w:pStyle w:val="af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eastAsia="ru-RU"/>
        </w:rPr>
      </w:pP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>врачи-</w:t>
      </w:r>
      <w:r w:rsidR="00AE302A" w:rsidRPr="00F01132">
        <w:rPr>
          <w:rFonts w:eastAsia="Arial Unicode MS" w:cs="Times New Roman"/>
          <w:szCs w:val="24"/>
          <w:u w:color="000000"/>
          <w:bdr w:val="nil"/>
          <w:lang w:eastAsia="ru-RU"/>
        </w:rPr>
        <w:t>стоматологи, врачи-стоматоло</w:t>
      </w: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ги </w:t>
      </w:r>
      <w:r w:rsidR="00937835">
        <w:rPr>
          <w:rFonts w:eastAsia="Arial Unicode MS" w:cs="Times New Roman"/>
          <w:szCs w:val="24"/>
          <w:u w:color="000000"/>
          <w:bdr w:val="nil"/>
          <w:lang w:eastAsia="ru-RU"/>
        </w:rPr>
        <w:t>-</w:t>
      </w: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>терапевты, врачи- стоматологи</w:t>
      </w:r>
      <w:r w:rsidR="00937835">
        <w:rPr>
          <w:rFonts w:eastAsia="Arial Unicode MS" w:cs="Times New Roman"/>
          <w:szCs w:val="24"/>
          <w:u w:color="000000"/>
          <w:bdr w:val="nil"/>
          <w:lang w:eastAsia="ru-RU"/>
        </w:rPr>
        <w:t>-</w:t>
      </w: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 </w:t>
      </w:r>
      <w:r w:rsidR="00AE302A"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хирурги, </w:t>
      </w:r>
    </w:p>
    <w:p w:rsidR="00AE302A" w:rsidRPr="00F01132" w:rsidRDefault="00F01132" w:rsidP="00F01132">
      <w:pPr>
        <w:pStyle w:val="afd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069" w:firstLine="0"/>
        <w:rPr>
          <w:rFonts w:eastAsia="Arial Unicode MS" w:cs="Times New Roman"/>
          <w:color w:val="FF0000"/>
          <w:szCs w:val="24"/>
          <w:u w:color="000000"/>
          <w:bdr w:val="nil"/>
          <w:lang w:eastAsia="ru-RU"/>
        </w:rPr>
      </w:pP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врачи- стоматологи </w:t>
      </w:r>
      <w:r w:rsidR="00937835">
        <w:rPr>
          <w:rFonts w:eastAsia="Arial Unicode MS" w:cs="Times New Roman"/>
          <w:szCs w:val="24"/>
          <w:u w:color="000000"/>
          <w:bdr w:val="nil"/>
          <w:lang w:eastAsia="ru-RU"/>
        </w:rPr>
        <w:t>-</w:t>
      </w:r>
      <w:r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 ортопеды, врачи-ортодонты, врачи-стоматологи </w:t>
      </w:r>
      <w:r w:rsidR="00AE302A" w:rsidRPr="00F01132">
        <w:rPr>
          <w:rFonts w:eastAsia="Arial Unicode MS" w:cs="Times New Roman"/>
          <w:szCs w:val="24"/>
          <w:u w:color="000000"/>
          <w:bdr w:val="nil"/>
          <w:lang w:eastAsia="ru-RU"/>
        </w:rPr>
        <w:t xml:space="preserve">детские; </w:t>
      </w:r>
    </w:p>
    <w:p w:rsidR="00AE302A" w:rsidRPr="00AE302A" w:rsidRDefault="00AE302A" w:rsidP="00AE302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eastAsia="Arial Unicode MS" w:cs="Times New Roman"/>
          <w:szCs w:val="24"/>
          <w:u w:color="000000"/>
          <w:bdr w:val="nil"/>
          <w:lang w:eastAsia="ru-RU"/>
        </w:rPr>
      </w:pPr>
      <w:r w:rsidRPr="00AE302A">
        <w:rPr>
          <w:rFonts w:eastAsia="Arial Unicode MS" w:cs="Times New Roman"/>
          <w:szCs w:val="24"/>
          <w:u w:color="000000"/>
          <w:bdr w:val="nil"/>
          <w:lang w:eastAsia="ru-RU"/>
        </w:rPr>
        <w:t>2. ординаторы и слушатели циклов повышения квалификации по указанным специальностям.</w:t>
      </w:r>
    </w:p>
    <w:p w:rsidR="003324D6" w:rsidRPr="00F13A0B" w:rsidRDefault="003324D6" w:rsidP="003324D6">
      <w:r w:rsidRPr="00F13A0B">
        <w:rPr>
          <w:rFonts w:eastAsia="Arial Unicode MS" w:cs="Arial Unicode MS"/>
          <w:b/>
          <w:bCs/>
          <w:szCs w:val="24"/>
          <w:u w:color="000000"/>
          <w:bdr w:val="nil"/>
          <w:lang w:eastAsia="ru-RU"/>
        </w:rPr>
        <w:t xml:space="preserve"> </w:t>
      </w:r>
      <w:r w:rsidRPr="00F13A0B">
        <w:rPr>
          <w:b/>
        </w:rPr>
        <w:t xml:space="preserve">Таблица </w:t>
      </w:r>
      <w:r w:rsidR="006A6794" w:rsidRPr="00F13A0B">
        <w:rPr>
          <w:b/>
        </w:rPr>
        <w:fldChar w:fldCharType="begin"/>
      </w:r>
      <w:r w:rsidRPr="00F13A0B">
        <w:rPr>
          <w:b/>
        </w:rPr>
        <w:instrText xml:space="preserve"> SEQ Таблица \* ARABIC </w:instrText>
      </w:r>
      <w:r w:rsidR="006A6794" w:rsidRPr="00F13A0B">
        <w:rPr>
          <w:b/>
        </w:rPr>
        <w:fldChar w:fldCharType="separate"/>
      </w:r>
      <w:r w:rsidR="00694440">
        <w:rPr>
          <w:b/>
          <w:noProof/>
        </w:rPr>
        <w:t>1</w:t>
      </w:r>
      <w:r w:rsidR="006A6794" w:rsidRPr="00F13A0B">
        <w:rPr>
          <w:b/>
        </w:rPr>
        <w:fldChar w:fldCharType="end"/>
      </w:r>
      <w:r w:rsidRPr="00F13A0B">
        <w:rPr>
          <w:b/>
        </w:rPr>
        <w:t>.</w:t>
      </w:r>
      <w:r w:rsidRPr="00F13A0B">
        <w:t>Шкала оценки уровней достоверности доказательств (УДД)для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9325"/>
      </w:tblGrid>
      <w:tr w:rsidR="003324D6" w:rsidRPr="00F13A0B" w:rsidTr="000C71F8">
        <w:trPr>
          <w:trHeight w:val="58"/>
        </w:trPr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>УДД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>Расшифровка</w:t>
            </w:r>
          </w:p>
        </w:tc>
      </w:tr>
      <w:tr w:rsidR="003324D6" w:rsidRPr="00F13A0B" w:rsidTr="000C71F8"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1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13A0B">
              <w:rPr>
                <w:szCs w:val="24"/>
              </w:rPr>
              <w:t>референсным</w:t>
            </w:r>
            <w:proofErr w:type="spellEnd"/>
            <w:r w:rsidRPr="00F13A0B">
              <w:rPr>
                <w:szCs w:val="24"/>
              </w:rPr>
              <w:t xml:space="preserve">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3324D6" w:rsidRPr="00F13A0B" w:rsidTr="000C71F8"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lastRenderedPageBreak/>
              <w:t>2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Отдельные исследования с контролем </w:t>
            </w:r>
            <w:proofErr w:type="spellStart"/>
            <w:r w:rsidRPr="00F13A0B">
              <w:rPr>
                <w:szCs w:val="24"/>
              </w:rPr>
              <w:t>референсным</w:t>
            </w:r>
            <w:proofErr w:type="spellEnd"/>
            <w:r w:rsidRPr="00F13A0B">
              <w:rPr>
                <w:szCs w:val="24"/>
              </w:rPr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3324D6" w:rsidRPr="00F13A0B" w:rsidTr="000C71F8"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3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13A0B">
              <w:rPr>
                <w:szCs w:val="24"/>
              </w:rPr>
              <w:t>референсным</w:t>
            </w:r>
            <w:proofErr w:type="spellEnd"/>
            <w:r w:rsidRPr="00F13A0B">
              <w:rPr>
                <w:szCs w:val="24"/>
              </w:rPr>
              <w:t xml:space="preserve"> методом или исследования с </w:t>
            </w:r>
            <w:proofErr w:type="spellStart"/>
            <w:r w:rsidRPr="00F13A0B">
              <w:rPr>
                <w:szCs w:val="24"/>
              </w:rPr>
              <w:t>референсным</w:t>
            </w:r>
            <w:proofErr w:type="spellEnd"/>
            <w:r w:rsidRPr="00F13A0B">
              <w:rPr>
                <w:szCs w:val="24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F13A0B">
              <w:rPr>
                <w:szCs w:val="24"/>
              </w:rPr>
              <w:t>нерандомизированные</w:t>
            </w:r>
            <w:proofErr w:type="spellEnd"/>
            <w:r w:rsidRPr="00F13A0B">
              <w:rPr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13A0B">
              <w:rPr>
                <w:szCs w:val="24"/>
              </w:rPr>
              <w:t>когортные</w:t>
            </w:r>
            <w:proofErr w:type="spellEnd"/>
            <w:r w:rsidRPr="00F13A0B">
              <w:rPr>
                <w:szCs w:val="24"/>
              </w:rPr>
              <w:t xml:space="preserve"> исследования</w:t>
            </w:r>
          </w:p>
        </w:tc>
      </w:tr>
      <w:tr w:rsidR="003324D6" w:rsidRPr="00F13A0B" w:rsidTr="000C71F8"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4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rPr>
                <w:szCs w:val="24"/>
              </w:rPr>
            </w:pPr>
            <w:proofErr w:type="spellStart"/>
            <w:r w:rsidRPr="00F13A0B">
              <w:rPr>
                <w:szCs w:val="24"/>
              </w:rPr>
              <w:t>Несравнительные</w:t>
            </w:r>
            <w:proofErr w:type="spellEnd"/>
            <w:r w:rsidRPr="00F13A0B">
              <w:rPr>
                <w:szCs w:val="24"/>
              </w:rPr>
              <w:t xml:space="preserve"> исследования, описание клинического случая</w:t>
            </w:r>
          </w:p>
        </w:tc>
      </w:tr>
      <w:tr w:rsidR="003324D6" w:rsidRPr="00F13A0B" w:rsidTr="000C71F8">
        <w:tc>
          <w:tcPr>
            <w:tcW w:w="427" w:type="pct"/>
          </w:tcPr>
          <w:p w:rsidR="003324D6" w:rsidRPr="00F13A0B" w:rsidRDefault="003324D6" w:rsidP="000C71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5</w:t>
            </w:r>
          </w:p>
        </w:tc>
        <w:tc>
          <w:tcPr>
            <w:tcW w:w="4573" w:type="pct"/>
          </w:tcPr>
          <w:p w:rsidR="003324D6" w:rsidRPr="00F13A0B" w:rsidRDefault="003324D6" w:rsidP="000C71F8">
            <w:pPr>
              <w:spacing w:line="276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3324D6" w:rsidRPr="00F13A0B" w:rsidRDefault="003324D6" w:rsidP="003324D6">
      <w:pPr>
        <w:pStyle w:val="aff7"/>
        <w:rPr>
          <w:rStyle w:val="aff9"/>
        </w:rPr>
      </w:pPr>
    </w:p>
    <w:p w:rsidR="003324D6" w:rsidRPr="00F13A0B" w:rsidRDefault="003324D6" w:rsidP="003324D6">
      <w:bookmarkStart w:id="35" w:name="_Ref515967623"/>
      <w:r w:rsidRPr="00F13A0B">
        <w:rPr>
          <w:b/>
        </w:rPr>
        <w:t xml:space="preserve">Таблица </w:t>
      </w:r>
      <w:r w:rsidR="006A6794" w:rsidRPr="00F13A0B">
        <w:rPr>
          <w:b/>
        </w:rPr>
        <w:fldChar w:fldCharType="begin"/>
      </w:r>
      <w:r w:rsidRPr="00F13A0B">
        <w:rPr>
          <w:b/>
        </w:rPr>
        <w:instrText xml:space="preserve"> SEQ Таблица \* ARABIC </w:instrText>
      </w:r>
      <w:r w:rsidR="006A6794" w:rsidRPr="00F13A0B">
        <w:rPr>
          <w:b/>
        </w:rPr>
        <w:fldChar w:fldCharType="separate"/>
      </w:r>
      <w:r w:rsidR="00694440">
        <w:rPr>
          <w:b/>
          <w:noProof/>
        </w:rPr>
        <w:t>2</w:t>
      </w:r>
      <w:r w:rsidR="006A6794" w:rsidRPr="00F13A0B">
        <w:rPr>
          <w:b/>
        </w:rPr>
        <w:fldChar w:fldCharType="end"/>
      </w:r>
      <w:bookmarkEnd w:id="35"/>
      <w:r w:rsidRPr="00F13A0B">
        <w:rPr>
          <w:b/>
        </w:rPr>
        <w:t>.</w:t>
      </w:r>
      <w:r w:rsidRPr="00F13A0B"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602"/>
      </w:tblGrid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>УДД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 xml:space="preserve">Расшифровка </w:t>
            </w:r>
          </w:p>
        </w:tc>
      </w:tr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1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>Систематический обзор РКИ с применением мета-анализа</w:t>
            </w:r>
          </w:p>
        </w:tc>
      </w:tr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F13A0B">
              <w:rPr>
                <w:szCs w:val="24"/>
              </w:rPr>
              <w:t>2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3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3A0B">
              <w:rPr>
                <w:szCs w:val="24"/>
              </w:rPr>
              <w:t>Нерандомизированные</w:t>
            </w:r>
            <w:proofErr w:type="spellEnd"/>
            <w:r w:rsidRPr="00F13A0B">
              <w:rPr>
                <w:szCs w:val="24"/>
              </w:rPr>
              <w:t xml:space="preserve"> сравнительные исследования, в т.ч. </w:t>
            </w:r>
            <w:proofErr w:type="spellStart"/>
            <w:r w:rsidRPr="00F13A0B">
              <w:rPr>
                <w:szCs w:val="24"/>
              </w:rPr>
              <w:t>когортные</w:t>
            </w:r>
            <w:proofErr w:type="spellEnd"/>
            <w:r w:rsidRPr="00F13A0B">
              <w:rPr>
                <w:szCs w:val="24"/>
              </w:rPr>
              <w:t xml:space="preserve"> исследования</w:t>
            </w:r>
          </w:p>
        </w:tc>
      </w:tr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4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3A0B">
              <w:rPr>
                <w:szCs w:val="24"/>
              </w:rPr>
              <w:t>Несравнительные</w:t>
            </w:r>
            <w:proofErr w:type="spellEnd"/>
            <w:r w:rsidRPr="00F13A0B">
              <w:rPr>
                <w:szCs w:val="24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3324D6" w:rsidRPr="00F13A0B" w:rsidTr="000C71F8">
        <w:tc>
          <w:tcPr>
            <w:tcW w:w="360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5</w:t>
            </w:r>
          </w:p>
        </w:tc>
        <w:tc>
          <w:tcPr>
            <w:tcW w:w="4640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3324D6" w:rsidRPr="00F13A0B" w:rsidRDefault="003324D6" w:rsidP="003324D6">
      <w:pPr>
        <w:pStyle w:val="aff7"/>
        <w:ind w:firstLine="0"/>
        <w:rPr>
          <w:rStyle w:val="aff9"/>
        </w:rPr>
      </w:pPr>
    </w:p>
    <w:p w:rsidR="003324D6" w:rsidRPr="00F13A0B" w:rsidRDefault="003324D6" w:rsidP="003324D6">
      <w:bookmarkStart w:id="36" w:name="_Ref515967732"/>
      <w:r w:rsidRPr="00F13A0B">
        <w:rPr>
          <w:b/>
        </w:rPr>
        <w:t xml:space="preserve">Таблица </w:t>
      </w:r>
      <w:bookmarkEnd w:id="36"/>
      <w:r w:rsidRPr="00F13A0B">
        <w:rPr>
          <w:b/>
        </w:rPr>
        <w:t xml:space="preserve">3. </w:t>
      </w:r>
      <w:r w:rsidRPr="00F13A0B">
        <w:t>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744"/>
      </w:tblGrid>
      <w:tr w:rsidR="003324D6" w:rsidRPr="00F13A0B" w:rsidTr="000C71F8">
        <w:tc>
          <w:tcPr>
            <w:tcW w:w="712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>УУР</w:t>
            </w:r>
          </w:p>
        </w:tc>
        <w:tc>
          <w:tcPr>
            <w:tcW w:w="4288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13A0B">
              <w:rPr>
                <w:b/>
                <w:szCs w:val="24"/>
              </w:rPr>
              <w:t>Расшифровка</w:t>
            </w:r>
          </w:p>
        </w:tc>
      </w:tr>
      <w:tr w:rsidR="003324D6" w:rsidRPr="00F13A0B" w:rsidTr="000C71F8">
        <w:trPr>
          <w:trHeight w:val="1060"/>
        </w:trPr>
        <w:tc>
          <w:tcPr>
            <w:tcW w:w="712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3324D6" w:rsidRPr="00F13A0B" w:rsidTr="000C71F8">
        <w:trPr>
          <w:trHeight w:val="558"/>
        </w:trPr>
        <w:tc>
          <w:tcPr>
            <w:tcW w:w="712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B</w:t>
            </w:r>
          </w:p>
        </w:tc>
        <w:tc>
          <w:tcPr>
            <w:tcW w:w="4288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3324D6" w:rsidRPr="00F13A0B" w:rsidTr="000C71F8">
        <w:trPr>
          <w:trHeight w:val="798"/>
        </w:trPr>
        <w:tc>
          <w:tcPr>
            <w:tcW w:w="712" w:type="pct"/>
          </w:tcPr>
          <w:p w:rsidR="003324D6" w:rsidRPr="00F13A0B" w:rsidRDefault="003324D6" w:rsidP="000C71F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13A0B">
              <w:rPr>
                <w:szCs w:val="24"/>
              </w:rPr>
              <w:t>C</w:t>
            </w:r>
          </w:p>
        </w:tc>
        <w:tc>
          <w:tcPr>
            <w:tcW w:w="4288" w:type="pct"/>
          </w:tcPr>
          <w:p w:rsidR="003324D6" w:rsidRPr="00F13A0B" w:rsidRDefault="003324D6" w:rsidP="000C71F8">
            <w:pPr>
              <w:spacing w:line="240" w:lineRule="auto"/>
              <w:ind w:firstLine="0"/>
              <w:rPr>
                <w:szCs w:val="24"/>
              </w:rPr>
            </w:pPr>
            <w:r w:rsidRPr="00F13A0B">
              <w:rPr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3324D6" w:rsidRPr="00F13A0B" w:rsidRDefault="003324D6" w:rsidP="003324D6">
      <w:pPr>
        <w:pStyle w:val="aff7"/>
        <w:rPr>
          <w:rStyle w:val="aff9"/>
        </w:rPr>
      </w:pPr>
    </w:p>
    <w:p w:rsidR="003324D6" w:rsidRPr="00F13A0B" w:rsidRDefault="003324D6" w:rsidP="003324D6">
      <w:pPr>
        <w:pStyle w:val="aff7"/>
        <w:rPr>
          <w:rFonts w:eastAsia="Times New Roman"/>
        </w:rPr>
      </w:pPr>
      <w:r w:rsidRPr="00F13A0B">
        <w:rPr>
          <w:rStyle w:val="aff9"/>
        </w:rPr>
        <w:t>Порядок обновления клинических рекомендаций.</w:t>
      </w:r>
    </w:p>
    <w:p w:rsidR="003324D6" w:rsidRPr="00F13A0B" w:rsidRDefault="003324D6" w:rsidP="003324D6">
      <w:r w:rsidRPr="00F13A0B">
        <w:lastRenderedPageBreak/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proofErr w:type="spellStart"/>
      <w:r w:rsidRPr="00F13A0B">
        <w:t>года,а</w:t>
      </w:r>
      <w:proofErr w:type="spellEnd"/>
      <w:r w:rsidRPr="00F13A0B">
        <w:t xml:space="preserve">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3324D6" w:rsidRPr="00F13A0B" w:rsidRDefault="003324D6" w:rsidP="003324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szCs w:val="24"/>
          <w:u w:color="000000"/>
          <w:bdr w:val="nil"/>
          <w:lang w:eastAsia="ru-RU"/>
        </w:rPr>
      </w:pPr>
      <w:r w:rsidRPr="00F13A0B">
        <w:br w:type="page"/>
      </w:r>
    </w:p>
    <w:p w:rsidR="00E32656" w:rsidRPr="003C4C82" w:rsidRDefault="00CB71DA" w:rsidP="0001215D">
      <w:pPr>
        <w:pStyle w:val="CustomContentNormal"/>
        <w:jc w:val="both"/>
      </w:pPr>
      <w:bookmarkStart w:id="37" w:name="_Toc120536781"/>
      <w:bookmarkStart w:id="38" w:name="__RefHeading___doc_a3"/>
      <w:r w:rsidRPr="003C4C82">
        <w:lastRenderedPageBreak/>
        <w:t xml:space="preserve">Приложение А3. </w:t>
      </w:r>
      <w:r w:rsidR="00E32656" w:rsidRPr="003C4C82"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37"/>
    </w:p>
    <w:p w:rsidR="00B12B4A" w:rsidRDefault="00E32656" w:rsidP="00EB7EC2">
      <w:pPr>
        <w:pStyle w:val="CustomContentNormal"/>
        <w:jc w:val="both"/>
        <w:rPr>
          <w:b w:val="0"/>
          <w:sz w:val="24"/>
          <w:szCs w:val="24"/>
        </w:rPr>
      </w:pPr>
      <w:bookmarkStart w:id="39" w:name="_Toc120536782"/>
      <w:r w:rsidRPr="00EB7EC2">
        <w:rPr>
          <w:b w:val="0"/>
          <w:sz w:val="24"/>
          <w:szCs w:val="24"/>
        </w:rPr>
        <w:t>1.</w:t>
      </w:r>
      <w:r w:rsidRPr="00EB7EC2">
        <w:rPr>
          <w:b w:val="0"/>
          <w:sz w:val="24"/>
          <w:szCs w:val="24"/>
        </w:rPr>
        <w:tab/>
      </w:r>
      <w:r w:rsidR="00B12B4A" w:rsidRPr="00B12B4A">
        <w:rPr>
          <w:b w:val="0"/>
          <w:sz w:val="24"/>
          <w:szCs w:val="24"/>
        </w:rPr>
        <w:t>Порядок оказания медицинской помощи взрослому населению при стоматологических заболеваниях, утвержденный Приказом N 786н от 31 июля 2020 года.</w:t>
      </w:r>
      <w:bookmarkEnd w:id="39"/>
    </w:p>
    <w:p w:rsidR="000414F6" w:rsidRPr="00EB7EC2" w:rsidRDefault="00E32656" w:rsidP="00EB7EC2">
      <w:pPr>
        <w:pStyle w:val="CustomContentNormal"/>
        <w:jc w:val="both"/>
        <w:rPr>
          <w:b w:val="0"/>
          <w:sz w:val="24"/>
          <w:szCs w:val="24"/>
        </w:rPr>
      </w:pPr>
      <w:bookmarkStart w:id="40" w:name="_Toc120536783"/>
      <w:r w:rsidRPr="00EB7EC2">
        <w:rPr>
          <w:b w:val="0"/>
          <w:sz w:val="24"/>
          <w:szCs w:val="24"/>
        </w:rPr>
        <w:t>2.</w:t>
      </w:r>
      <w:r w:rsidRPr="00EB7EC2">
        <w:rPr>
          <w:b w:val="0"/>
          <w:sz w:val="24"/>
          <w:szCs w:val="24"/>
        </w:rPr>
        <w:tab/>
        <w:t>Приказом Министерства здравоохранения РФ №203н от 10.05.2017г. «Об утверждении критериев оценки качества медицинской помощи»</w:t>
      </w:r>
      <w:bookmarkEnd w:id="38"/>
      <w:bookmarkEnd w:id="40"/>
    </w:p>
    <w:p w:rsidR="00AE302A" w:rsidRPr="00937835" w:rsidRDefault="002C0AD0" w:rsidP="00EB7EC2">
      <w:pPr>
        <w:suppressAutoHyphens/>
        <w:ind w:firstLine="0"/>
        <w:rPr>
          <w:rFonts w:cs="Times New Roman"/>
        </w:rPr>
      </w:pPr>
      <w:r>
        <w:rPr>
          <w:rFonts w:cs="Times New Roman"/>
        </w:rPr>
        <w:t xml:space="preserve">3.    </w:t>
      </w:r>
      <w:r w:rsidR="00AE302A" w:rsidRPr="001F7485">
        <w:rPr>
          <w:rFonts w:cs="Times New Roman"/>
        </w:rPr>
        <w:t xml:space="preserve"> Наименование специальностей в соответствии с </w:t>
      </w:r>
      <w:r w:rsidR="00AE302A" w:rsidRPr="00937835">
        <w:rPr>
          <w:rFonts w:cs="Times New Roman"/>
        </w:rPr>
        <w:t>Приказом Минздрава России от 07.10.2015 №700н «О номенклатуре специальностей специалистов, имеющих высшее медицинское и фармацевтическое образование».</w:t>
      </w:r>
    </w:p>
    <w:p w:rsidR="00AE302A" w:rsidRPr="00937835" w:rsidRDefault="00AE302A" w:rsidP="00AE302A">
      <w:pPr>
        <w:suppressAutoHyphens/>
        <w:rPr>
          <w:rFonts w:cs="Times New Roman"/>
        </w:rPr>
      </w:pPr>
      <w:r w:rsidRPr="00937835">
        <w:rPr>
          <w:rFonts w:cs="Times New Roman"/>
        </w:rPr>
        <w:t>102-врач-ортодонт, 103 - врач-с</w:t>
      </w:r>
      <w:r w:rsidR="00F721FE" w:rsidRPr="00937835">
        <w:rPr>
          <w:rFonts w:cs="Times New Roman"/>
        </w:rPr>
        <w:t xml:space="preserve">томатолог, 104 -врач-стоматолог </w:t>
      </w:r>
      <w:r w:rsidRPr="00937835">
        <w:rPr>
          <w:rFonts w:cs="Times New Roman"/>
        </w:rPr>
        <w:t>детский,</w:t>
      </w:r>
    </w:p>
    <w:p w:rsidR="00E8305A" w:rsidRDefault="00AE302A" w:rsidP="00E8305A">
      <w:pPr>
        <w:suppressAutoHyphens/>
        <w:rPr>
          <w:rFonts w:cs="Times New Roman"/>
        </w:rPr>
      </w:pPr>
      <w:r w:rsidRPr="00937835">
        <w:rPr>
          <w:rFonts w:cs="Times New Roman"/>
        </w:rPr>
        <w:t>105 - врач-стоматолог -терапевт, 106 -врач-стоматолог-хирург</w:t>
      </w:r>
      <w:r w:rsidR="00B4346D">
        <w:rPr>
          <w:rFonts w:cs="Times New Roman"/>
        </w:rPr>
        <w:t>, врач-стоматолог- ортопед</w:t>
      </w: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E8305A" w:rsidRDefault="00E8305A" w:rsidP="00E8305A">
      <w:pPr>
        <w:suppressAutoHyphens/>
        <w:rPr>
          <w:rFonts w:cs="Times New Roman"/>
        </w:rPr>
      </w:pPr>
    </w:p>
    <w:p w:rsidR="009215FC" w:rsidRDefault="009215FC" w:rsidP="009215F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Б. Алгоритмы действий врача</w: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9215FC" w:rsidTr="009215FC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 xml:space="preserve">Пациент с подозрением </w:t>
            </w:r>
            <w:proofErr w:type="gramStart"/>
            <w:r>
              <w:t>на лейкоплакию</w:t>
            </w:r>
            <w:proofErr w:type="gramEnd"/>
            <w:r>
              <w:t xml:space="preserve"> слизистой оболочки рта или красной каймы губы</w:t>
            </w:r>
          </w:p>
        </w:tc>
      </w:tr>
    </w:tbl>
    <w:p w:rsidR="009215FC" w:rsidRDefault="009215FC" w:rsidP="009215FC">
      <w:pPr>
        <w:tabs>
          <w:tab w:val="left" w:pos="133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-37465</wp:posOffset>
                </wp:positionV>
                <wp:extent cx="0" cy="217170"/>
                <wp:effectExtent l="76200" t="0" r="57150" b="4953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D9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6" o:spid="_x0000_s1026" type="#_x0000_t32" style="position:absolute;margin-left:256pt;margin-top:-2.95pt;width:0;height:17.1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qGJQIAAGYEAAAOAAAAZHJzL2Uyb0RvYy54bWysVMGO0zAQvSPxD5bvNEkltihquocuy2UF&#10;FQsf4HXsxsKxLds06W3hB/YT+AUuHFjQfkPyR4ydNKXLCcRlFHvmzcx7M87yvK0l2jHrhFYFzmYp&#10;RkxRXQq1LfD7d5fPXmDkPFElkVqxAu+Zw+erp0+WjcnZXFdalswiSKJc3pgCV96bPEkcrVhN3Ewb&#10;psDJta2Jh6PdJqUlDWSvZTJP07Ok0bY0VlPmHNxeDE68ivk5Z9S/4dwxj2SBoTcfrY32JthktST5&#10;1hJTCTq2Qf6hi5oIBUWnVBfEE/TRij9S1YJa7TT3M6rrRHMuKIscgE2WPmJzXRHDIhcQx5lJJvf/&#10;0tLXu41Foizw/PkZRorUMKTuS3/b33U/u6/9Heo/dQ9g+s/9bfet+9Hddw/ddxSiQbvGuBxSrNXG&#10;Bva0VdfmStMPDnzJiTMcnBnCWm7rEA70URtnsZ9mwVqP6HBJ4XaeLbJFHFNC8gPOWOdfMV2j8FFg&#10;5y0R28qvtVIwcG2zOAqyu3I+9EHyAyAUlQo1sKnzRZrGMKelKC+FlMEZ946tpUU7Ahvj2yywhAwn&#10;UZ4I+VKVyO8NqOWtIGor2Rgp1Uh9YBt5+71kQ+23jIPawG/o8VE9QilT/lBTKogOMA7dTcCx6/BA&#10;jo2eAsf4AGXxDfwNeELEylr5CVwLpe2g2Wn1o0x8iD8oMPAOEtzocr+xh62AZY6qjg8vvJbfzxF+&#10;/D2sfgEAAP//AwBQSwMEFAAGAAgAAAAhAOc+VUzfAAAACQEAAA8AAABkcnMvZG93bnJldi54bWxM&#10;j8FOwzAQRO9I/IO1SNxap4FWTcimqiLBAQQSKR/gxksSiNchdpP07zHiAMfZGc2+yXaz6cRIg2st&#10;I6yWEQjiyuqWa4S3w/1iC8J5xVp1lgnhTA52+eVFplJtJ36lsfS1CCXsUoXQeN+nUrqqIaPc0vbE&#10;wXu3g1E+yKGWelBTKDedjKNoI41qOXxoVE9FQ9VneTIIycu4L8unj+TWf23i4nE6Px8eCsTrq3l/&#10;B8LT7P/C8IMf0CEPTEd7Yu1Eh7BexWGLR1isExAh8Hs4IsTbG5B5Jv8vyL8BAAD//wMAUEsBAi0A&#10;FAAGAAgAAAAhALaDOJL+AAAA4QEAABMAAAAAAAAAAAAAAAAAAAAAAFtDb250ZW50X1R5cGVzXS54&#10;bWxQSwECLQAUAAYACAAAACEAOP0h/9YAAACUAQAACwAAAAAAAAAAAAAAAAAvAQAAX3JlbHMvLnJl&#10;bHNQSwECLQAUAAYACAAAACEA/mgqhiUCAABmBAAADgAAAAAAAAAAAAAAAAAuAgAAZHJzL2Uyb0Rv&#10;Yy54bWxQSwECLQAUAAYACAAAACEA5z5VTN8AAAAJAQAADwAAAAAAAAAAAAAAAAB/BAAAZHJzL2Rv&#10;d25yZXYueG1sUEsFBgAAAAAEAAQA8wAAAIsFAAAAAA==&#10;" strokecolor="black [3213]" strokeweight="1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6946"/>
      </w:tblGrid>
      <w:tr w:rsidR="009215FC" w:rsidTr="009215FC">
        <w:trPr>
          <w:trHeight w:val="90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 xml:space="preserve">Сбор анамнеза и жалоб. Формирование предварительного </w:t>
            </w:r>
            <w:proofErr w:type="spellStart"/>
            <w:r>
              <w:t>дигноза</w:t>
            </w:r>
            <w:proofErr w:type="spellEnd"/>
            <w:r>
              <w:t xml:space="preserve"> </w:t>
            </w:r>
          </w:p>
        </w:tc>
      </w:tr>
    </w:tbl>
    <w:p w:rsidR="009215FC" w:rsidRDefault="009215FC" w:rsidP="009215FC">
      <w:pPr>
        <w:tabs>
          <w:tab w:val="left" w:pos="133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37465</wp:posOffset>
                </wp:positionV>
                <wp:extent cx="0" cy="216535"/>
                <wp:effectExtent l="76200" t="0" r="57150" b="501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194B" id="Прямая со стрелкой 31" o:spid="_x0000_s1026" type="#_x0000_t32" style="position:absolute;margin-left:257.5pt;margin-top:2.95pt;width:0;height:17.0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SmIwIAAGQEAAAOAAAAZHJzL2Uyb0RvYy54bWysVM1u1DAQviPxDpbvbLJbtaBosz1sKZcK&#10;VhQewHXsjYVjW7bZZG+FF+gj8ApcOBRQnyF5I8bOz7LlBOIyij3zzTffzDjL86aSaMesE1rleD5L&#10;MWKK6kKobY7fv7t89gIj54kqiNSK5XjPHD5fPX2yrE3GFrrUsmAWQRLlstrkuPTeZEniaMkq4mba&#10;MAVOrm1FPBztNiksqSF7JZNFmp4ltbaFsZoy5+D2onfiVczPOaP+DeeOeSRzDLX5aG20N8EmqyXJ&#10;tpaYUtChDPIPVVREKCCdUl0QT9BHK/5IVQlqtdPcz6iuEs25oCxqADXz9JGa65IYFrVAc5yZ2uT+&#10;X1r6erexSBQ5PpljpEgFM2q/dLfdXfuz/drdoe5T+wCm+9zdtt/aH+339qG9RxAMnauNyyDBWm1s&#10;0E4bdW2uNP3gwJccOcPBmT6s4bYK4SAeNXES+2kSrPGI9pcUbhfzs9OT00CVkGzEGev8K6YrFD5y&#10;7LwlYlv6tVYKxq3tPA6C7K6c74EjIJBKhWrY08XzNI1hTktRXAopgzNuHVtLi3YE9sU3USVQH0V5&#10;IuRLVSC/N9AsbwVRW8mGIqUapPdqo26/l6znfss49Br09TU+4iOUMuVHTqkgOsA4VDcBh6rD8zgU&#10;egwc4gOUxRfwN+AJEZm18hO4EkrbvmfH7Ic28T5+7ECvO7TgRhf7jR23AlY5DnR4duGt/H6O8MPP&#10;YfULAAD//wMAUEsDBBQABgAIAAAAIQAU6qBD3QAAAAgBAAAPAAAAZHJzL2Rvd25yZXYueG1sTI/B&#10;TsMwEETvSPyDtUjcqN2qrUiIU1WR4AACiZQPcOMlCcTrELtJ+vcs4gC3Hc1o9k22m10nRhxC60nD&#10;cqFAIFXetlRreDvc39yCCNGQNZ0n1HDGALv88iIzqfUTveJYxlpwCYXUaGhi7FMpQ9WgM2HheyT2&#10;3v3gTGQ51NIOZuJy18mVUlvpTEv8oTE9Fg1Wn+XJaUhexn1ZPn0k6/i1XRWP0/n58FBofX017+9A&#10;RJzjXxh+8BkdcmY6+hPZIDoNm+WGt0Q+EhDs/+qjhrVSIPNM/h+QfwMAAP//AwBQSwECLQAUAAYA&#10;CAAAACEAtoM4kv4AAADhAQAAEwAAAAAAAAAAAAAAAAAAAAAAW0NvbnRlbnRfVHlwZXNdLnhtbFBL&#10;AQItABQABgAIAAAAIQA4/SH/1gAAAJQBAAALAAAAAAAAAAAAAAAAAC8BAABfcmVscy8ucmVsc1BL&#10;AQItABQABgAIAAAAIQCgJ2SmIwIAAGQEAAAOAAAAAAAAAAAAAAAAAC4CAABkcnMvZTJvRG9jLnht&#10;bFBLAQItABQABgAIAAAAIQAU6qBD3QAAAAgBAAAPAAAAAAAAAAAAAAAAAH0EAABkcnMvZG93bnJl&#10;di54bWxQSwUGAAAAAAQABADzAAAAhwUAAAAA&#10;" strokecolor="black [3213]" strokeweight="1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9215FC" w:rsidTr="009215FC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C" w:rsidRDefault="009215FC">
            <w:pPr>
              <w:jc w:val="center"/>
            </w:pPr>
            <w:r>
              <w:t>Диагностика (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обследование, лабораторная и инструментальная диагностика, консультации врачей-интернистов)</w:t>
            </w:r>
          </w:p>
        </w:tc>
      </w:tr>
    </w:tbl>
    <w:p w:rsidR="009215FC" w:rsidRDefault="009215FC" w:rsidP="009215FC">
      <w:pPr>
        <w:tabs>
          <w:tab w:val="left" w:pos="133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0</wp:posOffset>
                </wp:positionV>
                <wp:extent cx="0" cy="216535"/>
                <wp:effectExtent l="76200" t="0" r="57150" b="5016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4BE4" id="Прямая со стрелкой 30" o:spid="_x0000_s1026" type="#_x0000_t32" style="position:absolute;margin-left:223.85pt;margin-top:0;width:0;height:17.0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UDIgIAAGQEAAAOAAAAZHJzL2Uyb0RvYy54bWysVM1u1DAQviPxDlbubLJbtaBosz1sKZcK&#10;VhQewHXsjYX/ZJtN9lZ4gT4Cr8CFQwH1GZI3Yuz8LFtOIC6j2DPfzHzfjLM8b6RAO2od16pI5rMs&#10;QVQRXXK1LZL37y6fvUiQ81iVWGhFi2RPXXK+evpkWZucLnSlRUktgiTK5bUpksp7k6epIxWV2M20&#10;oQqcTFuJPRztNi0triG7FOkiy87SWtvSWE2oc3B70TuTVczPGCX+DWOOeiSKBHrz0dpob4JNV0uc&#10;by02FSdDG/gfupCYKyg6pbrAHqOPlv+RSnJitdPMz4iWqWaMExo5AJt59ojNdYUNjVxAHGcmmdz/&#10;S0te7zYW8bJITkAehSXMqP3S3XZ37c/2a3eHuk/tA5juc3fbfmt/tN/bh/YeQTAoVxuXQ4K12tjA&#10;nTTq2lxp8sGBLz1yhoMzfVjDrAzhQB41cRL7aRK08Yj0lwRuF/Oz05PTUCrF+Ygz1vlXVEsUPorE&#10;eYv5tvJrrRSMW9t5HATeXTnfA0dAKCoUqmFPF8+zLIY5LXh5yYUIzrh1dC0s2mHYF9/Mh9JHUR5z&#10;8VKVyO8NiOUtx2or6BAp1EC9Zxt5+72gfe23lIHWwK/v8VE9TAhVfqwpFEQHGIPuJuDQdXgeh0aP&#10;gUN8gNL4Av4GPCFiZa38BJZcadtrdlz9IBPr40cFet5Bghtd7jd23ApY5TjQ4dmFt/L7OcIPP4fV&#10;LwAAAP//AwBQSwMEFAAGAAgAAAAhAP+M5tndAAAABwEAAA8AAABkcnMvZG93bnJldi54bWxMj8FO&#10;wzAQRO9I/IO1SNyo0xK1NM2mqiLBAUQlUj7AjbdJILZD7Cbp37OIAxxHM5p5k24n04qBet84izCf&#10;RSDIlk43tkJ4PzzePYDwQVmtWmcJ4UIettn1VaoS7Ub7RkMRKsEl1icKoQ6hS6T0ZU1G+ZnryLJ3&#10;cr1RgWVfSd2rkctNKxdRtJRGNZYXatVRXlP5WZwNwno/7Iri5WMdh6/lIn8eL6+Hpxzx9mbabUAE&#10;msJfGH7wGR0yZjq6s9VetAhxvFpxFIEfsf0rjwj38Rxklsr//Nk3AAAA//8DAFBLAQItABQABgAI&#10;AAAAIQC2gziS/gAAAOEBAAATAAAAAAAAAAAAAAAAAAAAAABbQ29udGVudF9UeXBlc10ueG1sUEsB&#10;Ai0AFAAGAAgAAAAhADj9If/WAAAAlAEAAAsAAAAAAAAAAAAAAAAALwEAAF9yZWxzLy5yZWxzUEsB&#10;Ai0AFAAGAAgAAAAhAByJ5QMiAgAAZAQAAA4AAAAAAAAAAAAAAAAALgIAAGRycy9lMm9Eb2MueG1s&#10;UEsBAi0AFAAGAAgAAAAhAP+M5tndAAAABwEAAA8AAAAAAAAAAAAAAAAAfAQAAGRycy9kb3ducmV2&#10;LnhtbFBLBQYAAAAABAAEAPMAAACGBQAAAAA=&#10;" strokecolor="black [3213]" strokeweight="1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9215FC" w:rsidTr="009215F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Дифференциальная диагностика.</w:t>
            </w:r>
            <w:r>
              <w:br/>
              <w:t>Формирование окончательного диагноза.</w:t>
            </w:r>
          </w:p>
        </w:tc>
      </w:tr>
    </w:tbl>
    <w:p w:rsidR="009215FC" w:rsidRDefault="009215FC" w:rsidP="009215FC">
      <w:pPr>
        <w:tabs>
          <w:tab w:val="left" w:pos="133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5715</wp:posOffset>
                </wp:positionV>
                <wp:extent cx="0" cy="216535"/>
                <wp:effectExtent l="76200" t="0" r="57150" b="501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B3E0" id="Прямая со стрелкой 29" o:spid="_x0000_s1026" type="#_x0000_t32" style="position:absolute;margin-left:330.45pt;margin-top:.45pt;width:0;height:17.0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xIIwIAAGQEAAAOAAAAZHJzL2Uyb0RvYy54bWysVM1u1DAQviPxDpbvbJJFLRBttoct5VLB&#10;isIDuI69sXBsyzab7K3wAn0EXoFLD/yoz5C8EWMnm2XLCcRlFHvmm2++mXEWZ20t0ZZZJ7QqcDZL&#10;MWKK6lKoTYHfv7t48hwj54kqidSKFXjHHD5bPn60aEzO5rrSsmQWQRLl8sYUuPLe5EniaMVq4mba&#10;MAVOrm1NPBztJiktaSB7LZN5mp4mjbalsZoy5+D2fHDiZczPOaP+DeeOeSQLDLX5aG2018EmywXJ&#10;N5aYStCxDPIPVdREKCCdUp0TT9BHK/5IVQtqtdPcz6iuE825oCxqADVZ+kDNVUUMi1qgOc5MbXL/&#10;Ly19vV1bJMoCz19gpEgNM+q+9Df9bfez+9rfov5Tdw+m/9zfdHfdj+57d999QxAMnWuMyyHBSq1t&#10;0E5bdWUuNf3gwJccOcPBmSGs5bYO4SAetXESu2kSrPWIDpcUbufZ6cnTk0CVkHyPM9b5V0zXKHwU&#10;2HlLxKbyK60UjFvbLA6CbC+dH4B7QCCVCjWwp/NnaRrDnJaivBBSBmfcOraSFm0J7Itvs5H6KMoT&#10;IV+qEvmdgWZ5K4jaSDZGSjVKH9RG3X4n2cD9lnHoNegbanzARyhlyu85pYLoAONQ3QQcqw7P41Do&#10;MXCMD1AWX8DfgCdEZNbKT+BaKG2Hnh2zH9rEh/h9BwbdoQXXutyt7X4rYJXjQMdnF97K7+cIP/wc&#10;lr8AAAD//wMAUEsDBBQABgAIAAAAIQDwnET12gAAAAcBAAAPAAAAZHJzL2Rvd25yZXYueG1sTI7B&#10;ToQwFEX3Jv5D80zcOa2jEkHKZEKiC40mMn5Ahz4Bpa9IO8D8vc+40OXNvTn35JvF9WLCMXSeNFyu&#10;FAik2tuOGg1vu/uLWxAhGrKm94QajhhgU5ye5CazfqZXnKrYCIZQyIyGNsYhkzLULToTVn5A4u7d&#10;j85EjmMj7WhmhrterpVKpDMd8UNrBixbrD+rg9OQvkzbqnr6SK/jV7IuH+fj8+6h1Pr8bNnegYi4&#10;xL8x/OizOhTstPcHskH0GpJEpTxlGAiuf+New9WNAlnk8r9/8Q0AAP//AwBQSwECLQAUAAYACAAA&#10;ACEAtoM4kv4AAADhAQAAEwAAAAAAAAAAAAAAAAAAAAAAW0NvbnRlbnRfVHlwZXNdLnhtbFBLAQIt&#10;ABQABgAIAAAAIQA4/SH/1gAAAJQBAAALAAAAAAAAAAAAAAAAAC8BAABfcmVscy8ucmVsc1BLAQIt&#10;ABQABgAIAAAAIQCOP0xIIwIAAGQEAAAOAAAAAAAAAAAAAAAAAC4CAABkcnMvZTJvRG9jLnhtbFBL&#10;AQItABQABgAIAAAAIQDwnET12gAAAAcBAAAPAAAAAAAAAAAAAAAAAH0EAABkcnMvZG93bnJldi54&#10;bWxQSwUGAAAAAAQABADzAAAAhAUAAAAA&#10;" strokecolor="black [3213]" strokeweight="1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54"/>
        <w:gridCol w:w="323"/>
        <w:gridCol w:w="74"/>
        <w:gridCol w:w="4135"/>
      </w:tblGrid>
      <w:tr w:rsidR="009215FC" w:rsidTr="009215F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 xml:space="preserve">Лейкоплакия эрозивная. Лейкоплакия </w:t>
            </w:r>
            <w:proofErr w:type="spellStart"/>
            <w:r>
              <w:t>веррукозная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-26035</wp:posOffset>
                      </wp:positionV>
                      <wp:extent cx="629920" cy="5715"/>
                      <wp:effectExtent l="19050" t="57150" r="0" b="8953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29920" cy="57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0E976" id="Прямая со стрелкой 28" o:spid="_x0000_s1026" type="#_x0000_t32" style="position:absolute;margin-left:-2.75pt;margin-top:-2.05pt;width:49.6pt;height:.45pt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IiLgIAAHEEAAAOAAAAZHJzL2Uyb0RvYy54bWysVEtu2zAQ3RfoHQjta8kCkjSC5Sycpl0E&#10;bdC0B2Ao0iLKH0jWkndpL5Aj9ArdZNEPcgbpRh1SslynqxbdEKZm3rw3b4ZenLVSoA21jmtVJvNZ&#10;liCqiK64WpfJ+3cXz54nyHmsKiy0omWypS45Wz59smhMQXNda1FRi6CIckVjyqT23hRp6khNJXYz&#10;baiCINNWYg9Xu04rixuoLkWaZ9lx2mhbGasJdQ6+ng/BZBnrM0aJf8OYox6JMgFtPp42njfhTJcL&#10;XKwtNjUnowz8Dyok5gpIp1Ln2GP00fI/SklOrHaa+RnRMtWMcUJjD9DNPHvUzXWNDY29gDnOTDa5&#10;/1eWvN5cWcSrMslhUgpLmFH3pb/t77qf3df+DvWfugc4+s/9bXff/ei+dw/dNwTJ4FxjXAEFVurK&#10;ht5Jq67NpSYfHMTSg2C4ODOktcxKxAQ3r2BhomlgA2rjTLbTTGjrEYGPx/npaQ6TIxA6OpkfBd4U&#10;F6FI4DTW+ZdUSxR+lInzFvN17VdaKZi9tgMB3lw6PwB3gAAWCjWgIT/JsqjDacGrCy5ECMYVpCth&#10;0QbD8vh2PlIfZHnMxQtVIb814Jy3HKu1oGOmUKMPQ+vRBL8VdOB+SxkYDy0OGh/xYUKo8jtOoSA7&#10;wBiom4Cj6vBW9kIPgWN+gNL4HP4GPCEis1Z+AkuutB08O2Tf28SG/J0DQ9/Bghtdba/sbkVgr+NA&#10;xzcYHs7v9wjf/1MsfwEAAP//AwBQSwMEFAAGAAgAAAAhAMcMslzcAAAABwEAAA8AAABkcnMvZG93&#10;bnJldi54bWxMjkFLw0AUhO+C/2F5ghdpN02txphNEcFLFdTG3rfZZxLMvg152zb+e58nPQ3DDDNf&#10;sZ58r444chfIwGKegEKqg+uoMfBRPc0yUBwtOdsHQgPfyLAuz88Km7twonc8bmOjZIQ4twbaGIdc&#10;a65b9JbnYUCS7DOM3kaxY6PdaE8y7nudJsmN9rYjeWjtgI8t1l/bgzfw8jwRbzBLaRfi5mr3WvFb&#10;VhlzeTE93IOKOMW/MvziCzqUwrQPB3KsegOz1UqaotcLUJLfLW9B7cUvU9Blof/zlz8AAAD//wMA&#10;UEsBAi0AFAAGAAgAAAAhALaDOJL+AAAA4QEAABMAAAAAAAAAAAAAAAAAAAAAAFtDb250ZW50X1R5&#10;cGVzXS54bWxQSwECLQAUAAYACAAAACEAOP0h/9YAAACUAQAACwAAAAAAAAAAAAAAAAAvAQAAX3Jl&#10;bHMvLnJlbHNQSwECLQAUAAYACAAAACEAO+pCIi4CAABxBAAADgAAAAAAAAAAAAAAAAAuAgAAZHJz&#10;L2Uyb0RvYy54bWxQSwECLQAUAAYACAAAACEAxwyyXNwAAAAHAQAADwAAAAAAAAAAAAAAAACIBAAA&#10;ZHJzL2Rvd25yZXYueG1sUEsFBgAAAAAEAAQA8wAAAJEFAAAAAA=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нет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Лейкоплакия плоская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11430</wp:posOffset>
                      </wp:positionV>
                      <wp:extent cx="0" cy="216535"/>
                      <wp:effectExtent l="76200" t="0" r="57150" b="501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5D65" id="Прямая со стрелкой 27" o:spid="_x0000_s1026" type="#_x0000_t32" style="position:absolute;margin-left:84.9pt;margin-top:.9pt;width:0;height:17.0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EPIwIAAGQEAAAOAAAAZHJzL2Uyb0RvYy54bWysVM1u1DAQviPxDpbvbLKL2qJosz1sKZcK&#10;VhQewHXsjYVjW7bZZG+FF+gj8ApcOBRQnyF5I8bOz7LlBOIyij3zzTffzDjL86aSaMesE1rleD5L&#10;MWKK6kKobY7fv7t89gIj54kqiNSK5XjPHD5fPX2yrE3GFrrUsmAWQRLlstrkuPTeZEniaMkq4mba&#10;MAVOrm1FPBztNiksqSF7JZNFmp4mtbaFsZoy5+D2onfiVczPOaP+DeeOeSRzDLX5aG20N8EmqyXJ&#10;tpaYUtChDPIPVVREKCCdUl0QT9BHK/5IVQlqtdPcz6iuEs25oCxqADXz9JGa65IYFrVAc5yZ2uT+&#10;X1r6erexSBQ5XpxhpEgFM2q/dLfdXfuz/drdoe5T+wCm+9zdtt/aH+339qG9RxAMnauNyyDBWm1s&#10;0E4bdW2uNP3gwJccOcPBmT6s4bYK4SAeNXES+2kSrPGI9pcUbhfz05PnJ4EqIdmIM9b5V0xXKHzk&#10;2HlLxLb0a60UjFvbeRwE2V053wNHQCCVCtWwp4uzNI1hTktRXAopgzNuHVtLi3YE9sU384H6KMoT&#10;IV+qAvm9gWZ5K4jaSjZESjVI79VG3X4vWc/9lnHoNejra3zERyhlyo+cUkF0gHGobgIOVYfncSj0&#10;GDjEByiLL+BvwBMiMmvlJ3AllLZ9z47ZD23iffzYgV53aMGNLvYbO24FrHIc6PDswlv5/Rzhh5/D&#10;6hcAAAD//wMAUEsDBBQABgAIAAAAIQCGyHlh3AAAAAgBAAAPAAAAZHJzL2Rvd25yZXYueG1sTI9B&#10;T4NAEIXvJv6HzZh4s4tViVCWpiHRg8YmUn/Alp0Cys4iuwX675160dPMy5u8+V62nm0nRhx860jB&#10;7SICgVQ501Kt4GP3dPMIwgdNRneOUMEJPazzy4tMp8ZN9I5jGWrBIeRTraAJoU+l9FWDVvuF65HY&#10;O7jB6sByqKUZ9MThtpPLKIql1S3xh0b3WDRYfZVHqyDZjpuyfP1M7sN3vCxeptPb7rlQ6vpq3qxA&#10;BJzD3zGc8RkdcmbauyMZLzrWccLogRceZ/9X7xXcPSQg80z+L5D/AAAA//8DAFBLAQItABQABgAI&#10;AAAAIQC2gziS/gAAAOEBAAATAAAAAAAAAAAAAAAAAAAAAABbQ29udGVudF9UeXBlc10ueG1sUEsB&#10;Ai0AFAAGAAgAAAAhADj9If/WAAAAlAEAAAsAAAAAAAAAAAAAAAAALwEAAF9yZWxzLy5yZWxzUEsB&#10;Ai0AFAAGAAgAAAAhAKOy8Q8jAgAAZAQAAA4AAAAAAAAAAAAAAAAALgIAAGRycy9lMm9Eb2MueG1s&#10;UEsBAi0AFAAGAAgAAAAhAIbIeWHcAAAACAEAAA8AAAAAAAAAAAAAAAAAfQQAAGRycy9kb3ducmV2&#10;LnhtbFBLBQYAAAAABAAEAPMAAACGBQAAAAA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11430</wp:posOffset>
                      </wp:positionV>
                      <wp:extent cx="0" cy="216535"/>
                      <wp:effectExtent l="76200" t="0" r="57150" b="5016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27CD0" id="Прямая со стрелкой 26" o:spid="_x0000_s1026" type="#_x0000_t32" style="position:absolute;margin-left:86pt;margin-top:.9pt;width:0;height:17.0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CqIgIAAGQEAAAOAAAAZHJzL2Uyb0RvYy54bWysVM2O0zAQviPxDpbvNGnRFhQ13UOX5bKC&#10;ioUH8Dp2Y+HYlm2a5LbwAvsIvAIXDvxonyF5I8ZOmtLlBOIyij3zzTffzDir86aSaM+sE1rleD5L&#10;MWKK6kKoXY7fvb188hwj54kqiNSK5bhlDp+vHz9a1SZjC11qWTCLIIlyWW1yXHpvsiRxtGQVcTNt&#10;mAIn17YiHo52lxSW1JC9kskiTZdJrW1hrKbMObi9GJx4HfNzzqh/zbljHskcQ20+WhvtTbDJekWy&#10;nSWmFHQsg/xDFRURCkinVBfEE/TBij9SVYJa7TT3M6qrRHMuKIsaQM08faDmuiSGRS3QHGemNrn/&#10;l5a+2m8tEkWOF0uMFKlgRt3n/ra/6352X/o71H/s7sH0n/rb7mv3o/ve3XffEARD52rjMkiwUVsb&#10;tNNGXZsrTd878CUnznBwZghruK1COIhHTZxEO02CNR7R4ZLC7WK+PHt6FqgSkh1wxjr/kukKhY8c&#10;O2+J2JV+o5WCcWs7j4Mg+yvnB+ABEEilQjXs6eJZmsYwp6UoLoWUwRm3jm2kRXsC++Kb+Uh9EuWJ&#10;kC9UgXxroFneCqJ2ko2RUo3SB7VRt28lG7jfMA69Bn1DjQ/4CKVM+QOnVBAdYByqm4Bj1eF5HAs9&#10;BY7xAcriC/gb8ISIzFr5CVwJpe3Qs1P2Y5v4EH/owKA7tOBGF+3WHrYCVjkOdHx24a38fo7w489h&#10;/QsAAP//AwBQSwMEFAAGAAgAAAAhAEcwX83cAAAACAEAAA8AAABkcnMvZG93bnJldi54bWxMj8FO&#10;wzAQRO9I/IO1SNyoQ4DShDhVFQkOIJBI+wFuvCSBeB1iN0n/ni0XuO3TjGZnsvVsOzHi4FtHCq4X&#10;EQikypmWagW77ePVCoQPmozuHKGCI3pY5+dnmU6Nm+gdxzLUgkPIp1pBE0KfSumrBq32C9cjsfbh&#10;BqsD41BLM+iJw20n4yhaSqtb4g+N7rFosPoqD1ZB8jZuyvLlM7kN38u4eJ6Or9unQqnLi3nzACLg&#10;HP7McKrP1SHnTnt3IONFx3wf85bABy846b+8V3Bzl4DMM/l/QP4DAAD//wMAUEsBAi0AFAAGAAgA&#10;AAAhALaDOJL+AAAA4QEAABMAAAAAAAAAAAAAAAAAAAAAAFtDb250ZW50X1R5cGVzXS54bWxQSwEC&#10;LQAUAAYACAAAACEAOP0h/9YAAACUAQAACwAAAAAAAAAAAAAAAAAvAQAAX3JlbHMvLnJlbHNQSwEC&#10;LQAUAAYACAAAACEAHxxwqiICAABkBAAADgAAAAAAAAAAAAAAAAAuAgAAZHJzL2Uyb0RvYy54bWxQ&#10;SwECLQAUAAYACAAAACEARzBfzdwAAAAIAQAADwAAAAAAAAAAAAAAAAB8BAAAZHJzL2Rvd25yZXYu&#10;eG1sUEsFBgAAAAAEAAQA8wAAAIUFAAAAAA=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да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Устранение травматического фактора, коррекция ГПР, витаминотерапия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Устранение травматических факторов, витаминотерапия, коррекция гигиены рта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11430</wp:posOffset>
                      </wp:positionV>
                      <wp:extent cx="0" cy="216535"/>
                      <wp:effectExtent l="76200" t="0" r="57150" b="5016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8E02" id="Прямая со стрелкой 25" o:spid="_x0000_s1026" type="#_x0000_t32" style="position:absolute;margin-left:85.35pt;margin-top:.9pt;width:0;height:17.0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OfJAIAAGQEAAAOAAAAZHJzL2Uyb0RvYy54bWysVM1u1DAQviPxDpbvbLKLWlC02R62lEsF&#10;FYUHcB17Y+E/2WaTvRVeoI/AK3DhwI/6DMkbMXayWbacQFxGsWe+mfm+GWd51iqJtsx5YXSJ57Mc&#10;I6apqYTelPjd24snzzHygeiKSKNZiXfM47PV40fLxhZsYWojK+YQJNG+aGyJ6xBskWWe1kwRPzOW&#10;aXBy4xQJcHSbrHKkgexKZos8P80a4yrrDGXew+354MSrlJ9zRsNrzj0LSJYYegvJumRvos1WS1Js&#10;HLG1oGMb5B+6UERoKDqlOieBoA9O/JFKCeqMNzzMqFGZ4VxQljgAm3n+gM11TSxLXEAcbyeZ/P9L&#10;S19trxwSVYkXJxhpomBG3ef+tr/rfnZf+jvUf+zuwfSf+tvua/ej+97dd98QBINyjfUFJFjrKxe5&#10;01Zf20tD33vwZUfOePB2CGu5UzEcyKM2TWI3TYK1AdHhksLtYn568jSVykixx1nnw0tmFIofJfbB&#10;EbGpw9poDeM2bp4GQbaXPsQ+SLEHxKJSowb2dPEsz1OYN1JUF0LK6Exbx9bSoS2BfQntPLKEDEdR&#10;gQj5Qlco7CyIFZwgeiPZGCn1SH1gm3iHnWRD7TeMg9bAb+jxQT1CKdNhX1NqiI4wDt1NwLHr+DwO&#10;jR4Dx/gIZekF/A14QqTKRocJrIQ2btDsuPpBJj7E7xUYeEcJbky1u3L7rYBVTqqOzy6+ld/PCX74&#10;Oax+AQAA//8DAFBLAwQUAAYACAAAACEAnzq7Rt0AAAAIAQAADwAAAGRycy9kb3ducmV2LnhtbEyP&#10;wU7DMBBE70j8g7VI3KhDgbYJcaoqEhxARSLtB7jxkgTidYjdJP17tlzgtqMZzb5J15NtxYC9bxwp&#10;uJ1FIJBKZxqqFOx3TzcrED5oMrp1hApO6GGdXV6kOjFupHccilAJLiGfaAV1CF0ipS9rtNrPXIfE&#10;3ofrrQ4s+0qaXo9cbls5j6KFtLoh/lDrDvMay6/iaBXEb8OmKF4/4/vwvZjnL+Npu3vOlbq+mjaP&#10;IAJO4S8MZ3xGh4yZDu5IxouW9TJacpQPXnD2f/VBwd1DDDJL5f8B2Q8AAAD//wMAUEsBAi0AFAAG&#10;AAgAAAAhALaDOJL+AAAA4QEAABMAAAAAAAAAAAAAAAAAAAAAAFtDb250ZW50X1R5cGVzXS54bWxQ&#10;SwECLQAUAAYACAAAACEAOP0h/9YAAACUAQAACwAAAAAAAAAAAAAAAAAvAQAAX3JlbHMvLnJlbHNQ&#10;SwECLQAUAAYACAAAACEAmumDnyQCAABkBAAADgAAAAAAAAAAAAAAAAAuAgAAZHJzL2Uyb0RvYy54&#10;bWxQSwECLQAUAAYACAAAACEAnzq7Rt0AAAAIAQAADwAAAAAAAAAAAAAAAAB+BAAAZHJzL2Rvd25y&#10;ZXYueG1sUEsFBgAAAAAEAAQA8wAAAIgFAAAAAA=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2576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-23495</wp:posOffset>
                      </wp:positionV>
                      <wp:extent cx="0" cy="216535"/>
                      <wp:effectExtent l="76200" t="0" r="57150" b="5016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E8D36" id="Прямая со стрелкой 24" o:spid="_x0000_s1026" type="#_x0000_t32" style="position:absolute;margin-left:89.05pt;margin-top:-1.85pt;width:0;height:17.0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I6IwIAAGQEAAAOAAAAZHJzL2Uyb0RvYy54bWysVM1u1DAQviPxDpbvbLKBFhRttoct5VLB&#10;isIDuI69sXBsyzab7K3wAn0EXoFLD/yoz5C8EWMnm2XLCcRlFHvmm2++mXEWZ20t0ZZZJ7Qq8HyW&#10;YsQU1aVQmwK/f3fx5AVGzhNVEqkVK/COOXy2fPxo0ZicZbrSsmQWQRLl8sYUuPLe5EniaMVq4mba&#10;MAVOrm1NPBztJiktaSB7LZMsTU+TRtvSWE2Zc3B7PjjxMubnnFH/hnPHPJIFhtp8tDba62CT5YLk&#10;G0tMJehYBvmHKmoiFJBOqc6JJ+ijFX+kqgW12mnuZ1TXieZcUBY1gJp5+kDNVUUMi1qgOc5MbXL/&#10;Ly19vV1bJMoCZ88wUqSGGXVf+pv+tvvZfe1vUf+puwfTf+5vurvuR/e9u+++IQiGzjXG5ZBgpdY2&#10;aKetujKXmn5w4EuOnOHgzBDWcluHcBCP2jiJ3TQJ1npEh0sKt9n89OTpSaBKSL7HGev8K6ZrFD4K&#10;7LwlYlP5lVYKxq3tPA6CbC+dH4B7QCCVCjWwp9nzNI1hTktRXggpgzNuHVtJi7YE9sW385H6KMoT&#10;IV+qEvmdgWZ5K4jaSDZGSjVKH9RG3X4n2cD9lnHoNegbanzARyhlyu85pYLoAONQ3QQcqw7P41Do&#10;MXCMD1AWX8DfgCdEZNbKT+BaKG2Hnh2zH9rEh/h9BwbdoQXXutyt7X4rYJXjQMdnF97K7+cIP/wc&#10;lr8AAAD//wMAUEsDBBQABgAIAAAAIQBaxqAG3wAAAAkBAAAPAAAAZHJzL2Rvd25yZXYueG1sTI/L&#10;TsMwEEX3SPyDNUjsWqcP9REyqapIsABRiZQPcOMhCcTjELtJ+ve4bGB5Z47unEl2o2lET52rLSPM&#10;phEI4sLqmkuE9+PjZAPCecVaNZYJ4UIOduntTaJibQd+oz73pQgl7GKFUHnfxlK6oiKj3NS2xGH3&#10;YTujfIhdKXWnhlBuGjmPopU0quZwoVItZRUVX/nZIGwP/T7PXz63S/+9mmfPw+X1+JQh3t+N+wcQ&#10;nkb/B8NVP6hDGpxO9szaiSbk9WYWUITJYg3iCvwOTgiLaAkyTeT/D9IfAAAA//8DAFBLAQItABQA&#10;BgAIAAAAIQC2gziS/gAAAOEBAAATAAAAAAAAAAAAAAAAAAAAAABbQ29udGVudF9UeXBlc10ueG1s&#10;UEsBAi0AFAAGAAgAAAAhADj9If/WAAAAlAEAAAsAAAAAAAAAAAAAAAAALwEAAF9yZWxzLy5yZWxz&#10;UEsBAi0AFAAGAAgAAAAhACZHAjojAgAAZAQAAA4AAAAAAAAAAAAAAAAALgIAAGRycy9lMm9Eb2Mu&#10;eG1sUEsBAi0AFAAGAAgAAAAhAFrGoAbfAAAACQEAAA8AAAAAAAAAAAAAAAAAfQQAAGRycy9kb3du&#10;cmV2LnhtbFBLBQYAAAAABAAEAPMAAACJBQAAAAA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да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Лечение эффективно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Лечение эффективно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-12065</wp:posOffset>
                      </wp:positionV>
                      <wp:extent cx="0" cy="216535"/>
                      <wp:effectExtent l="76200" t="0" r="57150" b="5016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CA524" id="Прямая со стрелкой 23" o:spid="_x0000_s1026" type="#_x0000_t32" style="position:absolute;margin-left:84pt;margin-top:-.95pt;width:0;height:17.0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T0IwIAAGQEAAAOAAAAZHJzL2Uyb0RvYy54bWysVM1u1DAQviPxDpbvbLJbtaBosz1sKZcK&#10;VhQewHXsjYVjW7bZZG+FF+gj8ApcOBRQnyF5I8bOz7LlBOIyij3zzTffzDjL86aSaMesE1rleD5L&#10;MWKK6kKobY7fv7t89gIj54kqiNSK5XjPHD5fPX2yrE3GFrrUsmAWQRLlstrkuPTeZEniaMkq4mba&#10;MAVOrm1FPBztNiksqSF7JZNFmp4ltbaFsZoy5+D2onfiVczPOaP+DeeOeSRzDLX5aG20N8EmqyXJ&#10;tpaYUtChDPIPVVREKCCdUl0QT9BHK/5IVQlqtdPcz6iuEs25oCxqADXz9JGa65IYFrVAc5yZ2uT+&#10;X1r6erexSBQ5XpxgpEgFM2q/dLfdXfuz/drdoe5T+wCm+9zdtt/aH+339qG9RxAMnauNyyDBWm1s&#10;0E4bdW2uNP3gwJccOcPBmT6s4bYK4SAeNXES+2kSrPGI9pcUbhfzs9OT00CVkGzEGev8K6YrFD5y&#10;7LwlYlv6tVYKxq3tPA6C7K6c74EjIJBKhWrY08XzNI1hTktRXAopgzNuHVtLi3YE9sU384H6KMoT&#10;IV+qAvm9gWZ5K4jaSjZESjVI79VG3X4vWc/9lnHoNejra3zERyhlyo+cUkF0gHGobgIOVYfncSj0&#10;GDjEByiLL+BvwBMiMmvlJ3AllLZ9z47ZD23iffzYgV53aMGNLvYbO24FrHIc6PDswlv5/Rzhh5/D&#10;6hcAAAD//wMAUEsDBBQABgAIAAAAIQD8tClq3gAAAAkBAAAPAAAAZHJzL2Rvd25yZXYueG1sTI/B&#10;boMwEETvlfIP1kbqLTGhFQoUE0VI6aFVK4X0Axy8BRK8JtgB8vd1emmPMzuafZNuJt2yAXvbGBKw&#10;WgbAkEqjGqoEfB12izUw6yQp2RpCATe0sMlmD6lMlBlpj0PhKuZLyCZSQO1cl3Buyxq1tEvTIfnb&#10;t+m1dF72FVe9HH25bnkYBBHXsiH/oZYd5jWW5+KqBcSfw7Yo3k/xs7tEYf423j4Or7kQj/Np+wLM&#10;4eT+wnDH9+iQeaajuZKyrPU6WvstTsBiFQO7B36No4CnMASepfz/guwHAAD//wMAUEsBAi0AFAAG&#10;AAgAAAAhALaDOJL+AAAA4QEAABMAAAAAAAAAAAAAAAAAAAAAAFtDb250ZW50X1R5cGVzXS54bWxQ&#10;SwECLQAUAAYACAAAACEAOP0h/9YAAACUAQAACwAAAAAAAAAAAAAAAAAvAQAAX3JlbHMvLnJlbHNQ&#10;SwECLQAUAAYACAAAACEAkAJk9CMCAABkBAAADgAAAAAAAAAAAAAAAAAuAgAAZHJzL2Uyb0RvYy54&#10;bWxQSwECLQAUAAYACAAAACEA/LQpat4AAAAJAQAADwAAAAAAAAAAAAAAAAB9BAAAZHJzL2Rvd25y&#10;ZXYueG1sUEsFBgAAAAAEAAQA8wAAAIgFAAAAAA=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нет</w:t>
            </w:r>
          </w:p>
        </w:tc>
        <w:tc>
          <w:tcPr>
            <w:tcW w:w="709" w:type="dxa"/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0</wp:posOffset>
                      </wp:positionV>
                      <wp:extent cx="0" cy="216535"/>
                      <wp:effectExtent l="76200" t="0" r="57150" b="501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D6EE" id="Прямая со стрелкой 12" o:spid="_x0000_s1026" type="#_x0000_t32" style="position:absolute;margin-left:89.5pt;margin-top:0;width:0;height:17.0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LMIAIAAGQEAAAOAAAAZHJzL2Uyb0RvYy54bWysVE1u1DAU3iNxB8t7JplBLSiaTBdTyqaC&#10;isIBXMeeWPhPtplkdoUL9AhcgQ0LftQzJDfi2clkmLICsbFiv/e9733fs7M8a5VEW+a8MLrE81mO&#10;EdPUVEJvSvzu7cWT5xj5QHRFpNGsxDvm8dnq8aNlYwu2MLWRFXMIimhfNLbEdQi2yDJPa6aInxnL&#10;NAS5cYoE2LpNVjnSQHUls0Wen2aNcZV1hjLv4fR8COJVqs85o+E1554FJEsMvYW0urTexDVbLUmx&#10;ccTWgo5tkH/oQhGhgXQqdU4CQR+c+KOUEtQZb3iYUaMyw7mgLGkANfP8gZrrmliWtIA53k42+f9X&#10;lr7aXjkkKpjdAiNNFMyo+9zf9nfdz+5Lf4f6j909LP2n/rb72v3ovnf33TcEyeBcY30BBdb6ykXt&#10;tNXX9tLQ9x5i2VEwbrwd0lruVEwH8ahNk9hNk2BtQHQ4pHC6mJ+ePD2JVBkp9jjrfHjJjELxo8Q+&#10;OCI2dVgbrWHcxs3TIMj20ocBuAdEUqlRE7U+y/OU5o0U1YWQMgbTrWNr6dCWwH0J7XykPsoKRMgX&#10;ukJhZ8Gs4ATRG8nGTKlH6YPapDvsJBu43zAOXoO+occHfIRSpsOeU2rIjjAO3U3Asev4PA6NHgPH&#10;/Ahl6QX8DXhCJGajwwRWQhs3eHbMfrCJD/l7Bwbd0YIbU+2u3P5WwFVOAx2fXXwrv+8T/PBzWP0C&#10;AAD//wMAUEsDBBQABgAIAAAAIQDK/LWY3AAAAAcBAAAPAAAAZHJzL2Rvd25yZXYueG1sTI/BTsMw&#10;DIbvSLxDZCRuLN2YBu2aTlMlOICYRMcDZI3XFhqnNFnbvT0eF7hY+vRbvz+nm8m2YsDeN44UzGcR&#10;CKTSmYYqBR/7p7tHED5oMrp1hArO6GGTXV+lOjFupHccilAJLiGfaAV1CF0ipS9rtNrPXIfE2dH1&#10;VgfGvpKm1yOX21YuomglrW6IL9S6w7zG8qs4WQXxbtgWxetnvAzfq0X+Mp7f9s+5Urc303YNIuAU&#10;/pbhos/qkLHTwZ3IeNEyP8T8S1DA8xL/4kHB/XIOMkvlf//sBwAA//8DAFBLAQItABQABgAIAAAA&#10;IQC2gziS/gAAAOEBAAATAAAAAAAAAAAAAAAAAAAAAABbQ29udGVudF9UeXBlc10ueG1sUEsBAi0A&#10;FAAGAAgAAAAhADj9If/WAAAAlAEAAAsAAAAAAAAAAAAAAAAALwEAAF9yZWxzLy5yZWxzUEsBAi0A&#10;FAAGAAgAAAAhAHYoAswgAgAAZAQAAA4AAAAAAAAAAAAAAAAALgIAAGRycy9lMm9Eb2MueG1sUEsB&#10;Ai0AFAAGAAgAAAAhAMr8tZjcAAAABwEAAA8AAAAAAAAAAAAAAAAAegQAAGRycy9kb3ducmV2Lnht&#10;bFBLBQYAAAAABAAEAPMAAACDBQAAAAA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да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 xml:space="preserve">Хирургическое иссечение. </w:t>
            </w:r>
            <w:proofErr w:type="spellStart"/>
            <w:r>
              <w:t>Гистохимия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t>Постановка на диспансерный учет, врачебный контроль каждые 6 месяцев</w:t>
            </w:r>
          </w:p>
        </w:tc>
      </w:tr>
      <w:tr w:rsidR="009215FC" w:rsidTr="009215FC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-12065</wp:posOffset>
                      </wp:positionV>
                      <wp:extent cx="0" cy="216535"/>
                      <wp:effectExtent l="76200" t="0" r="57150" b="501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D4BB" id="Прямая со стрелкой 11" o:spid="_x0000_s1026" type="#_x0000_t32" style="position:absolute;margin-left:84pt;margin-top:-.95pt;width:0;height:17.0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H5IgIAAGQEAAAOAAAAZHJzL2Uyb0RvYy54bWysVE1u1DAU3iNxB8t7JplBLSiaTBdTyqaC&#10;isIBXMeeWPhPtplkdoUL9AhcgQ0LftQzJDfi2clkmLICsbFiv/e9733fs7M8a5VEW+a8MLrE81mO&#10;EdPUVEJvSvzu7cWT5xj5QHRFpNGsxDvm8dnq8aNlYwu2MLWRFXMIimhfNLbEdQi2yDJPa6aInxnL&#10;NAS5cYoE2LpNVjnSQHUls0Wen2aNcZV1hjLv4fR8COJVqs85o+E1554FJEsMvYW0urTexDVbLUmx&#10;ccTWgo5tkH/oQhGhgXQqdU4CQR+c+KOUEtQZb3iYUaMyw7mgLGkANfP8gZrrmliWtIA53k42+f9X&#10;lr7aXjkkKpjdHCNNFMyo+9zf9nfdz+5Lf4f6j909LP2n/rb72v3ovnf33TcEyeBcY30BBdb6ykXt&#10;tNXX9tLQ9x5i2VEwbrwd0lruVEwH8ahNk9hNk2BtQHQ4pHC6mJ+ePD2JVBkp9jjrfHjJjELxo8Q+&#10;OCI2dVgbrWHcxs3TIMj20ocBuAdEUqlRA1oXz/I8pXkjRXUhpIzBdOvYWjq0JXBfQptUAvVRViBC&#10;vtAVCjsLZgUniN5INjYp9Sh9UJt0h51kA/cbxsFr0Df0+ICPUMp02HNKDdkRxqG7CTh2HZ/HodFj&#10;4JgfoSy9gL8BT4jEbHSYwEpo4wbPjtkPNvEhf+/AoDtacGOq3ZXb3wq4ymmg47OLb+X3fYIffg6r&#10;XwAAAP//AwBQSwMEFAAGAAgAAAAhAPy0KWreAAAACQEAAA8AAABkcnMvZG93bnJldi54bWxMj8Fu&#10;gzAQRO+V8g/WRuotMaEVChQTRUjpoVUrhfQDHLwFErwm2AHy93V6aY8zO5p9k24m3bIBe9sYErBa&#10;BsCQSqMaqgR8HXaLNTDrJCnZGkIBN7SwyWYPqUyUGWmPQ+Eq5kvIJlJA7VyXcG7LGrW0S9Mh+du3&#10;6bV0XvYVV70cfblueRgEEdeyIf+hlh3mNZbn4qoFxJ/DtijeT/Gzu0Rh/jbePg6vuRCP82n7Aszh&#10;5P7CcMf36JB5pqO5krKs9Tpa+y1OwGIVA7sHfo2jgKcwBJ6l/P+C7AcAAP//AwBQSwECLQAUAAYA&#10;CAAAACEAtoM4kv4AAADhAQAAEwAAAAAAAAAAAAAAAAAAAAAAW0NvbnRlbnRfVHlwZXNdLnhtbFBL&#10;AQItABQABgAIAAAAIQA4/SH/1gAAAJQBAAALAAAAAAAAAAAAAAAAAC8BAABfcmVscy8ucmVsc1BL&#10;AQItABQABgAIAAAAIQDz3fH5IgIAAGQEAAAOAAAAAAAAAAAAAAAAAC4CAABkcnMvZTJvRG9jLnht&#10;bFBLAQItABQABgAIAAAAIQD8tClq3gAAAAkBAAAPAAAAAAAAAAAAAAAAAHwEAABkcnMvZG93bnJl&#10;di54bWxQSwUGAAAAAAQABADzAAAAhwUAAAAA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-12065</wp:posOffset>
                      </wp:positionV>
                      <wp:extent cx="0" cy="216535"/>
                      <wp:effectExtent l="76200" t="0" r="57150" b="501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1B23" id="Прямая со стрелкой 6" o:spid="_x0000_s1026" type="#_x0000_t32" style="position:absolute;margin-left:89.5pt;margin-top:-.95pt;width:0;height:17.0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xvIQIAAGIEAAAOAAAAZHJzL2Uyb0RvYy54bWysVM2O0zAQviPxDpbvNGnRFhQ13UOX5bKC&#10;ioUH8Dp2YuHYlm2a9LbwAvsIvAIXDvxonyF5I8ZOmtLlBOIyij3zzTffzDir87aWaMesE1rleD5L&#10;MWKK6kKoMsfv3l4+eY6R80QVRGrFcrxnDp+vHz9aNSZjC11pWTCLIIlyWWNyXHlvsiRxtGI1cTNt&#10;mAIn17YmHo62TApLGshey2SRpsuk0bYwVlPmHNxeDE68jvk5Z9S/5twxj2SOoTYfrY32JthkvSJZ&#10;aYmpBB3LIP9QRU2EAtIp1QXxBH2w4o9UtaBWO839jOo60ZwLyqIGUDNPH6i5rohhUQs0x5mpTe7/&#10;paWvdluLRJHjJUaK1DCi7nN/2991P7sv/R3qP3b3YPpP/W33tfvRfe/uu29oGfrWGJcBfKO2Niin&#10;rbo2V5q+d+BLTpzh4MwQ1nJbh3CQjto4h/00B9Z6RIdLCreL+fLs6VmgSkh2wBnr/EumaxQ+cuy8&#10;JaKs/EYrBcPWdh7HQHZXzg/AAyCQSoUa2NLFszSNYU5LUVwKKYMz7hzbSIt2BLbFt/OR+iTKEyFf&#10;qAL5vYFeeSuIKiUbI6UapQ9qo26/l2zgfsM4dBr0DTU+4COUMuUPnFJBdIBxqG4CjlWHx3Es9BQ4&#10;xgcoi/v/N+AJEZm18hO4FkrboWen7Mc28SH+0IFBd2jBjS72W3vYCljkONDx0YWX8vs5wo+/hvUv&#10;AAAA//8DAFBLAwQUAAYACAAAACEAGiPE1N4AAAAJAQAADwAAAGRycy9kb3ducmV2LnhtbEyPwU7D&#10;MBBE70j8g7VI3FqnARUSsqmqSHAAUYmUD3DjJQnE6xC7Sfr3uFzgOLOj2TfZZjadGGlwrWWE1TIC&#10;QVxZ3XKN8L5/XNyDcF6xVp1lQjiRg01+eZGpVNuJ32gsfS1CCbtUITTe96mUrmrIKLe0PXG4fdjB&#10;KB/kUEs9qCmUm07GUbSWRrUcPjSqp6Kh6qs8GoRkN27L8uUzufXf67h4nk6v+6cC8fpq3j6A8DT7&#10;vzCc8QM65IHpYI+sneiCvkvCFo+wWCUgzoFf44BwE8cg80z+X5D/AAAA//8DAFBLAQItABQABgAI&#10;AAAAIQC2gziS/gAAAOEBAAATAAAAAAAAAAAAAAAAAAAAAABbQ29udGVudF9UeXBlc10ueG1sUEsB&#10;Ai0AFAAGAAgAAAAhADj9If/WAAAAlAEAAAsAAAAAAAAAAAAAAAAALwEAAF9yZWxzLy5yZWxzUEsB&#10;Ai0AFAAGAAgAAAAhAG7bbG8hAgAAYgQAAA4AAAAAAAAAAAAAAAAALgIAAGRycy9lMm9Eb2MueG1s&#10;UEsBAi0AFAAGAAgAAAAhABojxNTeAAAACQEAAA8AAAAAAAAAAAAAAAAAewQAAGRycy9kb3ducmV2&#10;LnhtbFBLBQYAAAAABAAEAPMAAACGBQAAAAA=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9215FC" w:rsidTr="009215FC">
        <w:trPr>
          <w:trHeight w:val="50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ind w:firstLine="0"/>
            </w:pPr>
            <w:r>
              <w:t xml:space="preserve">           Лечение эффективно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lef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29210</wp:posOffset>
                      </wp:positionV>
                      <wp:extent cx="902335" cy="0"/>
                      <wp:effectExtent l="0" t="76200" r="1206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F01A" id="Прямая со стрелкой 5" o:spid="_x0000_s1026" type="#_x0000_t32" style="position:absolute;margin-left:-3.7pt;margin-top:2.3pt;width:71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DZFAIAAEYEAAAOAAAAZHJzL2Uyb0RvYy54bWysU0uS0zAQ3VPFHVTaEzuZGj6pOLPIMGwo&#10;SPE5gEaWbFXpV5KInd3ABeYIXIENCz41Z7BvREt2HDKsoNjIltSvX7+n7tVFqyTaMeeF0QWez3KM&#10;mKamFLoq8Pt3V4+eYuQD0SWRRrMC75nHF+uHD1aNXbKFqY0smUOQRPtlYwtch2CXWeZpzRTxM2OZ&#10;hktunCIBtq7KSkcayK5ktsjzx1ljXGmdocx7OL0cLvE65eec0fCac88CkgWG2kJaXVqv45qtV2RZ&#10;OWJrQccyyD9UoYjQQDqluiSBoA9O/JFKCeqMNzzMqFGZ4VxQljSAmnl+T83bmliWtIA53k42+f+X&#10;lr7abR0SZYHPMdJEwRN1n/ub/rb72X3pb1H/sbuDpf/U33Rfux/d9+6u+4bOo2+N9UuAb/TWjTtv&#10;ty6a0HKn4hfkoTZ5vZ+8Zm1AFA6f5YuzM+Ckh6vsiLPOhxfMKBR/CuyDI6Kqw8ZoDQ9q3DxZTXYv&#10;fQBmAB4AkVRq1EAnLp7keQrzRorySkgZL1NfsY10aEegI0I7j0ogw0lUIEI+1yUKewt+BCeIriQb&#10;I6UGQNQ+qE1/YS/ZwP2GcXAT9A013uMjlDIdDpxSQ3SEcahuAo5VxwE4FnoKHOMjlKUe/xvwhEjM&#10;RocJrIQ2bvDslP1oEx/iDw4MuqMF16bcpz5I1kCzJlfHwYrT8Ps+wY/jv/4FAAD//wMAUEsDBBQA&#10;BgAIAAAAIQBhDOZt2wAAAAYBAAAPAAAAZHJzL2Rvd25yZXYueG1sTI7BToNAFEX3Jv7D5Jm4awcr&#10;oRZ5NA2JLjSaSP2AKfMElHmDzBTo3zt1o8ube3Puybaz6cRIg2stI9wsIxDEldUt1wjv+4fFHQjn&#10;FWvVWSaEEznY5pcXmUq1nfiNxtLXIkDYpQqh8b5PpXRVQ0a5pe2JQ/dhB6N8iEMt9aCmADedXEVR&#10;Io1qOTw0qqeioeqrPBqEzeu4K8vnz03sv5NV8TSdXvaPBeL11by7B+Fp9n9jOOsHdciD08EeWTvR&#10;ISzWcVgixAmIc30br0EcfrPMM/lfP/8BAAD//wMAUEsBAi0AFAAGAAgAAAAhALaDOJL+AAAA4QEA&#10;ABMAAAAAAAAAAAAAAAAAAAAAAFtDb250ZW50X1R5cGVzXS54bWxQSwECLQAUAAYACAAAACEAOP0h&#10;/9YAAACUAQAACwAAAAAAAAAAAAAAAAAvAQAAX3JlbHMvLnJlbHNQSwECLQAUAAYACAAAACEAWmtw&#10;2RQCAABGBAAADgAAAAAAAAAAAAAAAAAuAgAAZHJzL2Uyb0RvYy54bWxQSwECLQAUAAYACAAAACEA&#10;YQzmbdsAAAAGAQAADwAAAAAAAAAAAAAAAABuBAAAZHJzL2Rvd25yZXYueG1sUEsFBgAAAAAEAAQA&#10;8wAAAHYFAAAAAA=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540385</wp:posOffset>
                      </wp:positionV>
                      <wp:extent cx="961390" cy="668020"/>
                      <wp:effectExtent l="0" t="0" r="67310" b="93980"/>
                      <wp:wrapNone/>
                      <wp:docPr id="4" name="Соединительная линия уступо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755" cy="66802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8FED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" o:spid="_x0000_s1026" type="#_x0000_t34" style="position:absolute;margin-left:-5.15pt;margin-top:42.55pt;width:75.7pt;height:5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czJgIAAFsEAAAOAAAAZHJzL2Uyb0RvYy54bWysVEtu2zAQ3RfoHQjua8lu4qSG5Sycppui&#10;Nfo5AE2RNgH+QLKWvWyyLZAz9AZZtECA9HMF6UYdUrLcHwq06IYacubNzHscanq2VRJtmPPC6AIP&#10;BzlGTFNTCr0q8OtXFw9OMfKB6JJIo1mBd8zjs9n9e9PKTtjIrI0smUOQRPtJZQu8DsFOsszTNVPE&#10;D4xlGpzcOEUCbN0qKx2pILuS2SjPx1llXGmdocx7OD1vnXiW8nPOaHjOuWcByQJDbyGtLq3LuGaz&#10;KZmsHLFrQbs2yD90oYjQULRPdU4CQW+c+CWVEtQZb3gYUKMyw7mgLHEANsP8JzYv18SyxAXE8baX&#10;yf+/tPTZZuGQKAt8hJEmCq6ofl9/qT/WH+rb+nN921yCfde8A/umuUb1XXd8jZqr5m1z2VzVXyH+&#10;EzqKWlbWTyDlXC9ct/N24aIwW+5U/AJltE3673r92TYgCoePxvnJ8TFGFFzj8Wk+SveTHcDW+fCE&#10;GYWiUeAl02FutIZbNu5h0p9snvoApQG0D45VpUYVjOfoJM9TmDdSlBdCyuhMw8bm0qENgTEJ22Gk&#10;Ahl+iApEyMe6RGFnQaTgBNErybpIqQEQybd0kxV2krW1XzAOEgPBYVs8DvehHqEUeOxrSg3REcah&#10;ux7Ydf0nYBcfoSwN/t+Ae0SqbHTowUpo437X9kEm3sbvFWh5RwmWptylQUjSwAQnVbvXFp/I9/sE&#10;P/wTZt8AAAD//wMAUEsDBBQABgAIAAAAIQD61JqH3AAAAAoBAAAPAAAAZHJzL2Rvd25yZXYueG1s&#10;TI/NTsMwEITvSLyDtUjcWicEUAhxqoifK1ILD7COlyQQ2yF2k/D2bE/0Nqv5NDtT7lY7iJmm0Hun&#10;IN0mIMg13vSuVfDx/rrJQYSIzuDgHSn4pQC76vKixML4xe1pPsRWcIgLBSroYhwLKUPTkcWw9SM5&#10;9j79ZDHyObXSTLhwuB3kTZLcS4u94w8djvTUUfN9OFoFy0u2l2+oM53MuZa2/fqp62elrq/W+hFE&#10;pDX+w3Cqz9Wh4k7aH50JYlCwSZOMUQX5XQriBNymLDSLB3ZkVcrzCdUfAAAA//8DAFBLAQItABQA&#10;BgAIAAAAIQC2gziS/gAAAOEBAAATAAAAAAAAAAAAAAAAAAAAAABbQ29udGVudF9UeXBlc10ueG1s&#10;UEsBAi0AFAAGAAgAAAAhADj9If/WAAAAlAEAAAsAAAAAAAAAAAAAAAAALwEAAF9yZWxzLy5yZWxz&#10;UEsBAi0AFAAGAAgAAAAhAKIOJzMmAgAAWwQAAA4AAAAAAAAAAAAAAAAALgIAAGRycy9lMm9Eb2Mu&#10;eG1sUEsBAi0AFAAGAAgAAAAhAPrUmofcAAAACgEAAA8AAAAAAAAAAAAAAAAAgAQAAGRycy9kb3du&#10;cmV2LnhtbFBLBQYAAAAABAAEAPMAAACJBQAAAAA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t>да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ind w:firstLine="0"/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ind w:left="386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317500</wp:posOffset>
                      </wp:positionV>
                      <wp:extent cx="0" cy="404495"/>
                      <wp:effectExtent l="76200" t="38100" r="57150" b="1460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38C2C" id="Прямая со стрелкой 2" o:spid="_x0000_s1026" type="#_x0000_t32" style="position:absolute;margin-left:77.3pt;margin-top:25pt;width:0;height:31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tZHAIAAFAEAAAOAAAAZHJzL2Uyb0RvYy54bWysVMuO0zAU3SPxD5b3NGlBw6hqOosOwwZB&#10;xWvvcezEkl+yTdPsBn5gPoFfYMOCh+Ybkj/i2klTOqxAbK5i+55zzz2+zupiryTaMeeF0QWez3KM&#10;mKamFLoq8Lu3V4/OMfKB6JJIo1mBW+bxxfrhg1Vjl2xhaiNL5hCQaL9sbIHrEOwyyzytmSJ+ZizT&#10;cMiNUyTA0lVZ6UgD7Epmizw/yxrjSusMZd7D7uVwiNeJn3NGwyvOPQtIFhi0hRRditcxZusVWVaO&#10;2FrQUQb5BxWKCA1FJ6pLEgj64MQfVEpQZ7zhYUaNygzngrLUA3Qzz+9186YmlqVewBxvJ5v8/6Ol&#10;L3dbh0RZ4AVGmii4ou5zf9Pfdj+7L/0t6j92dxD6T/1N97X70X3v7rpvaBF9a6xfAnyjt25cebt1&#10;0YQ9dwpxKex7GIlkCzSK9sn1dnKd7QOiwyaF3Sf54/OzdCHZwBCZrPPhOTMKxY8C++CIqOqwMVrD&#10;1Ro3sJPdCx9AAwAPgAiWGjUgYPE0z5MIb6Qor4SU8TBNGNtIh3YEZiPs57EnYDjJCkTIZ7pEobXg&#10;THCC6EqyMVNqAEQXhr7TV2glG2q/Zhx8hf4GjffqEUqZDoeaUkN2hHFQNwFH1fEpHIWeAsf8CGVp&#10;2v8GPCFSZaPDBFZCGzd4dlr9aBMf8g8ODH1HC65N2aaJSNbA2CZXxycW38Xv6wQ//gjWvwAAAP//&#10;AwBQSwMEFAAGAAgAAAAhAJ6e717dAAAACgEAAA8AAABkcnMvZG93bnJldi54bWxMj0FPwzAMhe9I&#10;/IfISFzQlm6wUZWmE0LiMpCAdbtnjWkrGqeqs638ezwucPOzn56/l69G36kjDtwGMjCbJqCQquBa&#10;qg1sy+dJCoqjJWe7QGjgGxlWxeVFbjMXTvSBx02slYQQZ9ZAE2Ofac1Vg97yNPRIcvsMg7dR5FBr&#10;N9iThPtOz5Nkqb1tST40tsenBquvzcEbeH0ZideYzmkX4vpm91bye1oac301Pj6AijjGPzOc8QUd&#10;CmHahwM5Vp3oxd1SrAYWiXQ6G34Xexlmt/egi1z/r1D8AAAA//8DAFBLAQItABQABgAIAAAAIQC2&#10;gziS/gAAAOEBAAATAAAAAAAAAAAAAAAAAAAAAABbQ29udGVudF9UeXBlc10ueG1sUEsBAi0AFAAG&#10;AAgAAAAhADj9If/WAAAAlAEAAAsAAAAAAAAAAAAAAAAALwEAAF9yZWxzLy5yZWxzUEsBAi0AFAAG&#10;AAgAAAAhAMJmq1kcAgAAUAQAAA4AAAAAAAAAAAAAAAAALgIAAGRycy9lMm9Eb2MueG1sUEsBAi0A&#10;FAAGAAgAAAAhAJ6e717dAAAACgEAAA8AAAAAAAAAAAAAAAAAdgQAAGRycy9kb3ducmV2LnhtbFBL&#10;BQYAAAAABAAEAPMAAACA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t xml:space="preserve">Реабилитация </w:t>
            </w:r>
          </w:p>
        </w:tc>
      </w:tr>
      <w:tr w:rsidR="009215FC" w:rsidTr="009215FC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  <w:tc>
          <w:tcPr>
            <w:tcW w:w="4532" w:type="dxa"/>
            <w:gridSpan w:val="3"/>
            <w:vAlign w:val="center"/>
            <w:hideMark/>
          </w:tcPr>
          <w:p w:rsidR="009215FC" w:rsidRDefault="009215FC"/>
        </w:tc>
      </w:tr>
      <w:tr w:rsidR="009215FC" w:rsidTr="009215FC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11430</wp:posOffset>
                      </wp:positionV>
                      <wp:extent cx="0" cy="216535"/>
                      <wp:effectExtent l="76200" t="0" r="57150" b="501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220C" id="Прямая со стрелкой 3" o:spid="_x0000_s1026" type="#_x0000_t32" style="position:absolute;margin-left:83.05pt;margin-top:.9pt;width:0;height:17.05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tTIQIAAGIEAAAOAAAAZHJzL2Uyb0RvYy54bWysVMFy0zAQvTPDP2h0J3aSaWE8cXpIKZcO&#10;ZCh8gCpLsQZZ0kgidm6FH+gn8AtcOBSYfoP9R6xkx2naEwyXHUu7b9++3ZUXZ00l0ZZZJ7TK8XSS&#10;YsQU1YVQmxx//HDx4hVGzhNVEKkVy/GOOXy2fP5sUZuMzXSpZcEsgiTKZbXJcem9yZLE0ZJVxE20&#10;YQqcXNuKeDjaTVJYUkP2SiazND1Nam0LYzVlzsHtee/Ey5ifc0b9O84d80jmGGrz0dpor4NNlguS&#10;bSwxpaBDGeQfqqiIUEA6pjonnqDPVjxJVQlqtdPcT6iuEs25oCxqADXT9JGaq5IYFrVAc5wZ2+T+&#10;X1r6dru2SBQ5nmOkSAUjar91N91t+7v93t2i7kt7D6b72t20P9pf7c/2vr1D89C32rgM4Cu1tkE5&#10;bdSVudT0kwNfcuQMB2f6sIbbKoSDdNTEOezGObDGI9pfUridTU9P5ieBKiHZHmes82+YrlD4yLHz&#10;lohN6VdaKRi2ttM4BrK9dL4H7gGBVCpUw5bOXqZpDHNaiuJCSBmccefYSlq0JbAtvpkO1EdRngj5&#10;WhXI7wz0yltB1EayIVKqQXqvNur2O8l67veMQ6dBX1/jIz5CKVN+zykVRAcYh+pG4FB1eByHQo+B&#10;Q3yAsrj/fwMeEZFZKz+CK6G07Xt2zH5oE+/j9x3odYcWXOtit7b7rYBFjgMdHl14KQ/PEX74NSz/&#10;AAAA//8DAFBLAwQUAAYACAAAACEAaTkmitwAAAAIAQAADwAAAGRycy9kb3ducmV2LnhtbEyPwU7D&#10;MBBE70j8g7VI3KjTAhEJcaoqEhyoQCLlA9x4SQLxOsRukv59t1zgtqMZzb7J1rPtxIiDbx0pWC4i&#10;EEiVMy3VCj52TzcPIHzQZHTnCBUc0cM6v7zIdGrcRO84lqEWXEI+1QqaEPpUSl81aLVfuB6JvU83&#10;WB1YDrU0g5643HZyFUWxtLol/tDoHosGq+/yYBUkb+OmLLdfyV34iVfFy3R83T0XSl1fzZtHEAHn&#10;8BeGMz6jQ85Me3cg40XHOo6XHOWDF5z9X71XcHufgMwz+X9AfgIAAP//AwBQSwECLQAUAAYACAAA&#10;ACEAtoM4kv4AAADhAQAAEwAAAAAAAAAAAAAAAAAAAAAAW0NvbnRlbnRfVHlwZXNdLnhtbFBLAQIt&#10;ABQABgAIAAAAIQA4/SH/1gAAAJQBAAALAAAAAAAAAAAAAAAAAC8BAABfcmVscy8ucmVsc1BLAQIt&#10;ABQABgAIAAAAIQBefHtTIQIAAGIEAAAOAAAAAAAAAAAAAAAAAC4CAABkcnMvZTJvRG9jLnhtbFBL&#10;AQItABQABgAIAAAAIQBpOSaK3AAAAAgBAAAPAAAAAAAAAAAAAAAAAHsEAABkcnMvZG93bnJldi54&#10;bWxQSwUGAAAAAAQABADzAAAAhAUAAAAA&#10;" strokecolor="black [3213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-76200</wp:posOffset>
                      </wp:positionV>
                      <wp:extent cx="345440" cy="304800"/>
                      <wp:effectExtent l="0" t="0" r="16510" b="1905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440" w:rsidRDefault="00694440" w:rsidP="009215FC">
                                  <w:pPr>
                                    <w:ind w:firstLine="0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-21.7pt;margin-top:-6pt;width:27.2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8QODwIAAB4EAAAOAAAAZHJzL2Uyb0RvYy54bWysk99v2yAQx98n7X9AvC920mRrrThVly7T&#13;&#10;pO6H1O4PwBjHaJhjB4md/fU7cJpG3foyjQfEcfDl7nPH8nroDNsr9BpsyaeTnDNlJdTabkv+/WHz&#13;&#10;5pIzH4SthQGrSn5Qnl+vXr9a9q5QM2jB1AoZiVhf9K7kbQiuyDIvW9UJPwGnLDkbwE4EMnGb1Sh6&#13;&#10;Uu9MNsvzt1kPWDsEqbyn3dvRyVdJv2mUDF+bxqvATMkptpBmTHMV52y1FMUWhWu1PIYh/iGKTmhL&#13;&#10;j56kbkUQbIf6D6lOSwQPTZhI6DJoGi1VyoGymebPsrlvhVMpF4Lj3QmT/3+y8sv+3n1DFob3MFAB&#13;&#10;UxLe3YH84ZmFdSvsVt0gQt8qUdPD04gs650vjlcjal/4KFL1n6GmIotdgCQ0NNhFKpQnI3UqwOEE&#13;&#10;XQ2BSdq8mC/mc/JIcl3k88s8FSUTxeNlhz58VNCxuCg5Uk2TuNjf+RCDEcXjkfiWB6PrjTYmGbit&#13;&#10;1gbZXlD9N2mk+J8dM5b1Jb9azBZj/i9K5Gn8TaLTgRrZ6K7klAKNsbUitQ+2Tm0WhDbjmkI29ogx&#13;&#10;khsZhqEa6GDEWUF9IKAIY8PSB6NFC/iLs56ateT+506g4sx8slSUq2lCGJIxX7ybEU8891TnHmEl&#13;&#10;SZU8cDYu1yH9iAjMwg0Vr9EJ7FMkx1ipCRPv44eJXX5up1NP33r1GwAA//8DAFBLAwQUAAYACAAA&#13;&#10;ACEAahXGq+EAAAAOAQAADwAAAGRycy9kb3ducmV2LnhtbExPyU7DMBC9I/EP1iBxQa2TJgoljVMh&#13;&#10;EAhu0FZwdeNpEuEl2G4a/p7pCS6zaN68pVpPRrMRfeidFZDOE2BoG6d62wrYbZ9mS2AhSqukdhYF&#13;&#10;/GCAdX15UclSuZN9x3ETW0YkNpRSQBfjUHIemg6NDHM3oKXbwXkjI62+5crLE5EbzRdJUnAje0sK&#13;&#10;nRzwocPma3M0Apb5y/gZXrO3j6Y46Lt4czs+f3shrq+mxxWV+xWwiFP8+4BzBvIPNRnbu6NVgWkB&#13;&#10;szzLCUpDuqBkZ0RKfS8gKxLgdcX/x6h/AQAA//8DAFBLAQItABQABgAIAAAAIQC2gziS/gAAAOEB&#13;&#10;AAATAAAAAAAAAAAAAAAAAAAAAABbQ29udGVudF9UeXBlc10ueG1sUEsBAi0AFAAGAAgAAAAhADj9&#13;&#10;If/WAAAAlAEAAAsAAAAAAAAAAAAAAAAALwEAAF9yZWxzLy5yZWxzUEsBAi0AFAAGAAgAAAAhAHHH&#13;&#10;xA4PAgAAHgQAAA4AAAAAAAAAAAAAAAAALgIAAGRycy9lMm9Eb2MueG1sUEsBAi0AFAAGAAgAAAAh&#13;&#10;AGoVxqvhAAAADgEAAA8AAAAAAAAAAAAAAAAAaQQAAGRycy9kb3ducmV2LnhtbFBLBQYAAAAABAAE&#13;&#10;APMAAAB3BQAAAAA=&#13;&#10;">
                      <v:textbox>
                        <w:txbxContent>
                          <w:p w:rsidR="00694440" w:rsidRDefault="00694440" w:rsidP="009215FC">
                            <w:pPr>
                              <w:ind w:firstLine="0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spacing w:line="240" w:lineRule="auto"/>
              <w:ind w:left="312" w:firstLine="0"/>
              <w:jc w:val="center"/>
            </w:pPr>
            <w:r>
              <w:t xml:space="preserve">Постановка на диспансерный учет. </w:t>
            </w:r>
          </w:p>
          <w:p w:rsidR="009215FC" w:rsidRDefault="009215FC">
            <w:pPr>
              <w:tabs>
                <w:tab w:val="left" w:pos="1330"/>
              </w:tabs>
              <w:spacing w:line="240" w:lineRule="auto"/>
              <w:ind w:left="312" w:firstLine="0"/>
              <w:jc w:val="center"/>
            </w:pPr>
            <w:r>
              <w:t>Врачебный контроль 3 раза в год</w:t>
            </w:r>
          </w:p>
        </w:tc>
      </w:tr>
      <w:tr w:rsidR="009215FC" w:rsidTr="009215FC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tabs>
                <w:tab w:val="left" w:pos="1330"/>
              </w:tabs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Направление к онкологу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C" w:rsidRDefault="009215FC">
            <w:pPr>
              <w:spacing w:line="240" w:lineRule="auto"/>
              <w:ind w:firstLine="0"/>
              <w:jc w:val="left"/>
            </w:pPr>
          </w:p>
        </w:tc>
      </w:tr>
      <w:tr w:rsidR="009215FC" w:rsidTr="009215FC">
        <w:trPr>
          <w:gridAfter w:val="3"/>
          <w:wAfter w:w="4532" w:type="dxa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ind w:firstLine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5FC" w:rsidRDefault="009215FC">
            <w:pPr>
              <w:tabs>
                <w:tab w:val="left" w:pos="1330"/>
              </w:tabs>
              <w:jc w:val="center"/>
            </w:pPr>
          </w:p>
        </w:tc>
      </w:tr>
    </w:tbl>
    <w:p w:rsidR="00770083" w:rsidRDefault="00770083" w:rsidP="0037622B">
      <w:pPr>
        <w:pStyle w:val="CustomContentNormal"/>
        <w:jc w:val="both"/>
      </w:pPr>
    </w:p>
    <w:p w:rsidR="000414F6" w:rsidRPr="00770D8F" w:rsidRDefault="00CB71DA" w:rsidP="00F478CF">
      <w:pPr>
        <w:pStyle w:val="CustomContentNormal"/>
        <w:jc w:val="both"/>
        <w:rPr>
          <w:b w:val="0"/>
          <w:bCs/>
        </w:rPr>
      </w:pPr>
      <w:bookmarkStart w:id="41" w:name="__RefHeading___doc_v"/>
      <w:bookmarkStart w:id="42" w:name="_Toc120536784"/>
      <w:r w:rsidRPr="00770D8F">
        <w:t xml:space="preserve">Приложение </w:t>
      </w:r>
      <w:r w:rsidR="00F478CF" w:rsidRPr="00770D8F">
        <w:t>Б1</w:t>
      </w:r>
      <w:r w:rsidRPr="00770D8F">
        <w:t xml:space="preserve">. </w:t>
      </w:r>
      <w:bookmarkEnd w:id="41"/>
      <w:r w:rsidR="00B62FC3" w:rsidRPr="00770D8F">
        <w:rPr>
          <w:b w:val="0"/>
          <w:bCs/>
        </w:rPr>
        <w:t>Схема-</w:t>
      </w:r>
      <w:proofErr w:type="spellStart"/>
      <w:r w:rsidR="00B62FC3" w:rsidRPr="00770D8F">
        <w:rPr>
          <w:b w:val="0"/>
          <w:bCs/>
        </w:rPr>
        <w:t>топограмма</w:t>
      </w:r>
      <w:proofErr w:type="spellEnd"/>
      <w:r w:rsidR="00B62FC3" w:rsidRPr="00770D8F">
        <w:rPr>
          <w:b w:val="0"/>
          <w:bCs/>
        </w:rPr>
        <w:t xml:space="preserve"> СОПР (</w:t>
      </w:r>
      <w:proofErr w:type="spellStart"/>
      <w:r w:rsidR="00B62FC3" w:rsidRPr="00770D8F">
        <w:rPr>
          <w:b w:val="0"/>
          <w:bCs/>
        </w:rPr>
        <w:t>Roed-Petersen</w:t>
      </w:r>
      <w:proofErr w:type="spellEnd"/>
      <w:r w:rsidR="00B62FC3" w:rsidRPr="00770D8F">
        <w:rPr>
          <w:b w:val="0"/>
          <w:bCs/>
        </w:rPr>
        <w:t xml:space="preserve"> &amp; </w:t>
      </w:r>
      <w:proofErr w:type="spellStart"/>
      <w:r w:rsidR="00B62FC3" w:rsidRPr="00770D8F">
        <w:rPr>
          <w:b w:val="0"/>
          <w:bCs/>
        </w:rPr>
        <w:t>Renstrup</w:t>
      </w:r>
      <w:proofErr w:type="spellEnd"/>
      <w:r w:rsidR="00B62FC3" w:rsidRPr="00770D8F">
        <w:rPr>
          <w:b w:val="0"/>
          <w:bCs/>
        </w:rPr>
        <w:t xml:space="preserve">, 1969) для </w:t>
      </w:r>
      <w:proofErr w:type="spellStart"/>
      <w:r w:rsidR="00B62FC3" w:rsidRPr="00770D8F">
        <w:rPr>
          <w:b w:val="0"/>
          <w:bCs/>
        </w:rPr>
        <w:t>топографирования</w:t>
      </w:r>
      <w:proofErr w:type="spellEnd"/>
      <w:r w:rsidR="00B62FC3" w:rsidRPr="00770D8F">
        <w:rPr>
          <w:b w:val="0"/>
          <w:bCs/>
        </w:rPr>
        <w:t xml:space="preserve"> зон локализации элементов поражения в модификации </w:t>
      </w:r>
      <w:proofErr w:type="spellStart"/>
      <w:r w:rsidR="00B62FC3" w:rsidRPr="00770D8F">
        <w:rPr>
          <w:b w:val="0"/>
          <w:bCs/>
        </w:rPr>
        <w:t>Гилевой</w:t>
      </w:r>
      <w:proofErr w:type="spellEnd"/>
      <w:r w:rsidR="00B62FC3" w:rsidRPr="00770D8F">
        <w:rPr>
          <w:b w:val="0"/>
          <w:bCs/>
        </w:rPr>
        <w:t xml:space="preserve"> О.С. и </w:t>
      </w:r>
      <w:proofErr w:type="spellStart"/>
      <w:r w:rsidR="00B62FC3" w:rsidRPr="00770D8F">
        <w:rPr>
          <w:b w:val="0"/>
          <w:bCs/>
        </w:rPr>
        <w:t>соавт</w:t>
      </w:r>
      <w:proofErr w:type="spellEnd"/>
      <w:r w:rsidR="00B62FC3" w:rsidRPr="00770D8F">
        <w:rPr>
          <w:b w:val="0"/>
          <w:bCs/>
        </w:rPr>
        <w:t>. (РП № 2436 от 22.02.08) с цветовой кодировкой зон поражения по ТК ВОЗ.</w:t>
      </w:r>
      <w:bookmarkEnd w:id="42"/>
    </w:p>
    <w:p w:rsidR="003F6E5D" w:rsidRPr="00592E36" w:rsidRDefault="003F6E5D" w:rsidP="003F6E5D">
      <w:pPr>
        <w:rPr>
          <w:color w:val="FF0000"/>
        </w:rPr>
      </w:pPr>
      <w:r w:rsidRPr="00592E36">
        <w:rPr>
          <w:noProof/>
          <w:color w:val="FF0000"/>
          <w:lang w:eastAsia="ru-RU"/>
        </w:rPr>
        <w:drawing>
          <wp:inline distT="0" distB="0" distL="0" distR="0">
            <wp:extent cx="5943600" cy="3122295"/>
            <wp:effectExtent l="0" t="0" r="0" b="0"/>
            <wp:docPr id="266" name="Рисунок 1" descr="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4A" w:rsidRPr="00592E36" w:rsidRDefault="00B12B4A" w:rsidP="00B62FC3">
      <w:pPr>
        <w:pStyle w:val="CustomContentNormal"/>
        <w:rPr>
          <w:color w:val="FF0000"/>
        </w:rPr>
      </w:pPr>
    </w:p>
    <w:p w:rsidR="00B12B4A" w:rsidRPr="00592E36" w:rsidRDefault="00B12B4A" w:rsidP="00B62FC3">
      <w:pPr>
        <w:pStyle w:val="CustomContentNormal"/>
        <w:rPr>
          <w:color w:val="FF0000"/>
        </w:rPr>
      </w:pPr>
    </w:p>
    <w:p w:rsidR="0014678F" w:rsidRPr="00770D8F" w:rsidRDefault="0014678F" w:rsidP="0014678F">
      <w:pPr>
        <w:pStyle w:val="CustomContentNormal"/>
        <w:jc w:val="both"/>
        <w:rPr>
          <w:b w:val="0"/>
          <w:sz w:val="24"/>
          <w:szCs w:val="24"/>
        </w:rPr>
      </w:pPr>
      <w:bookmarkStart w:id="43" w:name="_Toc120536785"/>
      <w:r w:rsidRPr="00770D8F">
        <w:rPr>
          <w:b w:val="0"/>
          <w:sz w:val="24"/>
          <w:szCs w:val="24"/>
        </w:rPr>
        <w:t>Очаг/</w:t>
      </w:r>
      <w:proofErr w:type="gramStart"/>
      <w:r w:rsidRPr="00770D8F">
        <w:rPr>
          <w:b w:val="0"/>
          <w:sz w:val="24"/>
          <w:szCs w:val="24"/>
        </w:rPr>
        <w:t>очаги  лейкоплакии</w:t>
      </w:r>
      <w:proofErr w:type="gramEnd"/>
      <w:r w:rsidRPr="00770D8F">
        <w:rPr>
          <w:b w:val="0"/>
          <w:sz w:val="24"/>
          <w:szCs w:val="24"/>
        </w:rPr>
        <w:t xml:space="preserve">  на схеме </w:t>
      </w:r>
      <w:proofErr w:type="spellStart"/>
      <w:r w:rsidRPr="00770D8F">
        <w:rPr>
          <w:b w:val="0"/>
          <w:sz w:val="24"/>
          <w:szCs w:val="24"/>
        </w:rPr>
        <w:t>топограмме</w:t>
      </w:r>
      <w:proofErr w:type="spellEnd"/>
      <w:r w:rsidRPr="00770D8F">
        <w:rPr>
          <w:b w:val="0"/>
          <w:sz w:val="24"/>
          <w:szCs w:val="24"/>
        </w:rPr>
        <w:t xml:space="preserve"> обозначаются желтым цветом.</w:t>
      </w:r>
      <w:bookmarkEnd w:id="43"/>
      <w:r w:rsidRPr="00770D8F">
        <w:rPr>
          <w:b w:val="0"/>
          <w:sz w:val="24"/>
          <w:szCs w:val="24"/>
        </w:rPr>
        <w:t xml:space="preserve"> </w:t>
      </w:r>
    </w:p>
    <w:p w:rsidR="0014678F" w:rsidRPr="00770D8F" w:rsidRDefault="0014678F" w:rsidP="0014678F">
      <w:pPr>
        <w:pStyle w:val="CustomContentNormal"/>
        <w:jc w:val="both"/>
        <w:rPr>
          <w:b w:val="0"/>
          <w:sz w:val="24"/>
          <w:szCs w:val="24"/>
        </w:rPr>
      </w:pPr>
      <w:bookmarkStart w:id="44" w:name="_Toc120536786"/>
      <w:r w:rsidRPr="00770D8F">
        <w:rPr>
          <w:b w:val="0"/>
          <w:sz w:val="24"/>
          <w:szCs w:val="24"/>
        </w:rPr>
        <w:t>Типичная локализация на слизистой оболочке рта:</w:t>
      </w:r>
      <w:bookmarkEnd w:id="44"/>
      <w:r w:rsidRPr="00770D8F">
        <w:rPr>
          <w:b w:val="0"/>
          <w:sz w:val="24"/>
          <w:szCs w:val="24"/>
        </w:rPr>
        <w:t xml:space="preserve"> </w:t>
      </w:r>
    </w:p>
    <w:p w:rsidR="00770D8F" w:rsidRDefault="0014678F" w:rsidP="0014678F">
      <w:pPr>
        <w:pStyle w:val="CustomContentNormal"/>
        <w:jc w:val="both"/>
        <w:rPr>
          <w:b w:val="0"/>
          <w:sz w:val="24"/>
          <w:szCs w:val="24"/>
        </w:rPr>
      </w:pPr>
      <w:bookmarkStart w:id="45" w:name="_Toc120536787"/>
      <w:r w:rsidRPr="00770D8F">
        <w:rPr>
          <w:b w:val="0"/>
          <w:sz w:val="24"/>
          <w:szCs w:val="24"/>
        </w:rPr>
        <w:t xml:space="preserve">щеки, в углах рта, по линии смыкания зубов, </w:t>
      </w:r>
      <w:r w:rsidR="00137DA7" w:rsidRPr="00770D8F">
        <w:rPr>
          <w:b w:val="0"/>
          <w:sz w:val="24"/>
          <w:szCs w:val="24"/>
        </w:rPr>
        <w:t>дно полости рта, спинка</w:t>
      </w:r>
      <w:r w:rsidR="00C15318" w:rsidRPr="00770D8F">
        <w:rPr>
          <w:b w:val="0"/>
          <w:sz w:val="24"/>
          <w:szCs w:val="24"/>
        </w:rPr>
        <w:t xml:space="preserve"> и боковая поверхность</w:t>
      </w:r>
      <w:r w:rsidRPr="00770D8F">
        <w:rPr>
          <w:b w:val="0"/>
          <w:sz w:val="24"/>
          <w:szCs w:val="24"/>
        </w:rPr>
        <w:t xml:space="preserve"> языка, </w:t>
      </w:r>
      <w:r w:rsidR="00C15318" w:rsidRPr="00770D8F">
        <w:rPr>
          <w:b w:val="0"/>
          <w:sz w:val="24"/>
          <w:szCs w:val="24"/>
        </w:rPr>
        <w:t>небо,</w:t>
      </w:r>
      <w:r w:rsidRPr="00770D8F">
        <w:rPr>
          <w:b w:val="0"/>
          <w:sz w:val="24"/>
          <w:szCs w:val="24"/>
        </w:rPr>
        <w:t xml:space="preserve"> </w:t>
      </w:r>
      <w:r w:rsidR="00C15318" w:rsidRPr="00770D8F">
        <w:rPr>
          <w:b w:val="0"/>
          <w:sz w:val="24"/>
          <w:szCs w:val="24"/>
        </w:rPr>
        <w:t>гребни</w:t>
      </w:r>
      <w:r w:rsidRPr="00770D8F">
        <w:rPr>
          <w:b w:val="0"/>
          <w:sz w:val="24"/>
          <w:szCs w:val="24"/>
        </w:rPr>
        <w:t xml:space="preserve"> альвеолярных отростков.</w:t>
      </w:r>
      <w:bookmarkEnd w:id="45"/>
      <w:r w:rsidRPr="00770D8F">
        <w:rPr>
          <w:b w:val="0"/>
          <w:sz w:val="24"/>
          <w:szCs w:val="24"/>
        </w:rPr>
        <w:t xml:space="preserve"> </w:t>
      </w:r>
      <w:r w:rsidR="00770D8F">
        <w:rPr>
          <w:b w:val="0"/>
          <w:sz w:val="24"/>
          <w:szCs w:val="24"/>
        </w:rPr>
        <w:t xml:space="preserve">                                                               </w:t>
      </w:r>
    </w:p>
    <w:p w:rsidR="0014678F" w:rsidRDefault="00770D8F" w:rsidP="0014678F">
      <w:pPr>
        <w:pStyle w:val="CustomContentNormal"/>
        <w:jc w:val="both"/>
        <w:rPr>
          <w:b w:val="0"/>
          <w:sz w:val="24"/>
          <w:szCs w:val="24"/>
        </w:rPr>
      </w:pPr>
      <w:bookmarkStart w:id="46" w:name="_Toc120536788"/>
      <w:r>
        <w:rPr>
          <w:b w:val="0"/>
          <w:sz w:val="24"/>
          <w:szCs w:val="24"/>
        </w:rPr>
        <w:t>Локализация на красной кайме губ.</w:t>
      </w:r>
      <w:bookmarkEnd w:id="46"/>
    </w:p>
    <w:p w:rsidR="00B62FC3" w:rsidRDefault="00CB71DA" w:rsidP="00770D8F">
      <w:pPr>
        <w:pStyle w:val="CustomContentNormal"/>
        <w:jc w:val="both"/>
      </w:pPr>
      <w:r w:rsidRPr="00592E36">
        <w:rPr>
          <w:color w:val="FF0000"/>
        </w:rPr>
        <w:br w:type="page"/>
      </w:r>
      <w:bookmarkStart w:id="47" w:name="_Toc120536789"/>
      <w:bookmarkStart w:id="48" w:name="__RefHeading___doc_g"/>
      <w:r w:rsidR="00B62FC3">
        <w:lastRenderedPageBreak/>
        <w:t>Приложение В. Информация для пациентов</w:t>
      </w:r>
      <w:bookmarkEnd w:id="47"/>
    </w:p>
    <w:p w:rsidR="00F478CF" w:rsidRPr="001F7485" w:rsidRDefault="00F478CF" w:rsidP="00F478CF">
      <w:r w:rsidRPr="001F7485">
        <w:t>Что такое лейкоплакия?</w:t>
      </w:r>
    </w:p>
    <w:p w:rsidR="00F478CF" w:rsidRPr="001F7485" w:rsidRDefault="00F478CF" w:rsidP="00F478CF">
      <w:r w:rsidRPr="001F7485">
        <w:t xml:space="preserve">Лейкоплакия слизистой оболочки рта или губ является предраковым состоянием, связанным с хронической травмой от действия различных раздражающих факторов (механических, физических, химических), вызывающих повышенное ороговение слизистой. </w:t>
      </w:r>
    </w:p>
    <w:p w:rsidR="00F478CF" w:rsidRPr="001F7485" w:rsidRDefault="00F478CF" w:rsidP="00F478CF">
      <w:r w:rsidRPr="001F7485">
        <w:t>У кого развивается лейкоплакия?</w:t>
      </w:r>
    </w:p>
    <w:p w:rsidR="00F478CF" w:rsidRPr="001F7485" w:rsidRDefault="00F478CF" w:rsidP="00F478CF">
      <w:r w:rsidRPr="001F7485">
        <w:t xml:space="preserve">Чаще лейкоплакия развивается у лиц активно, долго и много курящих. При этом на слизистую полости рта воздействует и высокая температура вдыхаемого дыма при курении, и высокоактивные химические соединения, содержащиеся в табаке. Такое же раздражение испытывает слизистая при приеме горячей, острой пищи. Лейкоплакия часто развивается в участках слизистой оболочки рта, подверженной длительной хронической механической травме острыми краями зубов или балансирующим протезом. Лейкоплакия слизистой рта или губ не редко наблюдается у лиц, работающих на вредных химических производствах или в горячих цехах, а также у работников долгое время пребывающих под воздействием ультрафиолетовых солнечных лучей (строители, </w:t>
      </w:r>
      <w:proofErr w:type="spellStart"/>
      <w:r w:rsidRPr="001F7485">
        <w:t>сельхозработники</w:t>
      </w:r>
      <w:proofErr w:type="spellEnd"/>
      <w:r w:rsidRPr="001F7485">
        <w:t xml:space="preserve"> и др.).</w:t>
      </w:r>
    </w:p>
    <w:p w:rsidR="00F478CF" w:rsidRPr="001F7485" w:rsidRDefault="00F478CF" w:rsidP="00F478CF">
      <w:r w:rsidRPr="001F7485">
        <w:t>Чем опасна лейкоплакия?</w:t>
      </w:r>
    </w:p>
    <w:p w:rsidR="00F478CF" w:rsidRPr="001F7485" w:rsidRDefault="00F478CF" w:rsidP="00F478CF">
      <w:r w:rsidRPr="001F7485">
        <w:t>Лейкоплакия – это предраковое заболевание слизистой оболочки рта или губ. При длительном воздействии факторов, провоцирующих ороговение, может развиться злокачественное перерождение данного участка слизистой.</w:t>
      </w:r>
    </w:p>
    <w:p w:rsidR="00F478CF" w:rsidRPr="001F7485" w:rsidRDefault="00F478CF" w:rsidP="00F478CF">
      <w:r w:rsidRPr="001F7485">
        <w:t>Как можно выявить лейкоплакию?</w:t>
      </w:r>
    </w:p>
    <w:p w:rsidR="00F478CF" w:rsidRPr="001F7485" w:rsidRDefault="00F478CF" w:rsidP="00F478CF">
      <w:r w:rsidRPr="001F7485">
        <w:t>Очаг лейкоплакии на слизистой оболочке рта чаще всего определяет врач-стоматолог при осмотре полости рта или лечении зубов, т.к. участок лейкоплакии, как правило, не вызывает никаких жалоб со стороны пациента.</w:t>
      </w:r>
    </w:p>
    <w:p w:rsidR="00F478CF" w:rsidRPr="001F7485" w:rsidRDefault="00F478CF" w:rsidP="00F478CF">
      <w:r w:rsidRPr="001F7485">
        <w:t xml:space="preserve">Можно ли предотвратить развитие лейкоплакии и её </w:t>
      </w:r>
      <w:proofErr w:type="spellStart"/>
      <w:r w:rsidRPr="001F7485">
        <w:t>озлокачествление</w:t>
      </w:r>
      <w:proofErr w:type="spellEnd"/>
      <w:r w:rsidRPr="001F7485">
        <w:t>?</w:t>
      </w:r>
    </w:p>
    <w:p w:rsidR="00F478CF" w:rsidRPr="001F7485" w:rsidRDefault="00F478CF" w:rsidP="00F478CF">
      <w:r w:rsidRPr="001F7485">
        <w:t>Для профилактики развития лейкоплакии необходимо соблюдать условия, исключающие неблагоприятное воздействие на слизистую: не курить, исключить из рациона острую и горячую пищу. Регулярно посещать стоматолога для осмотра слизистой и санации зубов, что исключит хроническую травму слизистой разрушенными зубами или некачественным протезом. При работе на вредных химических производствах необходимо посещать стоматолога через каждые 6 месяцев.</w:t>
      </w:r>
    </w:p>
    <w:p w:rsidR="00F478CF" w:rsidRPr="00F478CF" w:rsidRDefault="00B62FC3" w:rsidP="00F478CF">
      <w:pPr>
        <w:pStyle w:val="afff0"/>
        <w:rPr>
          <w:bCs/>
        </w:rPr>
      </w:pPr>
      <w:r>
        <w:br w:type="page"/>
      </w:r>
      <w:bookmarkStart w:id="49" w:name="_Toc120536790"/>
      <w:r w:rsidR="00CB71DA">
        <w:lastRenderedPageBreak/>
        <w:t>Приложение Г</w:t>
      </w:r>
      <w:bookmarkEnd w:id="48"/>
      <w:r w:rsidR="00F478CF">
        <w:t>.</w:t>
      </w:r>
      <w:r w:rsidR="00F478CF" w:rsidRPr="00F478CF">
        <w:rPr>
          <w:rFonts w:eastAsia="Arial Unicode MS" w:cs="Times New Roman"/>
          <w:b w:val="0"/>
          <w:bCs/>
          <w:szCs w:val="28"/>
          <w:u w:color="000000"/>
          <w:bdr w:val="nil"/>
          <w:lang w:eastAsia="ru-RU"/>
        </w:rPr>
        <w:t xml:space="preserve"> </w:t>
      </w:r>
      <w:r w:rsidR="00F478CF" w:rsidRPr="00F478CF">
        <w:rPr>
          <w:bCs/>
        </w:rPr>
        <w:t>Шкалы оценки, вопросники и другие оценочные инструменты состояния пациента, приведенные в клинических рекомендациях.</w:t>
      </w:r>
      <w:bookmarkEnd w:id="49"/>
    </w:p>
    <w:p w:rsidR="00F478CF" w:rsidRDefault="00F478CF" w:rsidP="00F478CF">
      <w:pPr>
        <w:pStyle w:val="afff0"/>
      </w:pPr>
      <w:bookmarkStart w:id="50" w:name="_Toc120536791"/>
      <w:r>
        <w:t>Приложение Г1</w:t>
      </w:r>
      <w:bookmarkEnd w:id="50"/>
    </w:p>
    <w:p w:rsidR="00F478CF" w:rsidRPr="000E68C5" w:rsidRDefault="00F478CF" w:rsidP="00F478CF">
      <w:pPr>
        <w:pStyle w:val="18"/>
      </w:pPr>
      <w:r w:rsidRPr="00CF7347">
        <w:rPr>
          <w:b/>
          <w:bCs/>
        </w:rPr>
        <w:t>Название на русском языке:</w:t>
      </w:r>
      <w:r w:rsidRPr="00BB3E8C">
        <w:t xml:space="preserve"> </w:t>
      </w:r>
      <w:r w:rsidRPr="000E68C5">
        <w:rPr>
          <w:color w:val="333333"/>
        </w:rPr>
        <w:t>«Профиль влияния стоматологического здоровья» OHIP-14 RU (упрощенный вариант международного опросника OHIP-49 RU).</w:t>
      </w:r>
      <w:r w:rsidRPr="000E68C5">
        <w:t xml:space="preserve"> </w:t>
      </w:r>
    </w:p>
    <w:p w:rsidR="00F478CF" w:rsidRDefault="00F478CF" w:rsidP="004756D5">
      <w:pPr>
        <w:pStyle w:val="18"/>
        <w:rPr>
          <w:rFonts w:eastAsiaTheme="minorHAnsi" w:cstheme="minorBidi"/>
          <w:b/>
          <w:bCs/>
          <w:szCs w:val="22"/>
        </w:rPr>
      </w:pPr>
      <w:r w:rsidRPr="00CF7347">
        <w:rPr>
          <w:b/>
          <w:bCs/>
        </w:rPr>
        <w:t xml:space="preserve">Оригинальное название (если есть): </w:t>
      </w:r>
      <w:r>
        <w:rPr>
          <w:lang w:val="en-US"/>
        </w:rPr>
        <w:t>Oral</w:t>
      </w:r>
      <w:r w:rsidRPr="00CF7347">
        <w:t xml:space="preserve"> </w:t>
      </w:r>
      <w:r>
        <w:rPr>
          <w:lang w:val="en-US"/>
        </w:rPr>
        <w:t>Health</w:t>
      </w:r>
      <w:r w:rsidRPr="00CF7347">
        <w:t xml:space="preserve"> </w:t>
      </w:r>
      <w:r>
        <w:rPr>
          <w:lang w:val="en-US"/>
        </w:rPr>
        <w:t>Impact</w:t>
      </w:r>
      <w:r w:rsidRPr="00CF7347">
        <w:t xml:space="preserve"> </w:t>
      </w:r>
      <w:r>
        <w:rPr>
          <w:lang w:val="en-US"/>
        </w:rPr>
        <w:t>Profile</w:t>
      </w:r>
      <w:r w:rsidRPr="00CF7347">
        <w:t xml:space="preserve"> (</w:t>
      </w:r>
      <w:r>
        <w:rPr>
          <w:lang w:val="en-US"/>
        </w:rPr>
        <w:t>OHIP</w:t>
      </w:r>
      <w:r>
        <w:t>-14</w:t>
      </w:r>
      <w:r w:rsidRPr="00CF7347">
        <w:t>)</w:t>
      </w:r>
    </w:p>
    <w:p w:rsidR="004756D5" w:rsidRDefault="004756D5" w:rsidP="004756D5">
      <w:pPr>
        <w:pStyle w:val="18"/>
        <w:rPr>
          <w:b/>
          <w:bCs/>
        </w:rPr>
      </w:pPr>
      <w:r>
        <w:rPr>
          <w:b/>
          <w:bCs/>
        </w:rPr>
        <w:t>И</w:t>
      </w:r>
      <w:r w:rsidRPr="006C1624">
        <w:rPr>
          <w:b/>
          <w:bCs/>
        </w:rPr>
        <w:t>сточник</w:t>
      </w:r>
      <w:r w:rsidRPr="0052423C">
        <w:rPr>
          <w:b/>
          <w:bCs/>
        </w:rPr>
        <w:t xml:space="preserve"> (</w:t>
      </w:r>
      <w:r w:rsidRPr="006C1624">
        <w:rPr>
          <w:b/>
          <w:bCs/>
        </w:rPr>
        <w:t>официальный</w:t>
      </w:r>
      <w:r w:rsidRPr="0052423C">
        <w:rPr>
          <w:b/>
          <w:bCs/>
        </w:rPr>
        <w:t xml:space="preserve"> </w:t>
      </w:r>
      <w:r w:rsidRPr="006C1624">
        <w:rPr>
          <w:b/>
          <w:bCs/>
        </w:rPr>
        <w:t>сайт</w:t>
      </w:r>
      <w:r w:rsidRPr="0052423C">
        <w:rPr>
          <w:b/>
          <w:bCs/>
        </w:rPr>
        <w:t xml:space="preserve"> </w:t>
      </w:r>
      <w:r w:rsidRPr="006C1624">
        <w:rPr>
          <w:b/>
          <w:bCs/>
        </w:rPr>
        <w:t>разработчиков</w:t>
      </w:r>
      <w:r w:rsidRPr="0052423C">
        <w:rPr>
          <w:b/>
          <w:bCs/>
        </w:rPr>
        <w:t xml:space="preserve">, </w:t>
      </w:r>
      <w:r w:rsidRPr="006C1624">
        <w:rPr>
          <w:b/>
          <w:bCs/>
        </w:rPr>
        <w:t>публикация</w:t>
      </w:r>
      <w:r w:rsidRPr="0052423C">
        <w:rPr>
          <w:b/>
          <w:bCs/>
        </w:rPr>
        <w:t xml:space="preserve"> </w:t>
      </w:r>
      <w:r w:rsidRPr="006C1624">
        <w:rPr>
          <w:b/>
          <w:bCs/>
        </w:rPr>
        <w:t>с</w:t>
      </w:r>
      <w:r w:rsidRPr="0052423C">
        <w:rPr>
          <w:b/>
          <w:bCs/>
        </w:rPr>
        <w:t xml:space="preserve"> </w:t>
      </w:r>
      <w:r w:rsidRPr="006C1624">
        <w:rPr>
          <w:b/>
          <w:bCs/>
        </w:rPr>
        <w:t>валидацией</w:t>
      </w:r>
      <w:r w:rsidRPr="0052423C">
        <w:rPr>
          <w:b/>
          <w:bCs/>
        </w:rPr>
        <w:t>):</w:t>
      </w:r>
    </w:p>
    <w:p w:rsidR="00F478CF" w:rsidRDefault="004756D5" w:rsidP="00F478CF">
      <w:pPr>
        <w:ind w:firstLine="708"/>
        <w:rPr>
          <w:rFonts w:cs="Times New Roman"/>
          <w:color w:val="333333"/>
          <w:shd w:val="clear" w:color="auto" w:fill="FFFFFF"/>
        </w:rPr>
      </w:pPr>
      <w:r w:rsidRPr="004756D5">
        <w:rPr>
          <w:rFonts w:cs="Times New Roman"/>
          <w:color w:val="333333"/>
          <w:shd w:val="clear" w:color="auto" w:fill="FFFFFF"/>
          <w:lang w:val="en-US"/>
        </w:rPr>
        <w:t xml:space="preserve">Slade, G. Development and evaluation of the Oral Health impact Profile Text. / </w:t>
      </w:r>
      <w:proofErr w:type="spellStart"/>
      <w:proofErr w:type="gramStart"/>
      <w:r w:rsidRPr="004756D5">
        <w:rPr>
          <w:rFonts w:cs="Times New Roman"/>
          <w:color w:val="333333"/>
          <w:shd w:val="clear" w:color="auto" w:fill="FFFFFF"/>
          <w:lang w:val="en-US"/>
        </w:rPr>
        <w:t>G;Slade</w:t>
      </w:r>
      <w:proofErr w:type="spellEnd"/>
      <w:proofErr w:type="gramEnd"/>
      <w:r w:rsidRPr="004756D5">
        <w:rPr>
          <w:rFonts w:cs="Times New Roman"/>
          <w:color w:val="333333"/>
          <w:shd w:val="clear" w:color="auto" w:fill="FFFFFF"/>
          <w:lang w:val="en-US"/>
        </w:rPr>
        <w:t xml:space="preserve">, </w:t>
      </w:r>
      <w:proofErr w:type="spellStart"/>
      <w:r w:rsidRPr="004756D5">
        <w:rPr>
          <w:rFonts w:cs="Times New Roman"/>
          <w:color w:val="333333"/>
          <w:shd w:val="clear" w:color="auto" w:fill="FFFFFF"/>
          <w:lang w:val="en-US"/>
        </w:rPr>
        <w:t>J.Spencer</w:t>
      </w:r>
      <w:proofErr w:type="spellEnd"/>
      <w:r w:rsidRPr="004756D5">
        <w:rPr>
          <w:rFonts w:cs="Times New Roman"/>
          <w:color w:val="333333"/>
          <w:shd w:val="clear" w:color="auto" w:fill="FFFFFF"/>
          <w:lang w:val="en-US"/>
        </w:rPr>
        <w:t xml:space="preserve"> // Community Dent. Health. 1994. - </w:t>
      </w:r>
      <w:proofErr w:type="spellStart"/>
      <w:r w:rsidRPr="004756D5">
        <w:rPr>
          <w:rFonts w:cs="Times New Roman"/>
          <w:color w:val="333333"/>
          <w:shd w:val="clear" w:color="auto" w:fill="FFFFFF"/>
          <w:lang w:val="en-US"/>
        </w:rPr>
        <w:t>VolT</w:t>
      </w:r>
      <w:proofErr w:type="spellEnd"/>
      <w:r w:rsidRPr="004756D5">
        <w:rPr>
          <w:rFonts w:cs="Times New Roman"/>
          <w:color w:val="333333"/>
          <w:shd w:val="clear" w:color="auto" w:fill="FFFFFF"/>
          <w:lang w:val="en-US"/>
        </w:rPr>
        <w:t xml:space="preserve"> </w:t>
      </w:r>
      <w:proofErr w:type="spellStart"/>
      <w:r w:rsidRPr="004756D5">
        <w:rPr>
          <w:rFonts w:cs="Times New Roman"/>
          <w:color w:val="333333"/>
          <w:shd w:val="clear" w:color="auto" w:fill="FFFFFF"/>
          <w:lang w:val="en-US"/>
        </w:rPr>
        <w:t>ly</w:t>
      </w:r>
      <w:proofErr w:type="spellEnd"/>
      <w:r w:rsidRPr="004756D5">
        <w:rPr>
          <w:rFonts w:cs="Times New Roman"/>
          <w:color w:val="333333"/>
          <w:shd w:val="clear" w:color="auto" w:fill="FFFFFF"/>
          <w:lang w:val="en-US"/>
        </w:rPr>
        <w:t xml:space="preserve"> №1. - </w:t>
      </w:r>
      <w:proofErr w:type="gramStart"/>
      <w:r w:rsidRPr="004756D5">
        <w:rPr>
          <w:rFonts w:cs="Times New Roman"/>
          <w:color w:val="333333"/>
          <w:shd w:val="clear" w:color="auto" w:fill="FFFFFF"/>
          <w:lang w:val="en-US"/>
        </w:rPr>
        <w:t>P.311;</w:t>
      </w:r>
      <w:r w:rsidR="00F478CF" w:rsidRPr="0001498B">
        <w:rPr>
          <w:rFonts w:cs="Times New Roman"/>
          <w:color w:val="333333"/>
          <w:shd w:val="clear" w:color="auto" w:fill="FFFFFF"/>
          <w:lang w:val="en-US"/>
        </w:rPr>
        <w:t>Locker</w:t>
      </w:r>
      <w:proofErr w:type="gramEnd"/>
      <w:r w:rsidR="00F478CF" w:rsidRPr="0001498B">
        <w:rPr>
          <w:rFonts w:cs="Times New Roman"/>
          <w:color w:val="333333"/>
          <w:shd w:val="clear" w:color="auto" w:fill="FFFFFF"/>
          <w:lang w:val="en-US"/>
        </w:rPr>
        <w:t xml:space="preserve">, D. Comparison of the GOHAI and OHIP-14 as measures of the oral health-related quality of life of the elderly Text. / D. Locker, D. </w:t>
      </w:r>
      <w:proofErr w:type="spellStart"/>
      <w:r w:rsidR="00F478CF" w:rsidRPr="0001498B">
        <w:rPr>
          <w:rFonts w:cs="Times New Roman"/>
          <w:color w:val="333333"/>
          <w:shd w:val="clear" w:color="auto" w:fill="FFFFFF"/>
          <w:lang w:val="en-US"/>
        </w:rPr>
        <w:t>Matear</w:t>
      </w:r>
      <w:proofErr w:type="spellEnd"/>
      <w:r w:rsidR="00F478CF" w:rsidRPr="0001498B">
        <w:rPr>
          <w:rFonts w:cs="Times New Roman"/>
          <w:color w:val="333333"/>
          <w:shd w:val="clear" w:color="auto" w:fill="FFFFFF"/>
          <w:lang w:val="en-US"/>
        </w:rPr>
        <w:t xml:space="preserve">, M. Stephens, H. Lawrence, B. Payne // Community Dent Oral Epidemiol. </w:t>
      </w:r>
      <w:r w:rsidR="00F478CF" w:rsidRPr="004D6DE0">
        <w:rPr>
          <w:rFonts w:cs="Times New Roman"/>
          <w:color w:val="333333"/>
          <w:shd w:val="clear" w:color="auto" w:fill="FFFFFF"/>
        </w:rPr>
        <w:t xml:space="preserve">2001.- </w:t>
      </w:r>
      <w:r w:rsidR="00F478CF">
        <w:rPr>
          <w:rFonts w:cs="Times New Roman"/>
          <w:color w:val="333333"/>
          <w:shd w:val="clear" w:color="auto" w:fill="FFFFFF"/>
          <w:lang w:val="en-US"/>
        </w:rPr>
        <w:t>Vol</w:t>
      </w:r>
      <w:r w:rsidR="00F478CF" w:rsidRPr="004D6DE0">
        <w:rPr>
          <w:rFonts w:cs="Times New Roman"/>
          <w:color w:val="333333"/>
          <w:shd w:val="clear" w:color="auto" w:fill="FFFFFF"/>
        </w:rPr>
        <w:t>.29.-</w:t>
      </w:r>
      <w:r w:rsidR="00F478CF">
        <w:rPr>
          <w:rFonts w:cs="Times New Roman"/>
          <w:color w:val="333333"/>
          <w:shd w:val="clear" w:color="auto" w:fill="FFFFFF"/>
          <w:lang w:val="en-US"/>
        </w:rPr>
        <w:t>P</w:t>
      </w:r>
      <w:r w:rsidR="00F478CF" w:rsidRPr="004D6DE0">
        <w:rPr>
          <w:rFonts w:cs="Times New Roman"/>
          <w:color w:val="333333"/>
          <w:shd w:val="clear" w:color="auto" w:fill="FFFFFF"/>
        </w:rPr>
        <w:t>.373-381</w:t>
      </w:r>
      <w:r w:rsidR="00F478CF">
        <w:rPr>
          <w:rFonts w:cs="Times New Roman"/>
          <w:color w:val="333333"/>
          <w:shd w:val="clear" w:color="auto" w:fill="FFFFFF"/>
        </w:rPr>
        <w:t>;</w:t>
      </w:r>
    </w:p>
    <w:p w:rsidR="00F478CF" w:rsidRDefault="00F478CF" w:rsidP="00F478CF">
      <w:pPr>
        <w:ind w:firstLine="708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>Смирнягина</w:t>
      </w:r>
      <w:r w:rsidRPr="0001498B">
        <w:rPr>
          <w:rFonts w:cs="Times New Roman"/>
          <w:color w:val="333333"/>
          <w:shd w:val="clear" w:color="auto" w:fill="FFFFFF"/>
        </w:rPr>
        <w:t xml:space="preserve"> В.В. Возможность использования критерия качества жизни для оценки эффективности лечения хронического генерализованного пародонтита средней тяжести Текст. / Смирнягина В.В. // </w:t>
      </w:r>
      <w:proofErr w:type="spellStart"/>
      <w:r w:rsidRPr="0001498B">
        <w:rPr>
          <w:rFonts w:cs="Times New Roman"/>
          <w:color w:val="333333"/>
          <w:shd w:val="clear" w:color="auto" w:fill="FFFFFF"/>
        </w:rPr>
        <w:t>Автореф</w:t>
      </w:r>
      <w:proofErr w:type="spellEnd"/>
      <w:r w:rsidRPr="0001498B">
        <w:rPr>
          <w:rFonts w:cs="Times New Roman"/>
          <w:color w:val="333333"/>
          <w:shd w:val="clear" w:color="auto" w:fill="FFFFFF"/>
        </w:rPr>
        <w:t xml:space="preserve">. </w:t>
      </w:r>
      <w:proofErr w:type="gramStart"/>
      <w:r w:rsidRPr="0001498B">
        <w:rPr>
          <w:rFonts w:cs="Times New Roman"/>
          <w:color w:val="333333"/>
          <w:shd w:val="clear" w:color="auto" w:fill="FFFFFF"/>
        </w:rPr>
        <w:t>.</w:t>
      </w:r>
      <w:proofErr w:type="spellStart"/>
      <w:r w:rsidRPr="0001498B">
        <w:rPr>
          <w:rFonts w:cs="Times New Roman"/>
          <w:color w:val="333333"/>
          <w:shd w:val="clear" w:color="auto" w:fill="FFFFFF"/>
        </w:rPr>
        <w:t>дис</w:t>
      </w:r>
      <w:proofErr w:type="spellEnd"/>
      <w:proofErr w:type="gramEnd"/>
      <w:r w:rsidRPr="0001498B">
        <w:rPr>
          <w:rFonts w:cs="Times New Roman"/>
          <w:color w:val="333333"/>
          <w:shd w:val="clear" w:color="auto" w:fill="FFFFFF"/>
        </w:rPr>
        <w:t>. канд. мед. наук. Москва, 2007.</w:t>
      </w:r>
      <w:r>
        <w:rPr>
          <w:rFonts w:cs="Times New Roman"/>
          <w:color w:val="333333"/>
          <w:shd w:val="clear" w:color="auto" w:fill="FFFFFF"/>
        </w:rPr>
        <w:t>-24с.</w:t>
      </w:r>
      <w:r w:rsidRPr="0001498B">
        <w:rPr>
          <w:rFonts w:cs="Times New Roman"/>
        </w:rPr>
        <w:t xml:space="preserve"> </w:t>
      </w:r>
    </w:p>
    <w:p w:rsidR="00F478CF" w:rsidRPr="004D6DE0" w:rsidRDefault="00F478CF" w:rsidP="00F478CF">
      <w:pPr>
        <w:ind w:firstLine="708"/>
        <w:rPr>
          <w:rFonts w:cs="Times New Roman"/>
        </w:rPr>
      </w:pPr>
      <w:proofErr w:type="spellStart"/>
      <w:r w:rsidRPr="00E11C8D">
        <w:rPr>
          <w:rFonts w:eastAsia="Times New Roman" w:cs="Times New Roman"/>
        </w:rPr>
        <w:t>Гажва</w:t>
      </w:r>
      <w:proofErr w:type="spellEnd"/>
      <w:r w:rsidRPr="00E11C8D">
        <w:rPr>
          <w:rFonts w:eastAsia="Times New Roman" w:cs="Times New Roman"/>
        </w:rPr>
        <w:t xml:space="preserve"> С.И., </w:t>
      </w:r>
      <w:proofErr w:type="spellStart"/>
      <w:r w:rsidRPr="00E11C8D">
        <w:rPr>
          <w:rFonts w:eastAsia="Times New Roman" w:cs="Times New Roman"/>
        </w:rPr>
        <w:t>Гажва</w:t>
      </w:r>
      <w:proofErr w:type="spellEnd"/>
      <w:r w:rsidRPr="00E11C8D">
        <w:rPr>
          <w:rFonts w:eastAsia="Times New Roman" w:cs="Times New Roman"/>
        </w:rPr>
        <w:t xml:space="preserve"> Ю.В., </w:t>
      </w:r>
      <w:proofErr w:type="spellStart"/>
      <w:r w:rsidRPr="00E11C8D">
        <w:rPr>
          <w:rFonts w:eastAsia="Times New Roman" w:cs="Times New Roman"/>
        </w:rPr>
        <w:t>Гулуев</w:t>
      </w:r>
      <w:proofErr w:type="spellEnd"/>
      <w:r w:rsidRPr="00E11C8D">
        <w:rPr>
          <w:rFonts w:eastAsia="Times New Roman" w:cs="Times New Roman"/>
        </w:rPr>
        <w:t xml:space="preserve"> Р.С. </w:t>
      </w:r>
      <w:r>
        <w:t xml:space="preserve">Качество жизни пациентов с </w:t>
      </w:r>
      <w:proofErr w:type="gramStart"/>
      <w:r>
        <w:t>заболеваниями  полости</w:t>
      </w:r>
      <w:proofErr w:type="gramEnd"/>
      <w:r>
        <w:t xml:space="preserve"> рта (обзор литературы) </w:t>
      </w:r>
      <w:r w:rsidRPr="00E11C8D">
        <w:rPr>
          <w:rFonts w:eastAsia="Times New Roman" w:cs="Times New Roman"/>
        </w:rPr>
        <w:t>// Современные проблемы наук</w:t>
      </w:r>
      <w:r>
        <w:t>и и образования. – 2012. – № 4.- с.2-4;</w:t>
      </w:r>
    </w:p>
    <w:p w:rsidR="00F478CF" w:rsidRDefault="00F478CF" w:rsidP="00F478CF">
      <w:pPr>
        <w:ind w:firstLine="708"/>
        <w:rPr>
          <w:rFonts w:eastAsia="Times New Roman" w:cs="Times New Roman"/>
        </w:rPr>
      </w:pPr>
      <w:proofErr w:type="spellStart"/>
      <w:r w:rsidRPr="00E11C8D">
        <w:rPr>
          <w:rFonts w:eastAsia="Times New Roman" w:cs="Times New Roman"/>
        </w:rPr>
        <w:t>Гажва</w:t>
      </w:r>
      <w:proofErr w:type="spellEnd"/>
      <w:r w:rsidRPr="00E11C8D">
        <w:rPr>
          <w:rFonts w:eastAsia="Times New Roman" w:cs="Times New Roman"/>
        </w:rPr>
        <w:t xml:space="preserve"> С.И., </w:t>
      </w:r>
      <w:proofErr w:type="spellStart"/>
      <w:r w:rsidRPr="00E11C8D">
        <w:rPr>
          <w:rFonts w:eastAsia="Times New Roman" w:cs="Times New Roman"/>
        </w:rPr>
        <w:t>Хахилева</w:t>
      </w:r>
      <w:proofErr w:type="spellEnd"/>
      <w:r w:rsidRPr="00E11C8D">
        <w:rPr>
          <w:rFonts w:eastAsia="Times New Roman" w:cs="Times New Roman"/>
        </w:rPr>
        <w:t xml:space="preserve"> О.С., Горячева Т.П. </w:t>
      </w:r>
      <w:r>
        <w:rPr>
          <w:rFonts w:eastAsia="Times New Roman" w:cs="Times New Roman"/>
        </w:rPr>
        <w:t xml:space="preserve">Качество жизни пациентов с эрозивно-язвенными заболеваниями слизистой оболочки полости рта </w:t>
      </w:r>
      <w:r w:rsidRPr="00E11C8D">
        <w:rPr>
          <w:rFonts w:eastAsia="Times New Roman" w:cs="Times New Roman"/>
        </w:rPr>
        <w:t>// Международный журнал прикладных и фундаментальных исследований. – 2014. – № 7. – С. 44-46;</w:t>
      </w:r>
    </w:p>
    <w:p w:rsidR="00F478CF" w:rsidRPr="00CF7347" w:rsidRDefault="00F478CF" w:rsidP="00F478CF">
      <w:pPr>
        <w:pStyle w:val="18"/>
        <w:ind w:firstLine="0"/>
      </w:pPr>
    </w:p>
    <w:p w:rsidR="00F478CF" w:rsidRPr="00BB3E8C" w:rsidRDefault="00F478CF" w:rsidP="00F478CF">
      <w:pPr>
        <w:pStyle w:val="18"/>
      </w:pPr>
      <w:r w:rsidRPr="006C1624">
        <w:rPr>
          <w:b/>
          <w:bCs/>
        </w:rPr>
        <w:t>Тип (подчеркнуть):</w:t>
      </w:r>
      <w:r w:rsidRPr="00BB3E8C">
        <w:t xml:space="preserve"> шкала</w:t>
      </w:r>
      <w:r>
        <w:t>,</w:t>
      </w:r>
      <w:r w:rsidRPr="00BB3E8C">
        <w:t xml:space="preserve"> </w:t>
      </w:r>
      <w:r w:rsidRPr="006C1624">
        <w:rPr>
          <w:u w:val="single"/>
        </w:rPr>
        <w:t>индекс</w:t>
      </w:r>
      <w:r>
        <w:t>,</w:t>
      </w:r>
      <w:r w:rsidRPr="00BB3E8C">
        <w:t xml:space="preserve"> </w:t>
      </w:r>
      <w:r w:rsidRPr="006C1624">
        <w:rPr>
          <w:u w:val="single"/>
        </w:rPr>
        <w:t>опросник</w:t>
      </w:r>
      <w:r>
        <w:t>,</w:t>
      </w:r>
      <w:r w:rsidRPr="00BB3E8C">
        <w:t xml:space="preserve"> другое (уточнить): ____________</w:t>
      </w:r>
    </w:p>
    <w:p w:rsidR="00F478CF" w:rsidRPr="00BB3E8C" w:rsidRDefault="00F478CF" w:rsidP="00F478CF">
      <w:pPr>
        <w:pStyle w:val="18"/>
      </w:pPr>
      <w:r w:rsidRPr="00970DE8">
        <w:rPr>
          <w:b/>
          <w:bCs/>
        </w:rPr>
        <w:t>Назначение:</w:t>
      </w:r>
      <w:r>
        <w:t xml:space="preserve"> субъективная оценка пациентом влияния стоматологического здоровья на качество жизни, анализ индекса в динамике – оценка эффективности лечебных мероприятий через 6 месяцев после проведенного лечения.</w:t>
      </w:r>
    </w:p>
    <w:p w:rsidR="00F478CF" w:rsidRPr="002C071C" w:rsidRDefault="00F478CF" w:rsidP="00F478CF">
      <w:pPr>
        <w:pStyle w:val="18"/>
        <w:rPr>
          <w:b/>
          <w:bCs/>
        </w:rPr>
      </w:pPr>
      <w:r w:rsidRPr="002C071C">
        <w:rPr>
          <w:b/>
          <w:bCs/>
        </w:rPr>
        <w:t>Содержание (шаблон):</w:t>
      </w:r>
    </w:p>
    <w:p w:rsidR="00F478CF" w:rsidRPr="00132FC0" w:rsidRDefault="00F478CF" w:rsidP="00F478CF">
      <w:pPr>
        <w:rPr>
          <w:rFonts w:cs="Times New Roman"/>
          <w:i/>
          <w:iCs/>
        </w:rPr>
      </w:pPr>
      <w:r w:rsidRPr="00132FC0">
        <w:rPr>
          <w:rFonts w:cs="Times New Roman"/>
          <w:i/>
          <w:iCs/>
        </w:rPr>
        <w:t xml:space="preserve">Уважаемый пациент, мы просим Вас </w:t>
      </w:r>
      <w:r>
        <w:rPr>
          <w:rFonts w:cs="Times New Roman"/>
          <w:i/>
          <w:iCs/>
        </w:rPr>
        <w:t>ответить на вопросы анкеты. Это поможет нам в диагностике и</w:t>
      </w:r>
      <w:r w:rsidRPr="00132FC0">
        <w:rPr>
          <w:rFonts w:cs="Times New Roman"/>
          <w:i/>
          <w:iCs/>
        </w:rPr>
        <w:t xml:space="preserve"> сделает лечебный процесс более эффективным. На каждый из </w:t>
      </w:r>
      <w:proofErr w:type="gramStart"/>
      <w:r w:rsidRPr="00132FC0">
        <w:rPr>
          <w:rFonts w:cs="Times New Roman"/>
          <w:i/>
          <w:iCs/>
        </w:rPr>
        <w:t xml:space="preserve">вопросов </w:t>
      </w:r>
      <w:r>
        <w:rPr>
          <w:rFonts w:cs="Times New Roman"/>
          <w:i/>
          <w:iCs/>
        </w:rPr>
        <w:t xml:space="preserve"> следует</w:t>
      </w:r>
      <w:proofErr w:type="gramEnd"/>
      <w:r>
        <w:rPr>
          <w:rFonts w:cs="Times New Roman"/>
          <w:i/>
          <w:iCs/>
        </w:rPr>
        <w:t xml:space="preserve">  выбрать </w:t>
      </w:r>
      <w:r w:rsidRPr="00132FC0">
        <w:rPr>
          <w:rFonts w:cs="Times New Roman"/>
          <w:i/>
          <w:iCs/>
        </w:rPr>
        <w:t>только один из вариантов ответа.</w:t>
      </w:r>
    </w:p>
    <w:p w:rsidR="00F478CF" w:rsidRPr="00132FC0" w:rsidRDefault="00F478CF" w:rsidP="00F478CF">
      <w:pPr>
        <w:rPr>
          <w:rFonts w:cs="Times New Roman"/>
          <w:i/>
          <w:iCs/>
        </w:rPr>
      </w:pPr>
      <w:r w:rsidRPr="00132FC0">
        <w:rPr>
          <w:rFonts w:cs="Times New Roman"/>
          <w:i/>
          <w:iCs/>
        </w:rPr>
        <w:t>Ф.И.О.: _____________________________________________________________</w:t>
      </w:r>
    </w:p>
    <w:p w:rsidR="00F478CF" w:rsidRDefault="00F478CF" w:rsidP="00F478CF">
      <w:pPr>
        <w:rPr>
          <w:rFonts w:cs="Times New Roman"/>
          <w:i/>
          <w:iCs/>
        </w:rPr>
      </w:pPr>
      <w:r w:rsidRPr="00132FC0">
        <w:rPr>
          <w:rFonts w:cs="Times New Roman"/>
          <w:i/>
          <w:iCs/>
        </w:rPr>
        <w:t>Дата: _______________________________________________________________</w:t>
      </w:r>
    </w:p>
    <w:p w:rsidR="00F478CF" w:rsidRDefault="00F478CF" w:rsidP="00F478CF">
      <w:pPr>
        <w:ind w:firstLine="0"/>
        <w:rPr>
          <w:rFonts w:cs="Times New Roman"/>
          <w:i/>
          <w:iCs/>
        </w:rPr>
      </w:pPr>
    </w:p>
    <w:p w:rsidR="00770D8F" w:rsidRDefault="00770D8F" w:rsidP="00F478CF">
      <w:pPr>
        <w:ind w:firstLine="0"/>
        <w:rPr>
          <w:rFonts w:cs="Times New Roman"/>
          <w:i/>
          <w:iCs/>
        </w:rPr>
      </w:pPr>
    </w:p>
    <w:p w:rsidR="00770D8F" w:rsidRDefault="00770D8F" w:rsidP="00F478CF">
      <w:pPr>
        <w:ind w:firstLine="0"/>
        <w:rPr>
          <w:rFonts w:cs="Times New Roman"/>
          <w:i/>
          <w:iCs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5899"/>
        <w:gridCol w:w="2217"/>
      </w:tblGrid>
      <w:tr w:rsidR="00F478CF" w:rsidTr="00E21B1F">
        <w:trPr>
          <w:trHeight w:val="439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 w:rsidRPr="004853AC">
              <w:rPr>
                <w:rFonts w:cs="Times New Roman"/>
                <w:b/>
                <w:iCs/>
              </w:rPr>
              <w:lastRenderedPageBreak/>
              <w:t>№</w:t>
            </w:r>
          </w:p>
        </w:tc>
        <w:tc>
          <w:tcPr>
            <w:tcW w:w="5899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 w:rsidRPr="004853AC">
              <w:rPr>
                <w:rFonts w:cs="Times New Roman"/>
                <w:b/>
                <w:iCs/>
              </w:rPr>
              <w:t>Вопросы</w:t>
            </w:r>
          </w:p>
        </w:tc>
        <w:tc>
          <w:tcPr>
            <w:tcW w:w="2217" w:type="dxa"/>
          </w:tcPr>
          <w:p w:rsidR="00F478CF" w:rsidRPr="004853AC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b/>
                <w:iCs/>
              </w:rPr>
            </w:pPr>
            <w:r w:rsidRPr="004853AC">
              <w:rPr>
                <w:rFonts w:cs="Times New Roman"/>
                <w:b/>
                <w:iCs/>
              </w:rPr>
              <w:t>Варианты ответов</w:t>
            </w:r>
          </w:p>
        </w:tc>
      </w:tr>
      <w:tr w:rsidR="00F478CF" w:rsidTr="00E21B1F">
        <w:trPr>
          <w:trHeight w:val="84"/>
        </w:trPr>
        <w:tc>
          <w:tcPr>
            <w:tcW w:w="9102" w:type="dxa"/>
            <w:gridSpan w:val="3"/>
          </w:tcPr>
          <w:p w:rsidR="00F478CF" w:rsidRPr="006F0001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proofErr w:type="gramStart"/>
            <w:r w:rsidRPr="006F0001">
              <w:rPr>
                <w:rFonts w:cs="Times New Roman"/>
                <w:b/>
                <w:iCs/>
              </w:rPr>
              <w:t>Функциональные  ограничения</w:t>
            </w:r>
            <w:proofErr w:type="gramEnd"/>
          </w:p>
        </w:tc>
      </w:tr>
      <w:tr w:rsidR="00F478CF" w:rsidTr="00E21B1F">
        <w:trPr>
          <w:trHeight w:val="824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Как часто Вы испытываете трудности при пр</w:t>
            </w:r>
            <w:r>
              <w:rPr>
                <w:rFonts w:cs="Times New Roman"/>
                <w:sz w:val="22"/>
              </w:rPr>
              <w:t xml:space="preserve">иеме пищи в связи с проблемами со </w:t>
            </w:r>
            <w:r w:rsidRPr="009509F1">
              <w:rPr>
                <w:rFonts w:cs="Times New Roman"/>
                <w:sz w:val="22"/>
              </w:rPr>
              <w:t>слизистой полости рта</w:t>
            </w:r>
            <w:r>
              <w:rPr>
                <w:rFonts w:cs="Times New Roman"/>
                <w:sz w:val="22"/>
              </w:rPr>
              <w:t>, с зубами или протезами</w:t>
            </w:r>
            <w:r w:rsidRPr="009509F1">
              <w:rPr>
                <w:rFonts w:cs="Times New Roman"/>
                <w:sz w:val="22"/>
              </w:rPr>
              <w:t>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527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2.</w:t>
            </w:r>
          </w:p>
        </w:tc>
        <w:tc>
          <w:tcPr>
            <w:tcW w:w="5899" w:type="dxa"/>
          </w:tcPr>
          <w:p w:rsidR="00F478CF" w:rsidRPr="006F0001" w:rsidRDefault="00F478CF" w:rsidP="00E21B1F">
            <w:pPr>
              <w:ind w:firstLine="0"/>
              <w:rPr>
                <w:rFonts w:cs="Times New Roman"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Как часто Вы испытываете трудности при произношении слов в связи с проблемами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862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3.</w:t>
            </w:r>
          </w:p>
        </w:tc>
        <w:tc>
          <w:tcPr>
            <w:tcW w:w="5899" w:type="dxa"/>
          </w:tcPr>
          <w:p w:rsidR="00F478CF" w:rsidRPr="003667E1" w:rsidRDefault="00F478CF" w:rsidP="00E21B1F">
            <w:pPr>
              <w:ind w:firstLine="0"/>
              <w:rPr>
                <w:rFonts w:cs="Times New Roman"/>
                <w:i/>
                <w:iCs/>
                <w:szCs w:val="24"/>
              </w:rPr>
            </w:pPr>
            <w:r w:rsidRPr="003667E1">
              <w:rPr>
                <w:rFonts w:cs="Times New Roman"/>
                <w:szCs w:val="24"/>
              </w:rPr>
              <w:t>Как часто Вы обращаете внимание на то, что у Вас ухудшились вкусовые ощущения в связи с проблемами в 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516"/>
        </w:trPr>
        <w:tc>
          <w:tcPr>
            <w:tcW w:w="986" w:type="dxa"/>
          </w:tcPr>
          <w:p w:rsidR="00F478CF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 xml:space="preserve">    4.</w:t>
            </w:r>
          </w:p>
        </w:tc>
        <w:tc>
          <w:tcPr>
            <w:tcW w:w="5899" w:type="dxa"/>
          </w:tcPr>
          <w:p w:rsidR="00F478CF" w:rsidRPr="006F0001" w:rsidRDefault="00F478CF" w:rsidP="00E21B1F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Как часто Вас беспокои</w:t>
            </w:r>
            <w:r w:rsidRPr="009509F1">
              <w:rPr>
                <w:rFonts w:cs="Times New Roman"/>
                <w:sz w:val="22"/>
              </w:rPr>
              <w:t>т нарушение фиксации протеза</w:t>
            </w:r>
            <w:r>
              <w:rPr>
                <w:rFonts w:cs="Times New Roman"/>
                <w:sz w:val="22"/>
              </w:rPr>
              <w:t xml:space="preserve"> и травма слизистой</w:t>
            </w:r>
            <w:r w:rsidR="003667E1">
              <w:rPr>
                <w:rFonts w:cs="Times New Roman"/>
                <w:sz w:val="22"/>
              </w:rPr>
              <w:t xml:space="preserve"> оболочки рта</w:t>
            </w:r>
            <w:r w:rsidRPr="009509F1">
              <w:rPr>
                <w:rFonts w:cs="Times New Roman"/>
                <w:sz w:val="22"/>
              </w:rPr>
              <w:t>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215"/>
        </w:trPr>
        <w:tc>
          <w:tcPr>
            <w:tcW w:w="9102" w:type="dxa"/>
            <w:gridSpan w:val="3"/>
          </w:tcPr>
          <w:p w:rsidR="00F478CF" w:rsidRPr="00EB536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 w:rsidRPr="00EB536C">
              <w:rPr>
                <w:rFonts w:cs="Times New Roman"/>
                <w:b/>
                <w:iCs/>
              </w:rPr>
              <w:t>Физическая боль</w:t>
            </w:r>
          </w:p>
        </w:tc>
      </w:tr>
      <w:tr w:rsidR="00F478CF" w:rsidTr="00E21B1F">
        <w:trPr>
          <w:trHeight w:val="462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5.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Как часто Вы испытываете боль в 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824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 xml:space="preserve">     6.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Как часто Вы </w:t>
            </w:r>
            <w:proofErr w:type="gramStart"/>
            <w:r w:rsidRPr="009509F1">
              <w:rPr>
                <w:rFonts w:cs="Times New Roman"/>
                <w:sz w:val="22"/>
              </w:rPr>
              <w:t xml:space="preserve">отмечаете </w:t>
            </w:r>
            <w:r>
              <w:rPr>
                <w:rFonts w:cs="Times New Roman"/>
                <w:sz w:val="22"/>
              </w:rPr>
              <w:t xml:space="preserve"> болезненность</w:t>
            </w:r>
            <w:proofErr w:type="gramEnd"/>
            <w:r>
              <w:rPr>
                <w:rFonts w:cs="Times New Roman"/>
                <w:sz w:val="22"/>
              </w:rPr>
              <w:t xml:space="preserve">  слизистой при приеме</w:t>
            </w:r>
            <w:r w:rsidRPr="009509F1">
              <w:rPr>
                <w:rFonts w:cs="Times New Roman"/>
                <w:sz w:val="22"/>
              </w:rPr>
              <w:t xml:space="preserve"> горячей, холодной, кислой или соленой пищи?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762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7.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Вы </w:t>
            </w:r>
            <w:r>
              <w:rPr>
                <w:rFonts w:cs="Times New Roman"/>
                <w:sz w:val="22"/>
              </w:rPr>
              <w:t xml:space="preserve">ощущаете </w:t>
            </w:r>
            <w:r w:rsidRPr="009509F1">
              <w:rPr>
                <w:rFonts w:cs="Times New Roman"/>
                <w:sz w:val="22"/>
              </w:rPr>
              <w:t xml:space="preserve">болезненные участки на слизистой </w:t>
            </w:r>
            <w:r>
              <w:rPr>
                <w:rFonts w:cs="Times New Roman"/>
                <w:sz w:val="22"/>
              </w:rPr>
              <w:t xml:space="preserve">оболочке </w:t>
            </w:r>
            <w:r w:rsidRPr="009509F1">
              <w:rPr>
                <w:rFonts w:cs="Times New Roman"/>
                <w:sz w:val="22"/>
              </w:rPr>
              <w:t>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308"/>
        </w:trPr>
        <w:tc>
          <w:tcPr>
            <w:tcW w:w="9102" w:type="dxa"/>
            <w:gridSpan w:val="3"/>
          </w:tcPr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56440F">
              <w:rPr>
                <w:rFonts w:cs="Times New Roman"/>
                <w:b/>
                <w:sz w:val="22"/>
              </w:rPr>
              <w:t>Психологический дискомфорт</w:t>
            </w:r>
          </w:p>
        </w:tc>
      </w:tr>
      <w:tr w:rsidR="00F478CF" w:rsidTr="00E21B1F">
        <w:trPr>
          <w:trHeight w:val="377"/>
        </w:trPr>
        <w:tc>
          <w:tcPr>
            <w:tcW w:w="986" w:type="dxa"/>
          </w:tcPr>
          <w:p w:rsidR="00F478CF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 xml:space="preserve">    8.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Часто ли Вы испытываете психологический дискомфорт (</w:t>
            </w:r>
            <w:r>
              <w:rPr>
                <w:rFonts w:cs="Times New Roman"/>
                <w:sz w:val="22"/>
              </w:rPr>
              <w:t>неловкость</w:t>
            </w:r>
            <w:r w:rsidRPr="009509F1">
              <w:rPr>
                <w:rFonts w:cs="Times New Roman"/>
                <w:sz w:val="22"/>
              </w:rPr>
              <w:t>) в связи с проблемами 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508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 xml:space="preserve">    9.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Часто ли Вы испытываете дискомфорт в связи со своим внешним видом из-за проблем полости рта</w:t>
            </w:r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или  губ</w:t>
            </w:r>
            <w:proofErr w:type="gramEnd"/>
            <w:r w:rsidRPr="009509F1">
              <w:rPr>
                <w:rFonts w:cs="Times New Roman"/>
                <w:sz w:val="22"/>
              </w:rPr>
              <w:t>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lastRenderedPageBreak/>
              <w:t>Постоянно</w:t>
            </w:r>
          </w:p>
        </w:tc>
      </w:tr>
      <w:tr w:rsidR="00F478CF" w:rsidTr="00E21B1F">
        <w:trPr>
          <w:trHeight w:val="277"/>
        </w:trPr>
        <w:tc>
          <w:tcPr>
            <w:tcW w:w="9102" w:type="dxa"/>
            <w:gridSpan w:val="3"/>
          </w:tcPr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56440F">
              <w:rPr>
                <w:rFonts w:cs="Times New Roman"/>
                <w:b/>
                <w:iCs/>
              </w:rPr>
              <w:lastRenderedPageBreak/>
              <w:t>Физическая недееспособность</w:t>
            </w:r>
          </w:p>
        </w:tc>
      </w:tr>
      <w:tr w:rsidR="00F478CF" w:rsidTr="00E21B1F">
        <w:trPr>
          <w:trHeight w:val="469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10.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Как часто в связи с проблемами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 Вы отмечаете нарушение дикции?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416"/>
        </w:trPr>
        <w:tc>
          <w:tcPr>
            <w:tcW w:w="986" w:type="dxa"/>
          </w:tcPr>
          <w:p w:rsidR="00F478CF" w:rsidRPr="004853AC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11.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Как часто проблемы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 ограничивают (делают невозможным) прием пищи?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200"/>
        </w:trPr>
        <w:tc>
          <w:tcPr>
            <w:tcW w:w="9102" w:type="dxa"/>
            <w:gridSpan w:val="3"/>
          </w:tcPr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proofErr w:type="gramStart"/>
            <w:r>
              <w:rPr>
                <w:rFonts w:cs="Times New Roman"/>
                <w:b/>
                <w:iCs/>
              </w:rPr>
              <w:t>Социальная  недееспособность</w:t>
            </w:r>
            <w:proofErr w:type="gramEnd"/>
          </w:p>
        </w:tc>
      </w:tr>
      <w:tr w:rsidR="00F478CF" w:rsidTr="00E21B1F">
        <w:trPr>
          <w:trHeight w:val="208"/>
        </w:trPr>
        <w:tc>
          <w:tcPr>
            <w:tcW w:w="986" w:type="dxa"/>
          </w:tcPr>
          <w:p w:rsidR="00F478CF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12.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Испытываете ли Вы затруднения в профессиональной деятельности из-за проблем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200"/>
        </w:trPr>
        <w:tc>
          <w:tcPr>
            <w:tcW w:w="986" w:type="dxa"/>
          </w:tcPr>
          <w:p w:rsidR="00F478CF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13.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sz w:val="22"/>
              </w:rPr>
              <w:t>Испытываете ли Вы проблемы</w:t>
            </w:r>
            <w:r w:rsidRPr="009509F1">
              <w:rPr>
                <w:rFonts w:cs="Times New Roman"/>
                <w:sz w:val="22"/>
              </w:rPr>
              <w:t xml:space="preserve"> в профессиональной деятельности </w:t>
            </w:r>
            <w:proofErr w:type="gramStart"/>
            <w:r>
              <w:rPr>
                <w:rFonts w:cs="Times New Roman"/>
                <w:sz w:val="22"/>
              </w:rPr>
              <w:t>или  проблемы</w:t>
            </w:r>
            <w:proofErr w:type="gramEnd"/>
            <w:r>
              <w:rPr>
                <w:rFonts w:cs="Times New Roman"/>
                <w:sz w:val="22"/>
              </w:rPr>
              <w:t xml:space="preserve"> социальных контактов </w:t>
            </w:r>
            <w:r w:rsidRPr="009509F1">
              <w:rPr>
                <w:rFonts w:cs="Times New Roman"/>
                <w:sz w:val="22"/>
              </w:rPr>
              <w:t xml:space="preserve">из-за проблем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  <w:tr w:rsidR="00F478CF" w:rsidTr="00E21B1F">
        <w:trPr>
          <w:trHeight w:val="192"/>
        </w:trPr>
        <w:tc>
          <w:tcPr>
            <w:tcW w:w="986" w:type="dxa"/>
          </w:tcPr>
          <w:p w:rsidR="00F478CF" w:rsidRDefault="00F478CF" w:rsidP="00E21B1F">
            <w:pPr>
              <w:rPr>
                <w:rFonts w:cs="Times New Roman"/>
                <w:b/>
                <w:iCs/>
              </w:rPr>
            </w:pPr>
          </w:p>
        </w:tc>
        <w:tc>
          <w:tcPr>
            <w:tcW w:w="5899" w:type="dxa"/>
          </w:tcPr>
          <w:p w:rsidR="00F478CF" w:rsidRPr="0056440F" w:rsidRDefault="00F478CF" w:rsidP="00E21B1F">
            <w:pPr>
              <w:ind w:firstLine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Ущерб</w:t>
            </w:r>
          </w:p>
        </w:tc>
        <w:tc>
          <w:tcPr>
            <w:tcW w:w="2217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</w:p>
        </w:tc>
      </w:tr>
      <w:tr w:rsidR="00F478CF" w:rsidTr="00E21B1F">
        <w:trPr>
          <w:trHeight w:val="208"/>
        </w:trPr>
        <w:tc>
          <w:tcPr>
            <w:tcW w:w="986" w:type="dxa"/>
          </w:tcPr>
          <w:p w:rsidR="00F478CF" w:rsidRDefault="00F478CF" w:rsidP="00E21B1F">
            <w:pPr>
              <w:ind w:firstLine="0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14.</w:t>
            </w:r>
          </w:p>
        </w:tc>
        <w:tc>
          <w:tcPr>
            <w:tcW w:w="5899" w:type="dxa"/>
          </w:tcPr>
          <w:p w:rsidR="00F478CF" w:rsidRDefault="00F478CF" w:rsidP="00E21B1F">
            <w:pPr>
              <w:ind w:firstLine="0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 xml:space="preserve">Чувствуете ли Вы ухудшение состояния общего здоровья из-за проблем </w:t>
            </w:r>
            <w:r>
              <w:rPr>
                <w:rFonts w:cs="Times New Roman"/>
                <w:sz w:val="22"/>
              </w:rPr>
              <w:t xml:space="preserve">в </w:t>
            </w:r>
            <w:r w:rsidRPr="009509F1">
              <w:rPr>
                <w:rFonts w:cs="Times New Roman"/>
                <w:sz w:val="22"/>
              </w:rPr>
              <w:t>полости рта?</w:t>
            </w:r>
          </w:p>
        </w:tc>
        <w:tc>
          <w:tcPr>
            <w:tcW w:w="2217" w:type="dxa"/>
          </w:tcPr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Никогда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Крайне редко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Часто</w:t>
            </w:r>
          </w:p>
          <w:p w:rsidR="00F478CF" w:rsidRPr="009509F1" w:rsidRDefault="00F478CF" w:rsidP="00E21B1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9509F1">
              <w:rPr>
                <w:rFonts w:cs="Times New Roman"/>
                <w:sz w:val="22"/>
              </w:rPr>
              <w:t>Очень часто</w:t>
            </w:r>
          </w:p>
          <w:p w:rsidR="00F478CF" w:rsidRDefault="00F478CF" w:rsidP="00E21B1F">
            <w:pPr>
              <w:ind w:firstLine="0"/>
              <w:jc w:val="center"/>
              <w:rPr>
                <w:rFonts w:cs="Times New Roman"/>
                <w:i/>
                <w:iCs/>
              </w:rPr>
            </w:pPr>
            <w:r w:rsidRPr="009509F1">
              <w:rPr>
                <w:rFonts w:cs="Times New Roman"/>
                <w:sz w:val="22"/>
              </w:rPr>
              <w:t>Постоянно</w:t>
            </w:r>
          </w:p>
        </w:tc>
      </w:tr>
    </w:tbl>
    <w:p w:rsidR="00F478CF" w:rsidRPr="00953832" w:rsidRDefault="00F478CF" w:rsidP="00F478CF">
      <w:pPr>
        <w:pStyle w:val="18"/>
        <w:ind w:firstLine="0"/>
      </w:pPr>
    </w:p>
    <w:p w:rsidR="00F478CF" w:rsidRPr="002C071C" w:rsidRDefault="00F478CF" w:rsidP="00F478CF">
      <w:pPr>
        <w:pStyle w:val="18"/>
        <w:rPr>
          <w:b/>
          <w:bCs/>
        </w:rPr>
      </w:pPr>
      <w:r w:rsidRPr="002C071C">
        <w:rPr>
          <w:b/>
          <w:bCs/>
        </w:rPr>
        <w:t>Ключ (интерпретация):</w:t>
      </w:r>
    </w:p>
    <w:p w:rsidR="00F478CF" w:rsidRDefault="00F478CF" w:rsidP="00F478CF">
      <w:pPr>
        <w:pStyle w:val="18"/>
      </w:pPr>
      <w:r>
        <w:t xml:space="preserve">Каждому из ответов присваивается количество баллов: </w:t>
      </w:r>
    </w:p>
    <w:p w:rsidR="00F478CF" w:rsidRDefault="00F478CF" w:rsidP="00F478CF">
      <w:pPr>
        <w:pStyle w:val="18"/>
      </w:pPr>
      <w:r>
        <w:t>никогда – 0 баллов,</w:t>
      </w:r>
    </w:p>
    <w:p w:rsidR="00F478CF" w:rsidRDefault="00F478CF" w:rsidP="00F478CF">
      <w:pPr>
        <w:pStyle w:val="18"/>
      </w:pPr>
      <w:r>
        <w:t xml:space="preserve"> крайне редко – 1 балл, </w:t>
      </w:r>
    </w:p>
    <w:p w:rsidR="00F478CF" w:rsidRDefault="00F478CF" w:rsidP="00F478CF">
      <w:pPr>
        <w:pStyle w:val="18"/>
      </w:pPr>
      <w:r>
        <w:t xml:space="preserve">часто – 2 балла, </w:t>
      </w:r>
    </w:p>
    <w:p w:rsidR="00F478CF" w:rsidRDefault="00F478CF" w:rsidP="00F478CF">
      <w:pPr>
        <w:pStyle w:val="18"/>
      </w:pPr>
      <w:r>
        <w:t xml:space="preserve">очень часто – 3 балла, </w:t>
      </w:r>
    </w:p>
    <w:p w:rsidR="00F478CF" w:rsidRPr="00BB3E8C" w:rsidRDefault="00F478CF" w:rsidP="00F478CF">
      <w:pPr>
        <w:pStyle w:val="18"/>
      </w:pPr>
      <w:r>
        <w:t>постоянно – 4 балла.</w:t>
      </w:r>
    </w:p>
    <w:p w:rsidR="00F478CF" w:rsidRDefault="00F478CF" w:rsidP="00F478CF">
      <w:pPr>
        <w:pStyle w:val="18"/>
      </w:pPr>
      <w:r>
        <w:t xml:space="preserve">Производится расчет интегрального показателя </w:t>
      </w:r>
      <w:r>
        <w:rPr>
          <w:lang w:val="en-US"/>
        </w:rPr>
        <w:t>OHIP</w:t>
      </w:r>
      <w:r>
        <w:t>-14</w:t>
      </w:r>
      <w:r w:rsidRPr="00A772FD">
        <w:t>-</w:t>
      </w:r>
      <w:r>
        <w:rPr>
          <w:lang w:val="en-US"/>
        </w:rPr>
        <w:t>RU</w:t>
      </w:r>
      <w:r>
        <w:t xml:space="preserve"> путем суммирования баллов по всем вопросам.</w:t>
      </w:r>
    </w:p>
    <w:p w:rsidR="00F478CF" w:rsidRPr="009509F1" w:rsidRDefault="00F478CF" w:rsidP="00F478CF">
      <w:pPr>
        <w:pStyle w:val="18"/>
      </w:pPr>
      <w:r>
        <w:t xml:space="preserve">Для оценки влияния стоматологического здоровья по 7 составляющим (шкалам) качества жизни (функциональные ограничения, физическая боль, психологический дискомфорт, физическая </w:t>
      </w:r>
      <w:r>
        <w:lastRenderedPageBreak/>
        <w:t xml:space="preserve">недееспособность, психологическая недееспособность, социальная недееспособность, ущерб) рассчитывается сумма баллов по каждой из каждой шкал. </w:t>
      </w:r>
    </w:p>
    <w:p w:rsidR="00F478CF" w:rsidRDefault="00F478CF" w:rsidP="00F478CF">
      <w:pPr>
        <w:pStyle w:val="afff0"/>
      </w:pPr>
      <w:bookmarkStart w:id="51" w:name="_Toc120536792"/>
      <w:r>
        <w:t>Приложение Г2</w:t>
      </w:r>
      <w:bookmarkEnd w:id="51"/>
    </w:p>
    <w:p w:rsidR="00F478CF" w:rsidRPr="00132FC0" w:rsidRDefault="00F478CF" w:rsidP="00F478CF">
      <w:pPr>
        <w:pStyle w:val="18"/>
      </w:pPr>
      <w:r w:rsidRPr="00CF7347">
        <w:rPr>
          <w:b/>
          <w:bCs/>
        </w:rPr>
        <w:t>Название на русском языке:</w:t>
      </w:r>
      <w:r w:rsidRPr="00BB3E8C">
        <w:t xml:space="preserve"> </w:t>
      </w:r>
      <w:r>
        <w:t>К</w:t>
      </w:r>
      <w:r w:rsidRPr="00132FC0">
        <w:t>линические признаки, указывающие</w:t>
      </w:r>
      <w:r>
        <w:t xml:space="preserve"> пациенту с </w:t>
      </w:r>
      <w:proofErr w:type="spellStart"/>
      <w:r>
        <w:t>лейкоплакией</w:t>
      </w:r>
      <w:proofErr w:type="spellEnd"/>
      <w:r>
        <w:t xml:space="preserve"> </w:t>
      </w:r>
      <w:r w:rsidRPr="00132FC0">
        <w:t xml:space="preserve">на возможное </w:t>
      </w:r>
      <w:proofErr w:type="spellStart"/>
      <w:r>
        <w:t>озлокачествление</w:t>
      </w:r>
      <w:proofErr w:type="spellEnd"/>
      <w:r>
        <w:t>.</w:t>
      </w:r>
    </w:p>
    <w:p w:rsidR="00F478CF" w:rsidRPr="00CF7347" w:rsidRDefault="00F478CF" w:rsidP="00F478CF">
      <w:pPr>
        <w:pStyle w:val="18"/>
      </w:pPr>
      <w:r w:rsidRPr="006C1624">
        <w:rPr>
          <w:b/>
          <w:bCs/>
        </w:rPr>
        <w:t>Источник (официальный сайт разработчиков, публикация с валидацией):</w:t>
      </w:r>
      <w:r>
        <w:rPr>
          <w:b/>
          <w:bCs/>
        </w:rPr>
        <w:t xml:space="preserve"> </w:t>
      </w:r>
      <w:bookmarkStart w:id="52" w:name="_Hlk12205921"/>
      <w:r w:rsidRPr="00132FC0">
        <w:t>Заболевания слизистой оболочки полости рта</w:t>
      </w:r>
      <w:r>
        <w:t>. Связь с общей патологией. Диагностика. Лечение.</w:t>
      </w:r>
      <w:r w:rsidRPr="00132FC0">
        <w:t xml:space="preserve"> (</w:t>
      </w:r>
      <w:r w:rsidRPr="00132FC0">
        <w:rPr>
          <w:lang w:val="en-US"/>
        </w:rPr>
        <w:t>Oral</w:t>
      </w:r>
      <w:r w:rsidRPr="00132FC0">
        <w:t xml:space="preserve"> </w:t>
      </w:r>
      <w:r w:rsidRPr="00132FC0">
        <w:rPr>
          <w:lang w:val="en-US"/>
        </w:rPr>
        <w:t>mucosal</w:t>
      </w:r>
      <w:r w:rsidRPr="00132FC0">
        <w:t xml:space="preserve"> </w:t>
      </w:r>
      <w:r w:rsidRPr="00132FC0">
        <w:rPr>
          <w:lang w:val="en-US"/>
        </w:rPr>
        <w:t>diseases</w:t>
      </w:r>
      <w:r w:rsidRPr="00132FC0">
        <w:t xml:space="preserve">): </w:t>
      </w:r>
      <w:r>
        <w:t>/</w:t>
      </w:r>
      <w:proofErr w:type="spellStart"/>
      <w:r>
        <w:t>Л.А.Аксамит</w:t>
      </w:r>
      <w:proofErr w:type="spellEnd"/>
      <w:r>
        <w:t xml:space="preserve">, </w:t>
      </w:r>
      <w:proofErr w:type="spellStart"/>
      <w:proofErr w:type="gramStart"/>
      <w:r>
        <w:t>А.А.Цветкова</w:t>
      </w:r>
      <w:proofErr w:type="spellEnd"/>
      <w:r>
        <w:t>.-</w:t>
      </w:r>
      <w:proofErr w:type="gramEnd"/>
      <w:r>
        <w:t xml:space="preserve"> 3-е изд.- Москва.: </w:t>
      </w:r>
      <w:proofErr w:type="spellStart"/>
      <w:r>
        <w:t>МЕДпресс-информ</w:t>
      </w:r>
      <w:proofErr w:type="spellEnd"/>
      <w:r>
        <w:t>, 2020.-288</w:t>
      </w:r>
      <w:r w:rsidRPr="00132FC0">
        <w:t>с.</w:t>
      </w:r>
      <w:bookmarkEnd w:id="52"/>
    </w:p>
    <w:p w:rsidR="00F478CF" w:rsidRPr="00BB3E8C" w:rsidRDefault="00F478CF" w:rsidP="00F478CF">
      <w:pPr>
        <w:pStyle w:val="18"/>
      </w:pPr>
      <w:r w:rsidRPr="006C1624">
        <w:rPr>
          <w:b/>
          <w:bCs/>
        </w:rPr>
        <w:t>Тип (подчеркнуть):</w:t>
      </w:r>
      <w:r w:rsidRPr="00BB3E8C">
        <w:t xml:space="preserve"> </w:t>
      </w:r>
      <w:r w:rsidRPr="00132FC0">
        <w:t>шкала</w:t>
      </w:r>
      <w:r>
        <w:t>,</w:t>
      </w:r>
      <w:r w:rsidRPr="00BB3E8C">
        <w:t xml:space="preserve"> </w:t>
      </w:r>
      <w:r w:rsidRPr="00495CA6">
        <w:t>индекс, опросник</w:t>
      </w:r>
      <w:r>
        <w:t>,</w:t>
      </w:r>
      <w:r w:rsidRPr="00BB3E8C">
        <w:t xml:space="preserve"> другое (уточнить): </w:t>
      </w:r>
      <w:r>
        <w:t>перечень</w:t>
      </w:r>
    </w:p>
    <w:p w:rsidR="00F478CF" w:rsidRPr="00970DE8" w:rsidRDefault="00F478CF" w:rsidP="00F478CF">
      <w:pPr>
        <w:pStyle w:val="18"/>
      </w:pPr>
      <w:r w:rsidRPr="00970DE8">
        <w:rPr>
          <w:b/>
          <w:bCs/>
        </w:rPr>
        <w:t>Назначение:</w:t>
      </w:r>
      <w:r>
        <w:t xml:space="preserve"> субъективная оценка пациентом / врачом признаков </w:t>
      </w:r>
      <w:proofErr w:type="spellStart"/>
      <w:r>
        <w:t>озлокачествления</w:t>
      </w:r>
      <w:proofErr w:type="spellEnd"/>
      <w:r>
        <w:t xml:space="preserve"> лейкоплакии в полости рта.</w:t>
      </w:r>
    </w:p>
    <w:p w:rsidR="00F478CF" w:rsidRDefault="00F478CF" w:rsidP="00F478CF">
      <w:pPr>
        <w:pStyle w:val="18"/>
        <w:rPr>
          <w:b/>
          <w:bCs/>
        </w:rPr>
      </w:pPr>
      <w:r w:rsidRPr="002C071C">
        <w:rPr>
          <w:b/>
          <w:bCs/>
        </w:rPr>
        <w:t>Содержание (шаблон):</w:t>
      </w:r>
    </w:p>
    <w:p w:rsidR="00F478CF" w:rsidRDefault="00F478CF" w:rsidP="00F478CF">
      <w:pPr>
        <w:pStyle w:val="18"/>
        <w:ind w:firstLine="0"/>
        <w:jc w:val="center"/>
        <w:rPr>
          <w:b/>
          <w:bCs/>
          <w:i/>
          <w:iCs/>
        </w:rPr>
      </w:pPr>
      <w:r w:rsidRPr="00132FC0">
        <w:rPr>
          <w:b/>
          <w:bCs/>
          <w:i/>
          <w:iCs/>
        </w:rPr>
        <w:t xml:space="preserve">Наиболее часто выявляемые клинические признаки, указывающие на возможное </w:t>
      </w:r>
      <w:proofErr w:type="spellStart"/>
      <w:r>
        <w:rPr>
          <w:b/>
          <w:bCs/>
          <w:i/>
          <w:iCs/>
        </w:rPr>
        <w:t>озлокачествление</w:t>
      </w:r>
      <w:proofErr w:type="spellEnd"/>
      <w:r>
        <w:rPr>
          <w:b/>
          <w:bCs/>
          <w:i/>
          <w:iCs/>
        </w:rPr>
        <w:t xml:space="preserve"> лейкоплакии полости рта </w:t>
      </w:r>
    </w:p>
    <w:p w:rsidR="00F478CF" w:rsidRPr="004D6DE0" w:rsidRDefault="00F478CF" w:rsidP="005C2850">
      <w:pPr>
        <w:pStyle w:val="18"/>
        <w:numPr>
          <w:ilvl w:val="0"/>
          <w:numId w:val="9"/>
        </w:numPr>
        <w:rPr>
          <w:bCs/>
          <w:iCs/>
        </w:rPr>
      </w:pPr>
      <w:r w:rsidRPr="004D6DE0">
        <w:rPr>
          <w:bCs/>
          <w:iCs/>
        </w:rPr>
        <w:t>Уплотнение основания очага поражения</w:t>
      </w:r>
      <w:r>
        <w:rPr>
          <w:bCs/>
          <w:iCs/>
        </w:rPr>
        <w:t>.</w:t>
      </w:r>
    </w:p>
    <w:p w:rsidR="00F478CF" w:rsidRPr="004D6DE0" w:rsidRDefault="00F478CF" w:rsidP="005C2850">
      <w:pPr>
        <w:pStyle w:val="18"/>
        <w:numPr>
          <w:ilvl w:val="0"/>
          <w:numId w:val="9"/>
        </w:numPr>
        <w:rPr>
          <w:bCs/>
          <w:iCs/>
        </w:rPr>
      </w:pPr>
      <w:r w:rsidRPr="004D6DE0">
        <w:rPr>
          <w:bCs/>
          <w:iCs/>
        </w:rPr>
        <w:t>Нарушение целостности очага поражения (появление трещин, эрозии)</w:t>
      </w:r>
      <w:r>
        <w:rPr>
          <w:bCs/>
          <w:iCs/>
        </w:rPr>
        <w:t>.</w:t>
      </w:r>
    </w:p>
    <w:p w:rsidR="00F478CF" w:rsidRDefault="00F478CF" w:rsidP="00F478CF">
      <w:pPr>
        <w:pStyle w:val="afff9"/>
      </w:pPr>
    </w:p>
    <w:p w:rsidR="00F478CF" w:rsidRDefault="00F478CF" w:rsidP="00F478CF">
      <w:pPr>
        <w:spacing w:line="240" w:lineRule="auto"/>
        <w:ind w:firstLine="0"/>
        <w:jc w:val="left"/>
        <w:rPr>
          <w:rFonts w:eastAsia="Times New Roman" w:cs="Times New Roman"/>
          <w:i/>
          <w:color w:val="FF0000"/>
          <w:sz w:val="18"/>
          <w:szCs w:val="24"/>
        </w:rPr>
      </w:pPr>
    </w:p>
    <w:sectPr w:rsidR="00F478CF" w:rsidSect="00AE302A">
      <w:headerReference w:type="default" r:id="rId47"/>
      <w:footerReference w:type="default" r:id="rId48"/>
      <w:footerReference w:type="first" r:id="rId49"/>
      <w:pgSz w:w="11906" w:h="16838"/>
      <w:pgMar w:top="1134" w:right="850" w:bottom="1134" w:left="850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0D0" w:rsidRDefault="005070D0">
      <w:pPr>
        <w:spacing w:line="240" w:lineRule="auto"/>
      </w:pPr>
      <w:r>
        <w:separator/>
      </w:r>
    </w:p>
    <w:p w:rsidR="005070D0" w:rsidRDefault="005070D0"/>
  </w:endnote>
  <w:endnote w:type="continuationSeparator" w:id="0">
    <w:p w:rsidR="005070D0" w:rsidRDefault="005070D0">
      <w:pPr>
        <w:spacing w:line="240" w:lineRule="auto"/>
      </w:pPr>
      <w:r>
        <w:continuationSeparator/>
      </w:r>
    </w:p>
    <w:p w:rsidR="005070D0" w:rsidRDefault="0050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150329"/>
      <w:docPartObj>
        <w:docPartGallery w:val="Page Numbers (Bottom of Page)"/>
        <w:docPartUnique/>
      </w:docPartObj>
    </w:sdtPr>
    <w:sdtContent>
      <w:p w:rsidR="00694440" w:rsidRDefault="0069444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364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94440" w:rsidRDefault="00694440">
    <w:pPr>
      <w:pStyle w:val="af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440" w:rsidRDefault="00694440">
    <w:pPr>
      <w:pStyle w:val="afa"/>
      <w:jc w:val="center"/>
    </w:pPr>
  </w:p>
  <w:p w:rsidR="00694440" w:rsidRDefault="0069444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0D0" w:rsidRDefault="005070D0">
      <w:pPr>
        <w:spacing w:line="240" w:lineRule="auto"/>
      </w:pPr>
      <w:r>
        <w:separator/>
      </w:r>
    </w:p>
    <w:p w:rsidR="005070D0" w:rsidRDefault="005070D0"/>
  </w:footnote>
  <w:footnote w:type="continuationSeparator" w:id="0">
    <w:p w:rsidR="005070D0" w:rsidRDefault="005070D0">
      <w:pPr>
        <w:spacing w:line="240" w:lineRule="auto"/>
      </w:pPr>
      <w:r>
        <w:continuationSeparator/>
      </w:r>
    </w:p>
    <w:p w:rsidR="005070D0" w:rsidRDefault="00507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440" w:rsidRDefault="00694440" w:rsidP="00186C35">
    <w:pPr>
      <w:pStyle w:val="af9"/>
      <w:ind w:firstLine="0"/>
      <w:rPr>
        <w:i/>
      </w:rPr>
    </w:pPr>
  </w:p>
  <w:p w:rsidR="00694440" w:rsidRDefault="00694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3D2"/>
    <w:multiLevelType w:val="hybridMultilevel"/>
    <w:tmpl w:val="3DB0D790"/>
    <w:lvl w:ilvl="0" w:tplc="A190BA6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D1A04"/>
    <w:multiLevelType w:val="hybridMultilevel"/>
    <w:tmpl w:val="18E8C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35D85"/>
    <w:multiLevelType w:val="hybridMultilevel"/>
    <w:tmpl w:val="E53E3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B001F8"/>
    <w:multiLevelType w:val="hybridMultilevel"/>
    <w:tmpl w:val="7B8C2136"/>
    <w:lvl w:ilvl="0" w:tplc="A190BA6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4557DF"/>
    <w:multiLevelType w:val="hybridMultilevel"/>
    <w:tmpl w:val="9BB87492"/>
    <w:styleLink w:val="3"/>
    <w:lvl w:ilvl="0" w:tplc="833E58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40104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5C96C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ED95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DC7E2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34F15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A042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E4CE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186338">
      <w:start w:val="1"/>
      <w:numFmt w:val="lowerRoman"/>
      <w:suff w:val="nothing"/>
      <w:lvlText w:val="%9."/>
      <w:lvlJc w:val="left"/>
      <w:pPr>
        <w:ind w:left="6384" w:hanging="22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3B09C0"/>
    <w:multiLevelType w:val="hybridMultilevel"/>
    <w:tmpl w:val="5360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828"/>
    <w:multiLevelType w:val="hybridMultilevel"/>
    <w:tmpl w:val="D8082470"/>
    <w:lvl w:ilvl="0" w:tplc="640810FC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6C78"/>
    <w:multiLevelType w:val="hybridMultilevel"/>
    <w:tmpl w:val="80C20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11F84"/>
    <w:multiLevelType w:val="hybridMultilevel"/>
    <w:tmpl w:val="85D270E6"/>
    <w:lvl w:ilvl="0" w:tplc="8DEE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7789"/>
    <w:multiLevelType w:val="hybridMultilevel"/>
    <w:tmpl w:val="49CEE9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A3A42E8"/>
    <w:multiLevelType w:val="hybridMultilevel"/>
    <w:tmpl w:val="893A21A2"/>
    <w:lvl w:ilvl="0" w:tplc="DE029892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35023"/>
    <w:multiLevelType w:val="hybridMultilevel"/>
    <w:tmpl w:val="C7628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1227999">
    <w:abstractNumId w:val="8"/>
  </w:num>
  <w:num w:numId="2" w16cid:durableId="202913457">
    <w:abstractNumId w:val="10"/>
  </w:num>
  <w:num w:numId="3" w16cid:durableId="199632256">
    <w:abstractNumId w:val="6"/>
  </w:num>
  <w:num w:numId="4" w16cid:durableId="1212040714">
    <w:abstractNumId w:val="4"/>
  </w:num>
  <w:num w:numId="5" w16cid:durableId="673803432">
    <w:abstractNumId w:val="0"/>
  </w:num>
  <w:num w:numId="6" w16cid:durableId="1684237402">
    <w:abstractNumId w:val="2"/>
  </w:num>
  <w:num w:numId="7" w16cid:durableId="597253831">
    <w:abstractNumId w:val="3"/>
  </w:num>
  <w:num w:numId="8" w16cid:durableId="411051921">
    <w:abstractNumId w:val="11"/>
  </w:num>
  <w:num w:numId="9" w16cid:durableId="1559129573">
    <w:abstractNumId w:val="5"/>
  </w:num>
  <w:num w:numId="10" w16cid:durableId="883062492">
    <w:abstractNumId w:val="1"/>
  </w:num>
  <w:num w:numId="11" w16cid:durableId="1949846716">
    <w:abstractNumId w:val="12"/>
  </w:num>
  <w:num w:numId="12" w16cid:durableId="1030450814">
    <w:abstractNumId w:val="7"/>
  </w:num>
  <w:num w:numId="13" w16cid:durableId="15304865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A3"/>
    <w:rsid w:val="00001800"/>
    <w:rsid w:val="000022CC"/>
    <w:rsid w:val="0000577F"/>
    <w:rsid w:val="0000644F"/>
    <w:rsid w:val="0001215D"/>
    <w:rsid w:val="000140FA"/>
    <w:rsid w:val="00015EE5"/>
    <w:rsid w:val="0001676A"/>
    <w:rsid w:val="00021AD2"/>
    <w:rsid w:val="00021FEA"/>
    <w:rsid w:val="0003592F"/>
    <w:rsid w:val="00036B9A"/>
    <w:rsid w:val="000408C5"/>
    <w:rsid w:val="00040E90"/>
    <w:rsid w:val="000414F6"/>
    <w:rsid w:val="00046364"/>
    <w:rsid w:val="000468EB"/>
    <w:rsid w:val="00051F38"/>
    <w:rsid w:val="00053660"/>
    <w:rsid w:val="00057B0D"/>
    <w:rsid w:val="000630E2"/>
    <w:rsid w:val="00063423"/>
    <w:rsid w:val="00063DF7"/>
    <w:rsid w:val="00064FEC"/>
    <w:rsid w:val="00073108"/>
    <w:rsid w:val="0007421B"/>
    <w:rsid w:val="00082D85"/>
    <w:rsid w:val="00082E13"/>
    <w:rsid w:val="00094ED6"/>
    <w:rsid w:val="000A0CEC"/>
    <w:rsid w:val="000A277C"/>
    <w:rsid w:val="000A2D9B"/>
    <w:rsid w:val="000B1F57"/>
    <w:rsid w:val="000B42D1"/>
    <w:rsid w:val="000B4C3D"/>
    <w:rsid w:val="000B7D51"/>
    <w:rsid w:val="000C267A"/>
    <w:rsid w:val="000C71F8"/>
    <w:rsid w:val="000D1877"/>
    <w:rsid w:val="000E14DB"/>
    <w:rsid w:val="000E16EE"/>
    <w:rsid w:val="000E7903"/>
    <w:rsid w:val="001049FA"/>
    <w:rsid w:val="00107F32"/>
    <w:rsid w:val="00112B44"/>
    <w:rsid w:val="0011428B"/>
    <w:rsid w:val="0012333B"/>
    <w:rsid w:val="0013267A"/>
    <w:rsid w:val="00137DA7"/>
    <w:rsid w:val="00144C58"/>
    <w:rsid w:val="00145B9F"/>
    <w:rsid w:val="0014678F"/>
    <w:rsid w:val="00146FA3"/>
    <w:rsid w:val="00156C12"/>
    <w:rsid w:val="00161977"/>
    <w:rsid w:val="00162D4B"/>
    <w:rsid w:val="00167302"/>
    <w:rsid w:val="00171D80"/>
    <w:rsid w:val="00172112"/>
    <w:rsid w:val="00173199"/>
    <w:rsid w:val="00174593"/>
    <w:rsid w:val="0017531C"/>
    <w:rsid w:val="0017587B"/>
    <w:rsid w:val="00180300"/>
    <w:rsid w:val="00186C35"/>
    <w:rsid w:val="00187BA3"/>
    <w:rsid w:val="00191AD0"/>
    <w:rsid w:val="001A0359"/>
    <w:rsid w:val="001A04B9"/>
    <w:rsid w:val="001A20D8"/>
    <w:rsid w:val="001B72E7"/>
    <w:rsid w:val="001C7202"/>
    <w:rsid w:val="001C7961"/>
    <w:rsid w:val="001D1EF3"/>
    <w:rsid w:val="001D2166"/>
    <w:rsid w:val="001D263D"/>
    <w:rsid w:val="001D29DF"/>
    <w:rsid w:val="001D3640"/>
    <w:rsid w:val="001D40F8"/>
    <w:rsid w:val="001D484A"/>
    <w:rsid w:val="001E3B3E"/>
    <w:rsid w:val="001E433D"/>
    <w:rsid w:val="001F00E3"/>
    <w:rsid w:val="001F2870"/>
    <w:rsid w:val="00210072"/>
    <w:rsid w:val="002112F4"/>
    <w:rsid w:val="00213B55"/>
    <w:rsid w:val="002145F1"/>
    <w:rsid w:val="002165EA"/>
    <w:rsid w:val="0021676E"/>
    <w:rsid w:val="00217B48"/>
    <w:rsid w:val="0022424B"/>
    <w:rsid w:val="002243DD"/>
    <w:rsid w:val="00232008"/>
    <w:rsid w:val="002363CF"/>
    <w:rsid w:val="00240752"/>
    <w:rsid w:val="0024492C"/>
    <w:rsid w:val="00246227"/>
    <w:rsid w:val="00247717"/>
    <w:rsid w:val="00247F63"/>
    <w:rsid w:val="0025228A"/>
    <w:rsid w:val="00256AD2"/>
    <w:rsid w:val="00260CD5"/>
    <w:rsid w:val="00263281"/>
    <w:rsid w:val="002651E9"/>
    <w:rsid w:val="00266067"/>
    <w:rsid w:val="00266F42"/>
    <w:rsid w:val="002711AC"/>
    <w:rsid w:val="00273141"/>
    <w:rsid w:val="00274815"/>
    <w:rsid w:val="002758A4"/>
    <w:rsid w:val="00275A41"/>
    <w:rsid w:val="002766CB"/>
    <w:rsid w:val="00280867"/>
    <w:rsid w:val="0028245B"/>
    <w:rsid w:val="002929B1"/>
    <w:rsid w:val="002A0C02"/>
    <w:rsid w:val="002A1C92"/>
    <w:rsid w:val="002A27EC"/>
    <w:rsid w:val="002B1180"/>
    <w:rsid w:val="002B3234"/>
    <w:rsid w:val="002B33D3"/>
    <w:rsid w:val="002B57A0"/>
    <w:rsid w:val="002C0AD0"/>
    <w:rsid w:val="002C1511"/>
    <w:rsid w:val="002C165F"/>
    <w:rsid w:val="002D3911"/>
    <w:rsid w:val="002E2F57"/>
    <w:rsid w:val="002E6C4C"/>
    <w:rsid w:val="002F13D0"/>
    <w:rsid w:val="002F2B4F"/>
    <w:rsid w:val="002F30DB"/>
    <w:rsid w:val="002F7719"/>
    <w:rsid w:val="00303F0A"/>
    <w:rsid w:val="0030615B"/>
    <w:rsid w:val="00315A5D"/>
    <w:rsid w:val="0032061E"/>
    <w:rsid w:val="00321109"/>
    <w:rsid w:val="0032205F"/>
    <w:rsid w:val="00324775"/>
    <w:rsid w:val="003251C2"/>
    <w:rsid w:val="003324D6"/>
    <w:rsid w:val="00334BF7"/>
    <w:rsid w:val="0033707A"/>
    <w:rsid w:val="00337A20"/>
    <w:rsid w:val="00351A02"/>
    <w:rsid w:val="003555FA"/>
    <w:rsid w:val="0036049B"/>
    <w:rsid w:val="00364741"/>
    <w:rsid w:val="003667E1"/>
    <w:rsid w:val="0036727F"/>
    <w:rsid w:val="00367B93"/>
    <w:rsid w:val="0037622B"/>
    <w:rsid w:val="0037752C"/>
    <w:rsid w:val="00381476"/>
    <w:rsid w:val="0038228B"/>
    <w:rsid w:val="00382894"/>
    <w:rsid w:val="00383963"/>
    <w:rsid w:val="00383FEC"/>
    <w:rsid w:val="0038661E"/>
    <w:rsid w:val="00391551"/>
    <w:rsid w:val="00393B98"/>
    <w:rsid w:val="00397E22"/>
    <w:rsid w:val="003A22F5"/>
    <w:rsid w:val="003A282F"/>
    <w:rsid w:val="003A4B18"/>
    <w:rsid w:val="003A7195"/>
    <w:rsid w:val="003B6461"/>
    <w:rsid w:val="003C004C"/>
    <w:rsid w:val="003C4C82"/>
    <w:rsid w:val="003C73B4"/>
    <w:rsid w:val="003E29AE"/>
    <w:rsid w:val="003F6E5D"/>
    <w:rsid w:val="00406954"/>
    <w:rsid w:val="00407213"/>
    <w:rsid w:val="00410741"/>
    <w:rsid w:val="00414516"/>
    <w:rsid w:val="00414BC8"/>
    <w:rsid w:val="00417BF3"/>
    <w:rsid w:val="0042088E"/>
    <w:rsid w:val="00427A9E"/>
    <w:rsid w:val="00437AB3"/>
    <w:rsid w:val="00441684"/>
    <w:rsid w:val="00442A0A"/>
    <w:rsid w:val="00445816"/>
    <w:rsid w:val="004512A9"/>
    <w:rsid w:val="00456083"/>
    <w:rsid w:val="004756D5"/>
    <w:rsid w:val="00485A72"/>
    <w:rsid w:val="00492DEF"/>
    <w:rsid w:val="0049584C"/>
    <w:rsid w:val="004A0BA3"/>
    <w:rsid w:val="004B268F"/>
    <w:rsid w:val="004C4D12"/>
    <w:rsid w:val="004C6DE4"/>
    <w:rsid w:val="004D6B87"/>
    <w:rsid w:val="004E1288"/>
    <w:rsid w:val="004E486E"/>
    <w:rsid w:val="004E4FE3"/>
    <w:rsid w:val="004E5E50"/>
    <w:rsid w:val="004E6DF2"/>
    <w:rsid w:val="004F1469"/>
    <w:rsid w:val="004F4F24"/>
    <w:rsid w:val="004F6E68"/>
    <w:rsid w:val="005070D0"/>
    <w:rsid w:val="00510C15"/>
    <w:rsid w:val="00513DDB"/>
    <w:rsid w:val="00513F36"/>
    <w:rsid w:val="00515A19"/>
    <w:rsid w:val="0052193F"/>
    <w:rsid w:val="00525376"/>
    <w:rsid w:val="00532AC1"/>
    <w:rsid w:val="00533585"/>
    <w:rsid w:val="00543274"/>
    <w:rsid w:val="00543771"/>
    <w:rsid w:val="00544AA5"/>
    <w:rsid w:val="00545EC6"/>
    <w:rsid w:val="00550B71"/>
    <w:rsid w:val="00562845"/>
    <w:rsid w:val="005707EB"/>
    <w:rsid w:val="00570BA9"/>
    <w:rsid w:val="00583004"/>
    <w:rsid w:val="005846E8"/>
    <w:rsid w:val="0059153C"/>
    <w:rsid w:val="00592E36"/>
    <w:rsid w:val="005A2955"/>
    <w:rsid w:val="005A4077"/>
    <w:rsid w:val="005A5B58"/>
    <w:rsid w:val="005A7FB7"/>
    <w:rsid w:val="005B01F4"/>
    <w:rsid w:val="005B0845"/>
    <w:rsid w:val="005B11F2"/>
    <w:rsid w:val="005B7062"/>
    <w:rsid w:val="005C2850"/>
    <w:rsid w:val="005D1D5E"/>
    <w:rsid w:val="005D414B"/>
    <w:rsid w:val="005E233C"/>
    <w:rsid w:val="005F00C5"/>
    <w:rsid w:val="005F2088"/>
    <w:rsid w:val="005F2DE0"/>
    <w:rsid w:val="005F2F52"/>
    <w:rsid w:val="005F3BAD"/>
    <w:rsid w:val="005F5409"/>
    <w:rsid w:val="005F668D"/>
    <w:rsid w:val="006015C0"/>
    <w:rsid w:val="00601832"/>
    <w:rsid w:val="0060298E"/>
    <w:rsid w:val="0060330B"/>
    <w:rsid w:val="0060527F"/>
    <w:rsid w:val="00624531"/>
    <w:rsid w:val="006425FF"/>
    <w:rsid w:val="0064283D"/>
    <w:rsid w:val="006446FF"/>
    <w:rsid w:val="006451F2"/>
    <w:rsid w:val="00651F0D"/>
    <w:rsid w:val="006521D4"/>
    <w:rsid w:val="006534F0"/>
    <w:rsid w:val="0065522B"/>
    <w:rsid w:val="006555EA"/>
    <w:rsid w:val="00661C6C"/>
    <w:rsid w:val="006637C2"/>
    <w:rsid w:val="006642D2"/>
    <w:rsid w:val="0066485C"/>
    <w:rsid w:val="0066740A"/>
    <w:rsid w:val="00686ACB"/>
    <w:rsid w:val="006904BA"/>
    <w:rsid w:val="00694440"/>
    <w:rsid w:val="0069585F"/>
    <w:rsid w:val="00696D4C"/>
    <w:rsid w:val="006A27BB"/>
    <w:rsid w:val="006A5389"/>
    <w:rsid w:val="006A6794"/>
    <w:rsid w:val="006A7FFA"/>
    <w:rsid w:val="006B2419"/>
    <w:rsid w:val="006B30AF"/>
    <w:rsid w:val="006C108A"/>
    <w:rsid w:val="006C1261"/>
    <w:rsid w:val="006D0919"/>
    <w:rsid w:val="006D0BF4"/>
    <w:rsid w:val="006D454A"/>
    <w:rsid w:val="006D4979"/>
    <w:rsid w:val="006D57AA"/>
    <w:rsid w:val="006D6FCC"/>
    <w:rsid w:val="006E2740"/>
    <w:rsid w:val="006E2C68"/>
    <w:rsid w:val="006E46BC"/>
    <w:rsid w:val="006E4766"/>
    <w:rsid w:val="006E609A"/>
    <w:rsid w:val="006E7C7E"/>
    <w:rsid w:val="006F1FE4"/>
    <w:rsid w:val="00700FB7"/>
    <w:rsid w:val="00704B8E"/>
    <w:rsid w:val="00716CFD"/>
    <w:rsid w:val="00724D89"/>
    <w:rsid w:val="0072615F"/>
    <w:rsid w:val="00730E58"/>
    <w:rsid w:val="00732BCA"/>
    <w:rsid w:val="0073379E"/>
    <w:rsid w:val="00735C22"/>
    <w:rsid w:val="00737FDD"/>
    <w:rsid w:val="0074060E"/>
    <w:rsid w:val="007406B7"/>
    <w:rsid w:val="0074765B"/>
    <w:rsid w:val="00747952"/>
    <w:rsid w:val="00757108"/>
    <w:rsid w:val="0076499D"/>
    <w:rsid w:val="00770083"/>
    <w:rsid w:val="00770D8F"/>
    <w:rsid w:val="00774BD8"/>
    <w:rsid w:val="00783BAA"/>
    <w:rsid w:val="00785316"/>
    <w:rsid w:val="00785F33"/>
    <w:rsid w:val="00793E3A"/>
    <w:rsid w:val="007A48FF"/>
    <w:rsid w:val="007A5CC0"/>
    <w:rsid w:val="007B5457"/>
    <w:rsid w:val="007B54A8"/>
    <w:rsid w:val="007B7848"/>
    <w:rsid w:val="007C13BE"/>
    <w:rsid w:val="007C45E0"/>
    <w:rsid w:val="007C4AFB"/>
    <w:rsid w:val="007C5D32"/>
    <w:rsid w:val="007C62D2"/>
    <w:rsid w:val="007C6D12"/>
    <w:rsid w:val="007D36E1"/>
    <w:rsid w:val="007D381B"/>
    <w:rsid w:val="007D42AC"/>
    <w:rsid w:val="007D503F"/>
    <w:rsid w:val="007D7453"/>
    <w:rsid w:val="007E1018"/>
    <w:rsid w:val="007E5611"/>
    <w:rsid w:val="007E6FD7"/>
    <w:rsid w:val="007F7426"/>
    <w:rsid w:val="0080159E"/>
    <w:rsid w:val="00812BCF"/>
    <w:rsid w:val="008141CB"/>
    <w:rsid w:val="00817759"/>
    <w:rsid w:val="00822CD7"/>
    <w:rsid w:val="00825099"/>
    <w:rsid w:val="008358AE"/>
    <w:rsid w:val="008371F9"/>
    <w:rsid w:val="008403E0"/>
    <w:rsid w:val="00844686"/>
    <w:rsid w:val="008505E9"/>
    <w:rsid w:val="00857273"/>
    <w:rsid w:val="00857475"/>
    <w:rsid w:val="00857E96"/>
    <w:rsid w:val="0086280F"/>
    <w:rsid w:val="008661AA"/>
    <w:rsid w:val="00867C4E"/>
    <w:rsid w:val="00870771"/>
    <w:rsid w:val="00877B2A"/>
    <w:rsid w:val="00877EF5"/>
    <w:rsid w:val="008822EA"/>
    <w:rsid w:val="00886476"/>
    <w:rsid w:val="00890B9B"/>
    <w:rsid w:val="00890C4B"/>
    <w:rsid w:val="008955DF"/>
    <w:rsid w:val="00895771"/>
    <w:rsid w:val="0089606E"/>
    <w:rsid w:val="008A24EB"/>
    <w:rsid w:val="008A7364"/>
    <w:rsid w:val="008B2BDA"/>
    <w:rsid w:val="008C2D93"/>
    <w:rsid w:val="008D274C"/>
    <w:rsid w:val="008D3EBD"/>
    <w:rsid w:val="008D6F8C"/>
    <w:rsid w:val="008E077B"/>
    <w:rsid w:val="008E0A71"/>
    <w:rsid w:val="008E53A1"/>
    <w:rsid w:val="008E57E6"/>
    <w:rsid w:val="008F06C3"/>
    <w:rsid w:val="008F17EF"/>
    <w:rsid w:val="009014C6"/>
    <w:rsid w:val="00901E76"/>
    <w:rsid w:val="009103C4"/>
    <w:rsid w:val="00912BC7"/>
    <w:rsid w:val="00913BDF"/>
    <w:rsid w:val="0091604A"/>
    <w:rsid w:val="00916E11"/>
    <w:rsid w:val="00920C30"/>
    <w:rsid w:val="009215FC"/>
    <w:rsid w:val="00924161"/>
    <w:rsid w:val="00927D34"/>
    <w:rsid w:val="00932FCE"/>
    <w:rsid w:val="00933ACE"/>
    <w:rsid w:val="0093744B"/>
    <w:rsid w:val="0093781B"/>
    <w:rsid w:val="00937835"/>
    <w:rsid w:val="00941E6B"/>
    <w:rsid w:val="00942D79"/>
    <w:rsid w:val="00944EC4"/>
    <w:rsid w:val="009470C1"/>
    <w:rsid w:val="00947CA6"/>
    <w:rsid w:val="00964F32"/>
    <w:rsid w:val="00973AE8"/>
    <w:rsid w:val="00982A67"/>
    <w:rsid w:val="009856C0"/>
    <w:rsid w:val="00985FE3"/>
    <w:rsid w:val="0098659F"/>
    <w:rsid w:val="00991BF8"/>
    <w:rsid w:val="009A2405"/>
    <w:rsid w:val="009A440B"/>
    <w:rsid w:val="009B1574"/>
    <w:rsid w:val="009B2927"/>
    <w:rsid w:val="009B32D0"/>
    <w:rsid w:val="009B3408"/>
    <w:rsid w:val="009B351E"/>
    <w:rsid w:val="009C20B0"/>
    <w:rsid w:val="009C5A18"/>
    <w:rsid w:val="009C60DC"/>
    <w:rsid w:val="009C6B5A"/>
    <w:rsid w:val="009D27A4"/>
    <w:rsid w:val="009D65EB"/>
    <w:rsid w:val="009E2C2B"/>
    <w:rsid w:val="009E685D"/>
    <w:rsid w:val="009E7B4F"/>
    <w:rsid w:val="009F5517"/>
    <w:rsid w:val="009F7113"/>
    <w:rsid w:val="009F7847"/>
    <w:rsid w:val="00A01BDB"/>
    <w:rsid w:val="00A054AC"/>
    <w:rsid w:val="00A06696"/>
    <w:rsid w:val="00A21AE6"/>
    <w:rsid w:val="00A22750"/>
    <w:rsid w:val="00A2680E"/>
    <w:rsid w:val="00A3117A"/>
    <w:rsid w:val="00A311CB"/>
    <w:rsid w:val="00A3552C"/>
    <w:rsid w:val="00A45D35"/>
    <w:rsid w:val="00A46234"/>
    <w:rsid w:val="00A47CEE"/>
    <w:rsid w:val="00A47E17"/>
    <w:rsid w:val="00A52821"/>
    <w:rsid w:val="00A53A14"/>
    <w:rsid w:val="00A53CD4"/>
    <w:rsid w:val="00A571EA"/>
    <w:rsid w:val="00A605C5"/>
    <w:rsid w:val="00A66CB6"/>
    <w:rsid w:val="00A75244"/>
    <w:rsid w:val="00A75D27"/>
    <w:rsid w:val="00A82D5D"/>
    <w:rsid w:val="00A84901"/>
    <w:rsid w:val="00A8531D"/>
    <w:rsid w:val="00A859D3"/>
    <w:rsid w:val="00A874D7"/>
    <w:rsid w:val="00A97BB0"/>
    <w:rsid w:val="00AA49EC"/>
    <w:rsid w:val="00AB384B"/>
    <w:rsid w:val="00AB47E1"/>
    <w:rsid w:val="00AB580C"/>
    <w:rsid w:val="00AB5F07"/>
    <w:rsid w:val="00AB6A09"/>
    <w:rsid w:val="00AD1BA0"/>
    <w:rsid w:val="00AE302A"/>
    <w:rsid w:val="00AE3406"/>
    <w:rsid w:val="00AE723E"/>
    <w:rsid w:val="00AF3168"/>
    <w:rsid w:val="00B07887"/>
    <w:rsid w:val="00B10236"/>
    <w:rsid w:val="00B104EF"/>
    <w:rsid w:val="00B10630"/>
    <w:rsid w:val="00B108D8"/>
    <w:rsid w:val="00B12B4A"/>
    <w:rsid w:val="00B20B4A"/>
    <w:rsid w:val="00B210B1"/>
    <w:rsid w:val="00B21582"/>
    <w:rsid w:val="00B21DFC"/>
    <w:rsid w:val="00B21FED"/>
    <w:rsid w:val="00B23363"/>
    <w:rsid w:val="00B26BA2"/>
    <w:rsid w:val="00B32194"/>
    <w:rsid w:val="00B331C7"/>
    <w:rsid w:val="00B35992"/>
    <w:rsid w:val="00B4346D"/>
    <w:rsid w:val="00B4447F"/>
    <w:rsid w:val="00B46390"/>
    <w:rsid w:val="00B50600"/>
    <w:rsid w:val="00B53758"/>
    <w:rsid w:val="00B54CC1"/>
    <w:rsid w:val="00B62FC3"/>
    <w:rsid w:val="00B6445C"/>
    <w:rsid w:val="00B65B1F"/>
    <w:rsid w:val="00B71E76"/>
    <w:rsid w:val="00B744CF"/>
    <w:rsid w:val="00B8507B"/>
    <w:rsid w:val="00B90280"/>
    <w:rsid w:val="00B95887"/>
    <w:rsid w:val="00B95D15"/>
    <w:rsid w:val="00BA19C6"/>
    <w:rsid w:val="00BA46B4"/>
    <w:rsid w:val="00BB2522"/>
    <w:rsid w:val="00BB280E"/>
    <w:rsid w:val="00BB4009"/>
    <w:rsid w:val="00BB620D"/>
    <w:rsid w:val="00BB6872"/>
    <w:rsid w:val="00BB6A4C"/>
    <w:rsid w:val="00BC0619"/>
    <w:rsid w:val="00BC11D3"/>
    <w:rsid w:val="00BC1EBC"/>
    <w:rsid w:val="00BD6FC6"/>
    <w:rsid w:val="00BD7CB2"/>
    <w:rsid w:val="00BE154A"/>
    <w:rsid w:val="00BE155C"/>
    <w:rsid w:val="00BF16D2"/>
    <w:rsid w:val="00BF2A6B"/>
    <w:rsid w:val="00BF3A59"/>
    <w:rsid w:val="00BF4B72"/>
    <w:rsid w:val="00BF6E2D"/>
    <w:rsid w:val="00C057DB"/>
    <w:rsid w:val="00C1484A"/>
    <w:rsid w:val="00C15318"/>
    <w:rsid w:val="00C1754B"/>
    <w:rsid w:val="00C20DD2"/>
    <w:rsid w:val="00C243A9"/>
    <w:rsid w:val="00C24443"/>
    <w:rsid w:val="00C33983"/>
    <w:rsid w:val="00C34847"/>
    <w:rsid w:val="00C35166"/>
    <w:rsid w:val="00C40F59"/>
    <w:rsid w:val="00C45ECD"/>
    <w:rsid w:val="00C61A3B"/>
    <w:rsid w:val="00C628CA"/>
    <w:rsid w:val="00C71A7A"/>
    <w:rsid w:val="00C76650"/>
    <w:rsid w:val="00C76C2A"/>
    <w:rsid w:val="00C8409C"/>
    <w:rsid w:val="00C86EA3"/>
    <w:rsid w:val="00C87E43"/>
    <w:rsid w:val="00CA2E36"/>
    <w:rsid w:val="00CA5701"/>
    <w:rsid w:val="00CA7286"/>
    <w:rsid w:val="00CB562F"/>
    <w:rsid w:val="00CB5B9A"/>
    <w:rsid w:val="00CB6FFD"/>
    <w:rsid w:val="00CB71DA"/>
    <w:rsid w:val="00CC0C77"/>
    <w:rsid w:val="00CC5156"/>
    <w:rsid w:val="00CC5698"/>
    <w:rsid w:val="00CC60E9"/>
    <w:rsid w:val="00CC7701"/>
    <w:rsid w:val="00CD2797"/>
    <w:rsid w:val="00CE1C23"/>
    <w:rsid w:val="00CE25A8"/>
    <w:rsid w:val="00CF1462"/>
    <w:rsid w:val="00D00A85"/>
    <w:rsid w:val="00D02313"/>
    <w:rsid w:val="00D178C7"/>
    <w:rsid w:val="00D2226B"/>
    <w:rsid w:val="00D33BFC"/>
    <w:rsid w:val="00D34A8A"/>
    <w:rsid w:val="00D406A6"/>
    <w:rsid w:val="00D40792"/>
    <w:rsid w:val="00D41F58"/>
    <w:rsid w:val="00D60C83"/>
    <w:rsid w:val="00D624E3"/>
    <w:rsid w:val="00D636E0"/>
    <w:rsid w:val="00D8205F"/>
    <w:rsid w:val="00D90559"/>
    <w:rsid w:val="00D90F65"/>
    <w:rsid w:val="00D911C2"/>
    <w:rsid w:val="00DA1913"/>
    <w:rsid w:val="00DA3FEB"/>
    <w:rsid w:val="00DB5EE2"/>
    <w:rsid w:val="00DB65C1"/>
    <w:rsid w:val="00DC1A92"/>
    <w:rsid w:val="00DD2427"/>
    <w:rsid w:val="00DD379D"/>
    <w:rsid w:val="00DE303A"/>
    <w:rsid w:val="00DE3398"/>
    <w:rsid w:val="00DF081E"/>
    <w:rsid w:val="00DF660A"/>
    <w:rsid w:val="00E006C1"/>
    <w:rsid w:val="00E0145A"/>
    <w:rsid w:val="00E1577E"/>
    <w:rsid w:val="00E15B0F"/>
    <w:rsid w:val="00E21B1F"/>
    <w:rsid w:val="00E22C16"/>
    <w:rsid w:val="00E24845"/>
    <w:rsid w:val="00E24C39"/>
    <w:rsid w:val="00E2678A"/>
    <w:rsid w:val="00E26BA5"/>
    <w:rsid w:val="00E32656"/>
    <w:rsid w:val="00E33CE3"/>
    <w:rsid w:val="00E4137C"/>
    <w:rsid w:val="00E41E11"/>
    <w:rsid w:val="00E449BE"/>
    <w:rsid w:val="00E52393"/>
    <w:rsid w:val="00E53B76"/>
    <w:rsid w:val="00E55C77"/>
    <w:rsid w:val="00E606F0"/>
    <w:rsid w:val="00E749BF"/>
    <w:rsid w:val="00E8305A"/>
    <w:rsid w:val="00E83DAA"/>
    <w:rsid w:val="00E87966"/>
    <w:rsid w:val="00E907D2"/>
    <w:rsid w:val="00E9513D"/>
    <w:rsid w:val="00EA64F0"/>
    <w:rsid w:val="00EA719F"/>
    <w:rsid w:val="00EB6759"/>
    <w:rsid w:val="00EB74F0"/>
    <w:rsid w:val="00EB78B2"/>
    <w:rsid w:val="00EB7EC2"/>
    <w:rsid w:val="00EC003E"/>
    <w:rsid w:val="00EC33B1"/>
    <w:rsid w:val="00EC4F5A"/>
    <w:rsid w:val="00EC50BB"/>
    <w:rsid w:val="00EC69F9"/>
    <w:rsid w:val="00ED0497"/>
    <w:rsid w:val="00ED3121"/>
    <w:rsid w:val="00EE1020"/>
    <w:rsid w:val="00EE59C2"/>
    <w:rsid w:val="00EE7B42"/>
    <w:rsid w:val="00EF06C8"/>
    <w:rsid w:val="00EF6CE5"/>
    <w:rsid w:val="00F0047F"/>
    <w:rsid w:val="00F01132"/>
    <w:rsid w:val="00F01BF2"/>
    <w:rsid w:val="00F0352E"/>
    <w:rsid w:val="00F04DE8"/>
    <w:rsid w:val="00F07210"/>
    <w:rsid w:val="00F0760A"/>
    <w:rsid w:val="00F07A2B"/>
    <w:rsid w:val="00F1171E"/>
    <w:rsid w:val="00F11880"/>
    <w:rsid w:val="00F1227F"/>
    <w:rsid w:val="00F13A0B"/>
    <w:rsid w:val="00F17AE6"/>
    <w:rsid w:val="00F17FA4"/>
    <w:rsid w:val="00F20236"/>
    <w:rsid w:val="00F20494"/>
    <w:rsid w:val="00F306AE"/>
    <w:rsid w:val="00F315FA"/>
    <w:rsid w:val="00F34FBE"/>
    <w:rsid w:val="00F44638"/>
    <w:rsid w:val="00F478CF"/>
    <w:rsid w:val="00F5589E"/>
    <w:rsid w:val="00F56ECC"/>
    <w:rsid w:val="00F67C03"/>
    <w:rsid w:val="00F7002A"/>
    <w:rsid w:val="00F721FE"/>
    <w:rsid w:val="00F756F0"/>
    <w:rsid w:val="00F76439"/>
    <w:rsid w:val="00F80DD5"/>
    <w:rsid w:val="00F902F7"/>
    <w:rsid w:val="00F91F3D"/>
    <w:rsid w:val="00F91F48"/>
    <w:rsid w:val="00FA0063"/>
    <w:rsid w:val="00FA10E3"/>
    <w:rsid w:val="00FA1C48"/>
    <w:rsid w:val="00FB2BCA"/>
    <w:rsid w:val="00FB5E93"/>
    <w:rsid w:val="00FB6A04"/>
    <w:rsid w:val="00FC365D"/>
    <w:rsid w:val="00FC3910"/>
    <w:rsid w:val="00FC49E2"/>
    <w:rsid w:val="00FD25EA"/>
    <w:rsid w:val="00FE0260"/>
    <w:rsid w:val="00FF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71C"/>
  <w15:docId w15:val="{B5451082-2583-47F8-93A1-A113165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9C60DC"/>
    <w:pPr>
      <w:tabs>
        <w:tab w:val="right" w:leader="dot" w:pos="9345"/>
      </w:tabs>
      <w:spacing w:after="100"/>
      <w:ind w:firstLine="0"/>
    </w:pPr>
    <w:rPr>
      <w:rFonts w:cs="Times New Roman"/>
      <w:noProof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qFormat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afffb">
    <w:name w:val="По умолчанию"/>
    <w:rsid w:val="00944E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bdr w:val="nil"/>
      <w:lang w:eastAsia="ru-RU"/>
    </w:rPr>
  </w:style>
  <w:style w:type="numbering" w:customStyle="1" w:styleId="3">
    <w:name w:val="Импортированный стиль 3"/>
    <w:rsid w:val="00944EC4"/>
    <w:pPr>
      <w:numPr>
        <w:numId w:val="4"/>
      </w:numPr>
    </w:pPr>
  </w:style>
  <w:style w:type="paragraph" w:customStyle="1" w:styleId="paragraph">
    <w:name w:val="paragraph"/>
    <w:basedOn w:val="a0"/>
    <w:rsid w:val="00AE302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u w:color="000000"/>
      <w:lang w:eastAsia="ru-RU"/>
    </w:rPr>
  </w:style>
  <w:style w:type="character" w:customStyle="1" w:styleId="normaltextrun">
    <w:name w:val="normaltextrun"/>
    <w:basedOn w:val="a2"/>
    <w:rsid w:val="00AE302A"/>
  </w:style>
  <w:style w:type="character" w:customStyle="1" w:styleId="eop">
    <w:name w:val="eop"/>
    <w:basedOn w:val="a2"/>
    <w:rsid w:val="00AE302A"/>
  </w:style>
  <w:style w:type="character" w:customStyle="1" w:styleId="contextualspellingandgrammarerror">
    <w:name w:val="contextualspellingandgrammarerror"/>
    <w:basedOn w:val="a2"/>
    <w:rsid w:val="00AE302A"/>
  </w:style>
  <w:style w:type="character" w:customStyle="1" w:styleId="spellingerror">
    <w:name w:val="spellingerror"/>
    <w:basedOn w:val="a2"/>
    <w:rsid w:val="00AE302A"/>
  </w:style>
  <w:style w:type="paragraph" w:styleId="afffc">
    <w:name w:val="endnote text"/>
    <w:basedOn w:val="a0"/>
    <w:link w:val="afffd"/>
    <w:uiPriority w:val="99"/>
    <w:semiHidden/>
    <w:unhideWhenUsed/>
    <w:rsid w:val="00F44638"/>
    <w:pPr>
      <w:spacing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2"/>
    <w:link w:val="afffc"/>
    <w:uiPriority w:val="99"/>
    <w:semiHidden/>
    <w:rsid w:val="00F44638"/>
    <w:rPr>
      <w:rFonts w:ascii="Times New Roman" w:hAnsi="Times New Roman"/>
      <w:szCs w:val="20"/>
    </w:rPr>
  </w:style>
  <w:style w:type="character" w:styleId="afffe">
    <w:name w:val="endnote reference"/>
    <w:basedOn w:val="a2"/>
    <w:uiPriority w:val="99"/>
    <w:semiHidden/>
    <w:unhideWhenUsed/>
    <w:rsid w:val="00F44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Zal2\Downloads\8-&#1051;&#1045;&#1049;&#1050;&#1054;&#1055;&#1051;&#1040;&#1050;&#1048;&#1071;%2027.11.22%20(1).docx" TargetMode="External"/><Relationship Id="rId18" Type="http://schemas.openxmlformats.org/officeDocument/2006/relationships/hyperlink" Target="file:///C:\Users\Zal2\Downloads\8-&#1051;&#1045;&#1049;&#1050;&#1054;&#1055;&#1051;&#1040;&#1050;&#1048;&#1071;%2027.11.22%20(1).docx" TargetMode="External"/><Relationship Id="rId26" Type="http://schemas.openxmlformats.org/officeDocument/2006/relationships/hyperlink" Target="file:///C:\Users\Zal2\Downloads\8-&#1051;&#1045;&#1049;&#1050;&#1054;&#1055;&#1051;&#1040;&#1050;&#1048;&#1071;%2027.11.22%20(1).docx" TargetMode="External"/><Relationship Id="rId39" Type="http://schemas.openxmlformats.org/officeDocument/2006/relationships/hyperlink" Target="file:///C:\Users\Zal2\Downloads\8-&#1051;&#1045;&#1049;&#1050;&#1054;&#1055;&#1051;&#1040;&#1050;&#1048;&#1071;%2027.11.22%20(1).docx" TargetMode="External"/><Relationship Id="rId21" Type="http://schemas.openxmlformats.org/officeDocument/2006/relationships/hyperlink" Target="file:///C:\Users\Zal2\Downloads\8-&#1051;&#1045;&#1049;&#1050;&#1054;&#1055;&#1051;&#1040;&#1050;&#1048;&#1071;%2027.11.22%20(1).docx" TargetMode="External"/><Relationship Id="rId34" Type="http://schemas.openxmlformats.org/officeDocument/2006/relationships/hyperlink" Target="file:///C:\Users\Zal2\Downloads\8-&#1051;&#1045;&#1049;&#1050;&#1054;&#1055;&#1051;&#1040;&#1050;&#1048;&#1071;%2027.11.22%20(1).docx" TargetMode="External"/><Relationship Id="rId42" Type="http://schemas.openxmlformats.org/officeDocument/2006/relationships/hyperlink" Target="https://elibrary.ru/contents.asp?id=33698619&amp;selid=17047841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Zal2\Downloads\8-&#1051;&#1045;&#1049;&#1050;&#1054;&#1055;&#1051;&#1040;&#1050;&#1048;&#1071;%2027.11.22%20(1).docx" TargetMode="External"/><Relationship Id="rId29" Type="http://schemas.openxmlformats.org/officeDocument/2006/relationships/hyperlink" Target="file:///C:\Users\Zal2\Downloads\8-&#1051;&#1045;&#1049;&#1050;&#1054;&#1055;&#1051;&#1040;&#1050;&#1048;&#1071;%2027.11.22%20(1).docx" TargetMode="External"/><Relationship Id="rId11" Type="http://schemas.openxmlformats.org/officeDocument/2006/relationships/hyperlink" Target="file:///C:\Users\Zal2\Downloads\8-&#1051;&#1045;&#1049;&#1050;&#1054;&#1055;&#1051;&#1040;&#1050;&#1048;&#1071;%2027.11.22%20(1).docx" TargetMode="External"/><Relationship Id="rId24" Type="http://schemas.openxmlformats.org/officeDocument/2006/relationships/hyperlink" Target="file:///C:\Users\Zal2\Downloads\8-&#1051;&#1045;&#1049;&#1050;&#1054;&#1055;&#1051;&#1040;&#1050;&#1048;&#1071;%2027.11.22%20(1).docx" TargetMode="External"/><Relationship Id="rId32" Type="http://schemas.openxmlformats.org/officeDocument/2006/relationships/hyperlink" Target="file:///C:\Users\Zal2\Downloads\8-&#1051;&#1045;&#1049;&#1050;&#1054;&#1055;&#1051;&#1040;&#1050;&#1048;&#1071;%2027.11.22%20(1).docx" TargetMode="External"/><Relationship Id="rId37" Type="http://schemas.openxmlformats.org/officeDocument/2006/relationships/hyperlink" Target="file:///C:\Users\Zal2\Downloads\8-&#1051;&#1045;&#1049;&#1050;&#1054;&#1055;&#1051;&#1040;&#1050;&#1048;&#1071;%2027.11.22%20(1).docx" TargetMode="External"/><Relationship Id="rId40" Type="http://schemas.openxmlformats.org/officeDocument/2006/relationships/hyperlink" Target="https://elibrary.ru/item.asp?id=17047841" TargetMode="External"/><Relationship Id="rId45" Type="http://schemas.openxmlformats.org/officeDocument/2006/relationships/hyperlink" Target="https://elibrary.ru/contents.asp?id=33937975&amp;selid=21117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al2\Downloads\8-&#1051;&#1045;&#1049;&#1050;&#1054;&#1055;&#1051;&#1040;&#1050;&#1048;&#1071;%2027.11.22%20(1).docx" TargetMode="External"/><Relationship Id="rId23" Type="http://schemas.openxmlformats.org/officeDocument/2006/relationships/hyperlink" Target="file:///C:\Users\Zal2\Downloads\8-&#1051;&#1045;&#1049;&#1050;&#1054;&#1055;&#1051;&#1040;&#1050;&#1048;&#1071;%2027.11.22%20(1).docx" TargetMode="External"/><Relationship Id="rId28" Type="http://schemas.openxmlformats.org/officeDocument/2006/relationships/hyperlink" Target="file:///C:\Users\Zal2\Downloads\8-&#1051;&#1045;&#1049;&#1050;&#1054;&#1055;&#1051;&#1040;&#1050;&#1048;&#1071;%2027.11.22%20(1).docx" TargetMode="External"/><Relationship Id="rId36" Type="http://schemas.openxmlformats.org/officeDocument/2006/relationships/hyperlink" Target="file:///C:\Users\Zal2\Downloads\8-&#1051;&#1045;&#1049;&#1050;&#1054;&#1055;&#1051;&#1040;&#1050;&#1048;&#1071;%2027.11.22%20(1).docx" TargetMode="External"/><Relationship Id="rId49" Type="http://schemas.openxmlformats.org/officeDocument/2006/relationships/footer" Target="footer2.xml"/><Relationship Id="rId10" Type="http://schemas.openxmlformats.org/officeDocument/2006/relationships/hyperlink" Target="file:///C:\Users\Zal2\Downloads\8-&#1051;&#1045;&#1049;&#1050;&#1054;&#1055;&#1051;&#1040;&#1050;&#1048;&#1071;%2027.11.22%20(1).docx" TargetMode="External"/><Relationship Id="rId19" Type="http://schemas.openxmlformats.org/officeDocument/2006/relationships/hyperlink" Target="file:///C:\Users\Zal2\Downloads\8-&#1051;&#1045;&#1049;&#1050;&#1054;&#1055;&#1051;&#1040;&#1050;&#1048;&#1071;%2027.11.22%20(1).docx" TargetMode="External"/><Relationship Id="rId31" Type="http://schemas.openxmlformats.org/officeDocument/2006/relationships/hyperlink" Target="file:///C:\Users\Zal2\Downloads\8-&#1051;&#1045;&#1049;&#1050;&#1054;&#1055;&#1051;&#1040;&#1050;&#1048;&#1071;%2027.11.22%20(1).docx" TargetMode="External"/><Relationship Id="rId44" Type="http://schemas.openxmlformats.org/officeDocument/2006/relationships/hyperlink" Target="https://elibrary.ru/contents.asp?id=3393797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l2\Downloads\8-&#1051;&#1045;&#1049;&#1050;&#1054;&#1055;&#1051;&#1040;&#1050;&#1048;&#1071;%2027.11.22%20(1).docx" TargetMode="External"/><Relationship Id="rId14" Type="http://schemas.openxmlformats.org/officeDocument/2006/relationships/hyperlink" Target="file:///C:\Users\Zal2\Downloads\8-&#1051;&#1045;&#1049;&#1050;&#1054;&#1055;&#1051;&#1040;&#1050;&#1048;&#1071;%2027.11.22%20(1).docx" TargetMode="External"/><Relationship Id="rId22" Type="http://schemas.openxmlformats.org/officeDocument/2006/relationships/hyperlink" Target="file:///C:\Users\Zal2\Downloads\8-&#1051;&#1045;&#1049;&#1050;&#1054;&#1055;&#1051;&#1040;&#1050;&#1048;&#1071;%2027.11.22%20(1).docx" TargetMode="External"/><Relationship Id="rId27" Type="http://schemas.openxmlformats.org/officeDocument/2006/relationships/hyperlink" Target="file:///C:\Users\Zal2\Downloads\8-&#1051;&#1045;&#1049;&#1050;&#1054;&#1055;&#1051;&#1040;&#1050;&#1048;&#1071;%2027.11.22%20(1).docx" TargetMode="External"/><Relationship Id="rId30" Type="http://schemas.openxmlformats.org/officeDocument/2006/relationships/hyperlink" Target="file:///C:\Users\Zal2\Downloads\8-&#1051;&#1045;&#1049;&#1050;&#1054;&#1055;&#1051;&#1040;&#1050;&#1048;&#1071;%2027.11.22%20(1).docx" TargetMode="External"/><Relationship Id="rId35" Type="http://schemas.openxmlformats.org/officeDocument/2006/relationships/hyperlink" Target="file:///C:\Users\Zal2\Downloads\8-&#1051;&#1045;&#1049;&#1050;&#1054;&#1055;&#1051;&#1040;&#1050;&#1048;&#1071;%2027.11.22%20(1).docx" TargetMode="External"/><Relationship Id="rId43" Type="http://schemas.openxmlformats.org/officeDocument/2006/relationships/hyperlink" Target="https://elibrary.ru/item.asp?id=21117421" TargetMode="External"/><Relationship Id="rId48" Type="http://schemas.openxmlformats.org/officeDocument/2006/relationships/footer" Target="footer1.xml"/><Relationship Id="rId8" Type="http://schemas.openxmlformats.org/officeDocument/2006/relationships/hyperlink" Target="file:///C:\Users\Zal2\Downloads\8-&#1051;&#1045;&#1049;&#1050;&#1054;&#1055;&#1051;&#1040;&#1050;&#1048;&#1071;%2027.11.22%20(1).docx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Zal2\Downloads\8-&#1051;&#1045;&#1049;&#1050;&#1054;&#1055;&#1051;&#1040;&#1050;&#1048;&#1071;%2027.11.22%20(1).docx" TargetMode="External"/><Relationship Id="rId17" Type="http://schemas.openxmlformats.org/officeDocument/2006/relationships/hyperlink" Target="file:///C:\Users\Zal2\Downloads\8-&#1051;&#1045;&#1049;&#1050;&#1054;&#1055;&#1051;&#1040;&#1050;&#1048;&#1071;%2027.11.22%20(1).docx" TargetMode="External"/><Relationship Id="rId25" Type="http://schemas.openxmlformats.org/officeDocument/2006/relationships/hyperlink" Target="file:///C:\Users\Zal2\Downloads\8-&#1051;&#1045;&#1049;&#1050;&#1054;&#1055;&#1051;&#1040;&#1050;&#1048;&#1071;%2027.11.22%20(1).docx" TargetMode="External"/><Relationship Id="rId33" Type="http://schemas.openxmlformats.org/officeDocument/2006/relationships/hyperlink" Target="file:///C:\Users\Zal2\Downloads\8-&#1051;&#1045;&#1049;&#1050;&#1054;&#1055;&#1051;&#1040;&#1050;&#1048;&#1071;%2027.11.22%20(1).docx" TargetMode="External"/><Relationship Id="rId38" Type="http://schemas.openxmlformats.org/officeDocument/2006/relationships/hyperlink" Target="file:///C:\Users\Zal2\Downloads\8-&#1051;&#1045;&#1049;&#1050;&#1054;&#1055;&#1051;&#1040;&#1050;&#1048;&#1071;%2027.11.22%20(1).docx" TargetMode="External"/><Relationship Id="rId46" Type="http://schemas.openxmlformats.org/officeDocument/2006/relationships/image" Target="media/image1.jpeg"/><Relationship Id="rId20" Type="http://schemas.openxmlformats.org/officeDocument/2006/relationships/hyperlink" Target="file:///C:\Users\Zal2\Downloads\8-&#1051;&#1045;&#1049;&#1050;&#1054;&#1055;&#1051;&#1040;&#1050;&#1048;&#1071;%2027.11.22%20(1).docx" TargetMode="External"/><Relationship Id="rId41" Type="http://schemas.openxmlformats.org/officeDocument/2006/relationships/hyperlink" Target="https://elibrary.ru/contents.asp?id=336986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F365-0C6F-4B06-9BDF-51DB3945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17402</Words>
  <Characters>99193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ФГБУ "ЦЭККМП" Минздрава России</dc:creator>
  <cp:lastModifiedBy>lukina galina</cp:lastModifiedBy>
  <cp:revision>2</cp:revision>
  <cp:lastPrinted>2022-11-28T14:41:00Z</cp:lastPrinted>
  <dcterms:created xsi:type="dcterms:W3CDTF">2022-11-29T17:05:00Z</dcterms:created>
  <dcterms:modified xsi:type="dcterms:W3CDTF">2022-11-29T17:05:00Z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